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a customer complaint is received and recorded, how the product is contained, how the root cause is found with 5 Whys, fishbone and 8D, and how the customer is answered and the complaint is closed, in order to protect the customer, prevent recurrence and demonstrate that complaints are handled in a timely and traceable way at Eroglu Knitting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complaints and negative feedback received from customers, brand representatives, agents and end consumers by any channel (e-mail, telephone, visit, claim report, audit finding or return), concerning product quality, safety, labelling, packing, delivery or service. It covers complaint intake and recording, classification, containment, root cause analysis, corrective and preventive action, reply to the customer, closure and trend analysis. It supports the Customer Complaint Handling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instruction, classifies complaints, forms the 8D team, decides on blocking and shipment stop, approves the closure and reports the complaint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Sales and Marketing Manager:</w:t>
      </w:r>
      <w:r>
        <w:rPr>
          <w:rFonts w:ascii="Calibri" w:hAnsi="Calibri" w:cs="Arial"/>
          <w:sz w:val="24"/>
          <w:szCs w:val="24"/>
        </w:rPr>
        <w:t xml:space="preserve"> Ensures that every complaint is passed to Quality the same day, keeps contact with the customer and agrees the customer solution and the reply content.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Sales Representative:</w:t>
      </w:r>
      <w:r>
        <w:rPr>
          <w:rFonts w:ascii="Calibri" w:hAnsi="Calibri" w:cs="Arial"/>
          <w:sz w:val="24"/>
          <w:szCs w:val="24"/>
        </w:rPr>
        <w:t xml:space="preserve"> Receives the complaint, records it, gives the first information to the customer and passes samples and photos to Quality.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w:t>
      </w:r>
      <w:r>
        <w:rPr>
          <w:rFonts w:ascii="Calibri" w:hAnsi="Calibri" w:cs="Arial"/>
          <w:sz w:val="24"/>
          <w:szCs w:val="24"/>
        </w:rPr>
        <w:t xml:space="preserve"> Investigates the cause in the department, applies the correction and corrective action and provides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 Team Leader:</w:t>
      </w:r>
      <w:r>
        <w:rPr>
          <w:rFonts w:ascii="Calibri" w:hAnsi="Calibri" w:cs="Arial"/>
          <w:sz w:val="24"/>
          <w:szCs w:val="24"/>
        </w:rPr>
        <w:t xml:space="preserve"> Coordinates the analysis, the actions and the preparation of the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and Shipping:</w:t>
      </w:r>
      <w:r>
        <w:rPr>
          <w:rFonts w:ascii="Calibri" w:hAnsi="Calibri" w:cs="Arial"/>
          <w:sz w:val="24"/>
          <w:szCs w:val="24"/>
        </w:rPr>
        <w:t xml:space="preserve"> Identifies stock, work in progress and shipments of the same lot through traceability and arranges replacement shipments.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Decides on resources, compensation or return for significant complaints and is informed immediately of safety or legal complaints.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Inspector:</w:t>
      </w:r>
      <w:r>
        <w:rPr>
          <w:rFonts w:ascii="Calibri" w:hAnsi="Calibri" w:cs="Arial"/>
          <w:sz w:val="24"/>
          <w:szCs w:val="24"/>
        </w:rPr>
        <w:t xml:space="preserve"> Checks retained samples and the returned product and verifies the effectiveness of corrective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Complaint:</w:t>
      </w:r>
      <w:r>
        <w:rPr>
          <w:rFonts w:ascii="Calibri" w:hAnsi="Calibri" w:cs="Arial"/>
          <w:sz w:val="24"/>
          <w:szCs w:val="24"/>
        </w:rPr>
        <w:t xml:space="preserve"> A communication from a customer expressing dissatisfaction with a product or service for which a response is expected.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Containment:</w:t>
      </w:r>
      <w:r>
        <w:rPr>
          <w:rFonts w:ascii="Calibri" w:hAnsi="Calibri" w:cs="Arial"/>
          <w:sz w:val="24"/>
          <w:szCs w:val="24"/>
        </w:rPr>
        <w:t xml:space="preserve"> Immediate action that prevents the suspect product from reaching the customer or spreading further.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Root Cause:</w:t>
      </w:r>
      <w:r>
        <w:rPr>
          <w:rFonts w:ascii="Calibri" w:hAnsi="Calibri" w:cs="Arial"/>
          <w:sz w:val="24"/>
          <w:szCs w:val="24"/>
        </w:rPr>
        <w:t xml:space="preserve"> The real cause that, when removed, prevents the problem from happening again; the escape cause (why the problem was not caught by inspection) is also examined.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5 Whys:</w:t>
      </w:r>
      <w:r>
        <w:rPr>
          <w:rFonts w:ascii="Calibri" w:hAnsi="Calibri" w:cs="Arial"/>
          <w:sz w:val="24"/>
          <w:szCs w:val="24"/>
        </w:rPr>
        <w:t xml:space="preserve"> A technique that asks "why" repeatedly to follow the chain of causes down to the root cause.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Fishbone (Ishikawa) Diagram:</w:t>
      </w:r>
      <w:r>
        <w:rPr>
          <w:rFonts w:ascii="Calibri" w:hAnsi="Calibri" w:cs="Arial"/>
          <w:sz w:val="24"/>
          <w:szCs w:val="24"/>
        </w:rPr>
        <w:t xml:space="preserve"> A diagram that groups possible causes under man, machine, method, material, measurement and environment.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w:t>
      </w:r>
      <w:r>
        <w:rPr>
          <w:rFonts w:ascii="Calibri" w:hAnsi="Calibri" w:cs="Arial"/>
          <w:sz w:val="24"/>
          <w:szCs w:val="24"/>
        </w:rPr>
        <w:t xml:space="preserve"> An eight-discipline problem-solving method covering team, problem description, containment, root cause, permanent corrective action, implementation, prevention and recognition.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PPM:</w:t>
      </w:r>
      <w:r>
        <w:rPr>
          <w:rFonts w:ascii="Calibri" w:hAnsi="Calibri" w:cs="Arial"/>
          <w:sz w:val="24"/>
          <w:szCs w:val="24"/>
        </w:rPr>
        <w:t xml:space="preserve"> Number of complaint products per million products shipped.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Complaint Closure Time:</w:t>
      </w:r>
      <w:r>
        <w:rPr>
          <w:rFonts w:ascii="Calibri" w:hAnsi="Calibri" w:cs="Arial"/>
          <w:sz w:val="24"/>
          <w:szCs w:val="24"/>
        </w:rPr>
        <w:t xml:space="preserve"> The time from the date of recording to the closing reply to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COMPLAINT INTAKE AND RECORDING</w:t>
      </w:r>
    </w:p>
    <w:p>
      <w:pPr>
        <w:pStyle w:val="ListeParagraf"/>
        <w:spacing w:after="80"/>
        <w:ind w:left="709" w:right="0"/>
        <w:jc w:val="both"/>
      </w:pPr>
      <w:r>
        <w:rPr>
          <w:rFonts w:ascii="Calibri" w:hAnsi="Calibri" w:cs="Arial"/>
          <w:sz w:val="24"/>
          <w:szCs w:val="24"/>
        </w:rPr>
        <w:t xml:space="preserve">1.1. A complaint is recorded on the Customer Complaint Form (EMS.QA.FRM.10.01) on the same day, whatever the channel through which it arrives (EMS.QA.TL.02.07).</w:t>
      </w:r>
    </w:p>
    <w:p>
      <w:pPr>
        <w:pStyle w:val="ListeParagraf"/>
        <w:spacing w:after="80"/>
        <w:ind w:left="709" w:right="0"/>
        <w:jc w:val="both"/>
      </w:pPr>
      <w:r>
        <w:rPr>
          <w:rFonts w:ascii="Calibri" w:hAnsi="Calibri" w:cs="Arial"/>
          <w:sz w:val="24"/>
          <w:szCs w:val="24"/>
        </w:rPr>
        <w:t xml:space="preserve">1.2. The record includes customer, order, style, lot, quantity, complaint subject, photos or sample, date received and the person who received it.</w:t>
      </w:r>
    </w:p>
    <w:p>
      <w:pPr>
        <w:pStyle w:val="ListeParagraf"/>
        <w:spacing w:after="80"/>
        <w:ind w:left="709" w:right="0"/>
        <w:jc w:val="both"/>
      </w:pPr>
      <w:r>
        <w:rPr>
          <w:rFonts w:ascii="Calibri" w:hAnsi="Calibri" w:cs="Arial"/>
          <w:sz w:val="24"/>
          <w:szCs w:val="24"/>
        </w:rPr>
        <w:t xml:space="preserve">1.3. The Sales Representative informs the customer within 24 hours that the complaint has been received and who is responsible, and passes the form, photos and samples to Quality Assurance the same day.</w:t>
      </w:r>
    </w:p>
    <w:p>
      <w:pPr>
        <w:pStyle w:val="ListeParagraf"/>
        <w:spacing w:after="80"/>
        <w:ind w:left="709" w:right="0"/>
        <w:jc w:val="both"/>
      </w:pPr>
      <w:r>
        <w:rPr>
          <w:rFonts w:ascii="Calibri" w:hAnsi="Calibri" w:cs="Arial"/>
          <w:sz w:val="24"/>
          <w:szCs w:val="24"/>
        </w:rPr>
        <w:t xml:space="preserve">1.4. Quality Assurance classifies the complaint as critical (safety, legal, compliance), major (loss of function or appearance) or minor, and gives it a unique number.</w:t>
      </w:r>
    </w:p>
    <w:p>
      <w:pPr>
        <w:pStyle w:val="ListeParagraf"/>
        <w:spacing w:after="80"/>
        <w:ind w:left="709" w:right="0"/>
        <w:jc w:val="both"/>
      </w:pPr>
      <w:r>
        <w:rPr>
          <w:rFonts w:ascii="Calibri" w:hAnsi="Calibri" w:cs="Arial"/>
          <w:sz w:val="24"/>
          <w:szCs w:val="24"/>
        </w:rPr>
        <w:t xml:space="preserve">1.5. Anonymous or verbal complaints are also recorded; complaints from end consumers and retailers are recorded in the same way.</w:t>
      </w:r>
    </w:p>
    <w:p>
      <w:pPr>
        <w:pStyle w:val="ListeParagraf"/>
        <w:spacing w:after="80"/>
        <w:ind w:left="709" w:right="0"/>
        <w:jc w:val="both"/>
      </w:pPr>
      <w:r>
        <w:rPr>
          <w:rFonts w:ascii="Calibri" w:hAnsi="Calibri" w:cs="Arial"/>
          <w:sz w:val="24"/>
          <w:szCs w:val="24"/>
        </w:rPr>
        <w:t xml:space="preserve">1.6. Customer property such as returned goods, samples and retained packaging is identified, protected and kept for the investigation.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CONTAINMENT AND IMMEDIATE ACTION</w:t>
      </w:r>
    </w:p>
    <w:p>
      <w:pPr>
        <w:pStyle w:val="ListeParagraf"/>
        <w:spacing w:after="80"/>
        <w:ind w:left="709" w:right="0"/>
        <w:jc w:val="both"/>
      </w:pPr>
      <w:r>
        <w:rPr>
          <w:rFonts w:ascii="Calibri" w:hAnsi="Calibri" w:cs="Arial"/>
          <w:sz w:val="24"/>
          <w:szCs w:val="24"/>
        </w:rPr>
        <w:t xml:space="preserve">2.1. Products of the same lot in stock, in production and in shipment are traced through the traceability code and screened within 24 hours; suspect products are blocked and identified.</w:t>
      </w:r>
    </w:p>
    <w:p>
      <w:pPr>
        <w:pStyle w:val="ListeParagraf"/>
        <w:spacing w:after="80"/>
        <w:ind w:left="709" w:right="0"/>
        <w:jc w:val="both"/>
      </w:pPr>
      <w:r>
        <w:rPr>
          <w:rFonts w:ascii="Calibri" w:hAnsi="Calibri" w:cs="Arial"/>
          <w:sz w:val="24"/>
          <w:szCs w:val="24"/>
        </w:rPr>
        <w:t xml:space="preserve">2.2. For product already at the customer, a solution such as sorting, repair, replacement or return is agreed with the customer, and replacement is arranged by Planning and Shipping.</w:t>
      </w:r>
    </w:p>
    <w:p>
      <w:pPr>
        <w:pStyle w:val="ListeParagraf"/>
        <w:spacing w:after="80"/>
        <w:ind w:left="709" w:right="0"/>
        <w:jc w:val="both"/>
      </w:pPr>
      <w:r>
        <w:rPr>
          <w:rFonts w:ascii="Calibri" w:hAnsi="Calibri" w:cs="Arial"/>
          <w:sz w:val="24"/>
          <w:szCs w:val="24"/>
        </w:rPr>
        <w:t xml:space="preserve">2.3. For a critical complaint involving safety or legal risk (for example broken needle, restricted substance, child safety), the Factory Manager is informed at once, shipments are stopped and a recall assessment is made under the Traceability and Product Recall Procedure.</w:t>
      </w:r>
    </w:p>
    <w:p>
      <w:pPr>
        <w:pStyle w:val="ListeParagraf"/>
        <w:spacing w:after="80"/>
        <w:ind w:left="709" w:right="0"/>
        <w:jc w:val="both"/>
      </w:pPr>
      <w:r>
        <w:rPr>
          <w:rFonts w:ascii="Calibri" w:hAnsi="Calibri" w:cs="Arial"/>
          <w:sz w:val="24"/>
          <w:szCs w:val="24"/>
        </w:rPr>
        <w:t xml:space="preserve">2.4. The containment action, the quantity blocked and the result of screening are written on the complaint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ROOT CAUSE ANALYSIS</w:t>
      </w:r>
    </w:p>
    <w:p>
      <w:pPr>
        <w:pStyle w:val="ListeParagraf"/>
        <w:spacing w:after="80"/>
        <w:ind w:left="709" w:right="0"/>
        <w:jc w:val="both"/>
      </w:pPr>
      <w:r>
        <w:rPr>
          <w:rFonts w:ascii="Calibri" w:hAnsi="Calibri" w:cs="Arial"/>
          <w:sz w:val="24"/>
          <w:szCs w:val="24"/>
        </w:rPr>
        <w:t xml:space="preserve">3.1. Quality Assurance forms a multi-disciplinary 8D team from the departments concerned and names a team leader (EMS.QA.TL.02.07).</w:t>
      </w:r>
    </w:p>
    <w:p>
      <w:pPr>
        <w:pStyle w:val="ListeParagraf"/>
        <w:spacing w:after="80"/>
        <w:ind w:left="709" w:right="0"/>
        <w:jc w:val="both"/>
      </w:pPr>
      <w:r>
        <w:rPr>
          <w:rFonts w:ascii="Calibri" w:hAnsi="Calibri" w:cs="Arial"/>
          <w:sz w:val="24"/>
          <w:szCs w:val="24"/>
        </w:rPr>
        <w:t xml:space="preserve">3.2. The problem is described clearly with who, what, where, when, how many and how it was detected, and is supported by photos, measurements and the production, test and shipping records collected through the traceability code.</w:t>
      </w:r>
    </w:p>
    <w:p>
      <w:pPr>
        <w:pStyle w:val="ListeParagraf"/>
        <w:spacing w:after="80"/>
        <w:ind w:left="709" w:right="0"/>
        <w:jc w:val="both"/>
      </w:pPr>
      <w:r>
        <w:rPr>
          <w:rFonts w:ascii="Calibri" w:hAnsi="Calibri" w:cs="Arial"/>
          <w:sz w:val="24"/>
          <w:szCs w:val="24"/>
        </w:rPr>
        <w:t xml:space="preserve">3.3. Possible causes are listed on a fishbone diagram and the most probable causes are followed down with the 5 Whys until a cause is reached that can be removed by action.</w:t>
      </w:r>
    </w:p>
    <w:p>
      <w:pPr>
        <w:pStyle w:val="ListeParagraf"/>
        <w:spacing w:after="80"/>
        <w:ind w:left="709" w:right="0"/>
        <w:jc w:val="both"/>
      </w:pPr>
      <w:r>
        <w:rPr>
          <w:rFonts w:ascii="Calibri" w:hAnsi="Calibri" w:cs="Arial"/>
          <w:sz w:val="24"/>
          <w:szCs w:val="24"/>
        </w:rPr>
        <w:t xml:space="preserve">3.4. Both the occurrence cause (why the defect was made) and the escape cause (why it was not detected by inspection) are identified.</w:t>
      </w:r>
    </w:p>
    <w:p>
      <w:pPr>
        <w:pStyle w:val="ListeParagraf"/>
        <w:spacing w:after="80"/>
        <w:ind w:left="709" w:right="0"/>
        <w:jc w:val="both"/>
      </w:pPr>
      <w:r>
        <w:rPr>
          <w:rFonts w:ascii="Calibri" w:hAnsi="Calibri" w:cs="Arial"/>
          <w:sz w:val="24"/>
          <w:szCs w:val="24"/>
        </w:rPr>
        <w:t xml:space="preserve">3.5. The root cause is proved with data, trial or retained samples, written on the Root Cause Analysis Form (EMS.QA.FRM.10.02) and agreed by the team; opinion without evidence is not accepted.</w:t>
      </w:r>
    </w:p>
    <w:p>
      <w:pPr>
        <w:pStyle w:val="ListeParagraf"/>
        <w:spacing w:after="80"/>
        <w:ind w:left="709" w:right="0"/>
        <w:jc w:val="both"/>
      </w:pPr>
      <w:r>
        <w:rPr>
          <w:rFonts w:ascii="Calibri" w:hAnsi="Calibri" w:cs="Arial"/>
          <w:sz w:val="24"/>
          <w:szCs w:val="24"/>
        </w:rPr>
        <w:t xml:space="preserve">3.6. The first analysis is completed within the period agreed with the customer; the default is 5 working days for the cause and 10 working days for the final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CORRECTIVE AND PREVENTIVE ACTION</w:t>
      </w:r>
    </w:p>
    <w:p>
      <w:pPr>
        <w:pStyle w:val="ListeParagraf"/>
        <w:spacing w:after="80"/>
        <w:ind w:left="709" w:right="0"/>
        <w:jc w:val="both"/>
      </w:pPr>
      <w:r>
        <w:rPr>
          <w:rFonts w:ascii="Calibri" w:hAnsi="Calibri" w:cs="Arial"/>
          <w:sz w:val="24"/>
          <w:szCs w:val="24"/>
        </w:rPr>
        <w:t xml:space="preserve">4.1. A corrective and preventive action (CAPA) is always opened for a customer complaint with an owner, a due date and the evidence required.</w:t>
      </w:r>
    </w:p>
    <w:p>
      <w:pPr>
        <w:pStyle w:val="ListeParagraf"/>
        <w:spacing w:after="80"/>
        <w:ind w:left="709" w:right="0"/>
        <w:jc w:val="both"/>
      </w:pPr>
      <w:r>
        <w:rPr>
          <w:rFonts w:ascii="Calibri" w:hAnsi="Calibri" w:cs="Arial"/>
          <w:sz w:val="24"/>
          <w:szCs w:val="24"/>
        </w:rPr>
        <w:t xml:space="preserve">4.2. The permanent action may be a process setting, an updated instruction, an added inspection point, training, a supplier action or a change in material, and is chosen to remove the root cause and the escape cause.</w:t>
      </w:r>
    </w:p>
    <w:p>
      <w:pPr>
        <w:pStyle w:val="ListeParagraf"/>
        <w:spacing w:after="80"/>
        <w:ind w:left="709" w:right="0"/>
        <w:jc w:val="both"/>
      </w:pPr>
      <w:r>
        <w:rPr>
          <w:rFonts w:ascii="Calibri" w:hAnsi="Calibri" w:cs="Arial"/>
          <w:sz w:val="24"/>
          <w:szCs w:val="24"/>
        </w:rPr>
        <w:t xml:space="preserve">4.3. Similar styles, lines and customers are checked and the action is extended where the same risk exists; risk analysis and the product safety documents are updated where necessary.</w:t>
      </w:r>
    </w:p>
    <w:p>
      <w:pPr>
        <w:pStyle w:val="ListeParagraf"/>
        <w:spacing w:after="80"/>
        <w:ind w:left="709" w:right="0"/>
        <w:jc w:val="both"/>
      </w:pPr>
      <w:r>
        <w:rPr>
          <w:rFonts w:ascii="Calibri" w:hAnsi="Calibri" w:cs="Arial"/>
          <w:sz w:val="24"/>
          <w:szCs w:val="24"/>
        </w:rPr>
        <w:t xml:space="preserve">4.4. The action is implemented, verified at the next productions and shipments, and its effectiveness is confirmed before the CAPA is closed.</w:t>
      </w:r>
    </w:p>
    <w:p>
      <w:pPr>
        <w:pStyle w:val="ListeParagraf"/>
        <w:spacing w:after="80"/>
        <w:ind w:left="709" w:right="0"/>
        <w:jc w:val="both"/>
      </w:pPr>
      <w:r>
        <w:rPr>
          <w:rFonts w:ascii="Calibri" w:hAnsi="Calibri" w:cs="Arial"/>
          <w:sz w:val="24"/>
          <w:szCs w:val="24"/>
        </w:rPr>
        <w:t xml:space="preserve">4.5. A supplier-caused complaint is passed to the supplier with a request for an 8D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REPLY TO THE CUSTOMER AND CLOSURE</w:t>
      </w:r>
    </w:p>
    <w:p>
      <w:pPr>
        <w:pStyle w:val="ListeParagraf"/>
        <w:spacing w:after="80"/>
        <w:ind w:left="709" w:right="0"/>
        <w:jc w:val="both"/>
      </w:pPr>
      <w:r>
        <w:rPr>
          <w:rFonts w:ascii="Calibri" w:hAnsi="Calibri" w:cs="Arial"/>
          <w:sz w:val="24"/>
          <w:szCs w:val="24"/>
        </w:rPr>
        <w:t xml:space="preserve">5.1. The immediate action is communicated to the customer within 24 hours and the 8D report or summary reply is sent within the time the customer requires; the default is 10 working days for the final report (EMS.QA.TL.02.07).</w:t>
      </w:r>
    </w:p>
    <w:p>
      <w:pPr>
        <w:pStyle w:val="ListeParagraf"/>
        <w:spacing w:after="80"/>
        <w:ind w:left="709" w:right="0"/>
        <w:jc w:val="both"/>
      </w:pPr>
      <w:r>
        <w:rPr>
          <w:rFonts w:ascii="Calibri" w:hAnsi="Calibri" w:cs="Arial"/>
          <w:sz w:val="24"/>
          <w:szCs w:val="24"/>
        </w:rPr>
        <w:t xml:space="preserve">5.2. The reply states the cause, the containment, the corrective action, the date of implementation and the verification of effectiveness; the Sales and Marketing Manager agrees the content before it is sent.</w:t>
      </w:r>
    </w:p>
    <w:p>
      <w:pPr>
        <w:pStyle w:val="ListeParagraf"/>
        <w:spacing w:after="80"/>
        <w:ind w:left="709" w:right="0"/>
        <w:jc w:val="both"/>
      </w:pPr>
      <w:r>
        <w:rPr>
          <w:rFonts w:ascii="Calibri" w:hAnsi="Calibri" w:cs="Arial"/>
          <w:sz w:val="24"/>
          <w:szCs w:val="24"/>
        </w:rPr>
        <w:t xml:space="preserve">5.3. If the customer does not accept the reply, the analysis is reopened.</w:t>
      </w:r>
    </w:p>
    <w:p>
      <w:pPr>
        <w:pStyle w:val="ListeParagraf"/>
        <w:spacing w:after="80"/>
        <w:ind w:left="709" w:right="0"/>
        <w:jc w:val="both"/>
      </w:pPr>
      <w:r>
        <w:rPr>
          <w:rFonts w:ascii="Calibri" w:hAnsi="Calibri" w:cs="Arial"/>
          <w:sz w:val="24"/>
          <w:szCs w:val="24"/>
        </w:rPr>
        <w:t xml:space="preserve">5.4. The complaint is closed with the customer's acceptance on the Complaint Closure Form (EMS.QA.FRM.10.03) and approval of the Quality Assurance Manager; the target closure time is 15 days or less.</w:t>
      </w:r>
    </w:p>
    <w:p>
      <w:pPr>
        <w:pStyle w:val="ListeParagraf"/>
        <w:spacing w:after="80"/>
        <w:ind w:left="709" w:right="0"/>
        <w:jc w:val="both"/>
      </w:pPr>
      <w:r>
        <w:rPr>
          <w:rFonts w:ascii="Calibri" w:hAnsi="Calibri" w:cs="Arial"/>
          <w:sz w:val="24"/>
          <w:szCs w:val="24"/>
        </w:rPr>
        <w:t xml:space="preserve">5.5. A complaint is not closed without effectiveness verification and customer acceptance.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ANALYSIS AND REVIEW</w:t>
      </w:r>
    </w:p>
    <w:p>
      <w:pPr>
        <w:pStyle w:val="ListeParagraf"/>
        <w:spacing w:after="80"/>
        <w:ind w:left="709" w:right="0"/>
        <w:jc w:val="both"/>
      </w:pPr>
      <w:r>
        <w:rPr>
          <w:rFonts w:ascii="Calibri" w:hAnsi="Calibri" w:cs="Arial"/>
          <w:sz w:val="24"/>
          <w:szCs w:val="24"/>
        </w:rPr>
        <w:t xml:space="preserve">6.1. Quality Assurance analyses complaints every month by type, customer, product, department and cause, and prepares a Pareto report with the PPM value.</w:t>
      </w:r>
    </w:p>
    <w:p>
      <w:pPr>
        <w:pStyle w:val="ListeParagraf"/>
        <w:spacing w:after="80"/>
        <w:ind w:left="709" w:right="0"/>
        <w:jc w:val="both"/>
      </w:pPr>
      <w:r>
        <w:rPr>
          <w:rFonts w:ascii="Calibri" w:hAnsi="Calibri" w:cs="Arial"/>
          <w:sz w:val="24"/>
          <w:szCs w:val="24"/>
        </w:rPr>
        <w:t xml:space="preserve">6.2. A system-level CAPA is opened for repeated complaint types or when the same cause appears again within 12 months.</w:t>
      </w:r>
    </w:p>
    <w:p>
      <w:pPr>
        <w:pStyle w:val="ListeParagraf"/>
        <w:spacing w:after="80"/>
        <w:ind w:left="709" w:right="0"/>
        <w:jc w:val="both"/>
      </w:pPr>
      <w:r>
        <w:rPr>
          <w:rFonts w:ascii="Calibri" w:hAnsi="Calibri" w:cs="Arial"/>
          <w:sz w:val="24"/>
          <w:szCs w:val="24"/>
        </w:rPr>
        <w:t xml:space="preserve">6.3. Complaint indicators and customer satisfaction results are reported to the Factory Manager and are inputs to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RECORDS</w:t>
      </w:r>
    </w:p>
    <w:p>
      <w:pPr>
        <w:pStyle w:val="ListeParagraf"/>
        <w:spacing w:after="80"/>
        <w:ind w:left="709" w:right="0"/>
        <w:jc w:val="both"/>
      </w:pPr>
      <w:r>
        <w:rPr>
          <w:rFonts w:ascii="Calibri" w:hAnsi="Calibri" w:cs="Arial"/>
          <w:sz w:val="24"/>
          <w:szCs w:val="24"/>
        </w:rPr>
        <w:t xml:space="preserve">7.1. The complaint form, photos, samples, traceability records, the root cause analysis form, the 8D report, the customer reply and the closure form are filed together under the complaint number.</w:t>
      </w:r>
    </w:p>
    <w:p>
      <w:pPr>
        <w:pStyle w:val="ListeParagraf"/>
        <w:spacing w:after="80"/>
        <w:ind w:left="709" w:right="0"/>
        <w:jc w:val="both"/>
      </w:pPr>
      <w:r>
        <w:rPr>
          <w:rFonts w:ascii="Calibri" w:hAnsi="Calibri" w:cs="Arial"/>
          <w:sz w:val="24"/>
          <w:szCs w:val="24"/>
        </w:rPr>
        <w:t xml:space="preserve">7.2. Records are kept for the period defined in the Document and Record Control Procedure and are available for customer and certification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IN CASE OF NONCONFORMITY</w:t>
      </w:r>
    </w:p>
    <w:p>
      <w:pPr>
        <w:pStyle w:val="ListeParagraf"/>
        <w:spacing w:after="80"/>
        <w:ind w:left="709" w:right="0"/>
        <w:jc w:val="both"/>
      </w:pPr>
      <w:r>
        <w:rPr>
          <w:rFonts w:ascii="Calibri" w:hAnsi="Calibri" w:cs="Arial"/>
          <w:sz w:val="24"/>
          <w:szCs w:val="24"/>
        </w:rPr>
        <w:t xml:space="preserve">8.1. If a complaint is not recorded or not passed to Quality on the same day, the Sales and Marketing Manager records it at once, informs the customer and reviews the reason.</w:t>
      </w:r>
    </w:p>
    <w:p>
      <w:pPr>
        <w:pStyle w:val="ListeParagraf"/>
        <w:spacing w:after="80"/>
        <w:ind w:left="709" w:right="0"/>
        <w:jc w:val="both"/>
      </w:pPr>
      <w:r>
        <w:rPr>
          <w:rFonts w:ascii="Calibri" w:hAnsi="Calibri" w:cs="Arial"/>
          <w:sz w:val="24"/>
          <w:szCs w:val="24"/>
        </w:rPr>
        <w:t xml:space="preserve">8.2. If the first reply or containment target is missed, the Quality Assurance Manager escalates to the Factory Manager and agrees a new date with the customer.</w:t>
      </w:r>
    </w:p>
    <w:p>
      <w:pPr>
        <w:pStyle w:val="ListeParagraf"/>
        <w:spacing w:after="80"/>
        <w:ind w:left="709" w:right="0"/>
        <w:jc w:val="both"/>
      </w:pPr>
      <w:r>
        <w:rPr>
          <w:rFonts w:ascii="Calibri" w:hAnsi="Calibri" w:cs="Arial"/>
          <w:sz w:val="24"/>
          <w:szCs w:val="24"/>
        </w:rPr>
        <w:t xml:space="preserve">8.3. If the same complaint is received a second time, the earlier root cause analysis is reviewed as ineffective and a new 8D is opened.</w:t>
      </w:r>
    </w:p>
    <w:p>
      <w:pPr>
        <w:pStyle w:val="ListeParagraf"/>
        <w:spacing w:after="80"/>
        <w:ind w:left="709" w:right="0"/>
        <w:jc w:val="both"/>
      </w:pPr>
      <w:r>
        <w:rPr>
          <w:rFonts w:ascii="Calibri" w:hAnsi="Calibri" w:cs="Arial"/>
          <w:sz w:val="24"/>
          <w:szCs w:val="24"/>
        </w:rPr>
        <w:t xml:space="preserve">8.4. If a complaint involves a suspect product that has already shipped, a recall assessment is made at once.</w:t>
      </w:r>
    </w:p>
    <w:p>
      <w:pPr>
        <w:pStyle w:val="ListeParagraf"/>
        <w:spacing w:after="80"/>
        <w:ind w:left="709" w:right="0"/>
        <w:jc w:val="both"/>
      </w:pPr>
      <w:r>
        <w:rPr>
          <w:rFonts w:ascii="Calibri" w:hAnsi="Calibri" w:cs="Arial"/>
          <w:sz w:val="24"/>
          <w:szCs w:val="24"/>
        </w:rPr>
        <w:t xml:space="preserve">8.5. A complaint closed without evidence or without customer acceptance is reopened; the nonconformity is entered in the CAPA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EMS.QA.POL.02.02. Quality Policy</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numPr>
          <w:ilvl w:val="0"/>
          <w:numId w:val="1"/>
        </w:numPr>
        <w:spacing w:after="60"/>
        <w:jc w:val="both"/>
      </w:pPr>
      <w:r>
        <w:rPr>
          <w:rFonts w:ascii="Calibri" w:hAnsi="Calibri" w:cs="Arial"/>
          <w:sz w:val="24"/>
          <w:szCs w:val="24"/>
        </w:rPr>
        <w:t xml:space="preserve">EMS.QA.TL.02.07 Complaint intake and record; EMS.QA.TL.02.07 Root cause analysis (5 Whys, fishbone); EMS.QA.TL.02.07 Customer reply and closure</w:t>
      </w:r>
    </w:p>
    <w:p>
      <w:pPr>
        <w:pStyle w:val="ListeParagraf"/>
        <w:numPr>
          <w:ilvl w:val="0"/>
          <w:numId w:val="1"/>
        </w:numPr>
        <w:spacing w:after="60"/>
        <w:jc w:val="both"/>
      </w:pPr>
      <w:r>
        <w:rPr>
          <w:rFonts w:ascii="Calibri" w:hAnsi="Calibri" w:cs="Arial"/>
          <w:sz w:val="24"/>
          <w:szCs w:val="24"/>
        </w:rPr>
        <w:t xml:space="preserve">EMS.QA.FRM.10.01 Customer Complaint Form; EMS.QA.FRM.10.02 Root Cause Analysis Form; EMS.QA.FRM.10.03 Complaint Closure Form</w:t>
      </w:r>
    </w:p>
    <w:p>
      <w:pPr>
        <w:pStyle w:val="ListeParagraf"/>
        <w:numPr>
          <w:ilvl w:val="0"/>
          <w:numId w:val="1"/>
        </w:numPr>
        <w:spacing w:after="60"/>
        <w:jc w:val="both"/>
      </w:pPr>
      <w:r>
        <w:rPr>
          <w:rFonts w:ascii="Calibri" w:hAnsi="Calibri" w:cs="Arial"/>
          <w:sz w:val="24"/>
          <w:szCs w:val="24"/>
        </w:rPr>
        <w:t xml:space="preserve">8D reports, customer replies and complaint trend analysis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The Quality Assurance Manager monitors the first reply time (target: 24 hours or less), the containment time (24 hours or less), the closure time (15 days or less), the rate of complaints with an opened CAPA (target: 100 percent), repeated complaints (target: zero in 12 months) and the PPM value every month. The results are reported to the Factory Manager and the Sales and Marketing Manager and are submitted as input to the management review. This instruction is reviewed every year or after any change of process, standard or customer requirement. Limits and targets are defined in the customer specification and company policy.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استلام شكوى العميل وتسجيلها، وكيفية احتواء المنتج، وكيفية إيجاد السبب الجذري بأسلوب 5 لماذا ومخطط عظمة السمكة وأسلوب 8D، وكيفية الرد على العميل وإغلاق الشكوى، وذلك لحماية العميل ومنع التكرار وإثبات أن الشكاوى تُعالج في الوقت المناسب وبشكل قابل للتتبع في شركة إيروغلو للتريكو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الشكاوى والملاحظات السلبية الواردة من العملاء وممثلي العلامات التجارية والوكلاء والمستهلكين النهائيين بأي قناة (البريد الإلكتروني أو الهاتف أو الزيارة أو تقرير المطالبة أو ملاحظة تدقيق أو مرتجع) بشأن جودة المنتج أو سلامته أو الوسم أو التعبئة أو التسليم أو الخدمة. وتشمل استلام الشكوى وتسجيلها وتصنيفها والاحتواء وتحليل السبب الجذري والإجراء التصحيحي والوقائي والرد على العميل والإغلاق وتحليل الاتجاهات. وهي تدعم إجراء معالجة شكاوى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هذه التعليمات، ويصنف الشكاوى، ويشكل فريق 8D، ويقرر الحجز وإيقاف الشحن، ويعتمد الإغلاق، ويرفع مؤشرات 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المبيعات والتسويق:</w:t>
      </w:r>
      <w:r>
        <w:rPr>
          <w:rFonts w:ascii="Calibri" w:hAnsi="Calibri" w:cs="Arial"/>
          <w:rtl/>
          <w:sz w:val="24"/>
          <w:szCs w:val="24"/>
        </w:rPr>
        <w:t xml:space="preserve"> يضمن إحالة كل شكوى إلى الجودة في اليوم نفسه، ويحافظ على التواصل مع العميل، ويتفق على حل العميل ومحتوى الرد.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مندوب المبيعات:</w:t>
      </w:r>
      <w:r>
        <w:rPr>
          <w:rFonts w:ascii="Calibri" w:hAnsi="Calibri" w:cs="Arial"/>
          <w:rtl/>
          <w:sz w:val="24"/>
          <w:szCs w:val="24"/>
        </w:rPr>
        <w:t xml:space="preserve"> يستلم الشكوى ويسجلها، ويعطي العميل المعلومات الأولى، ويمرر العينات والصور إلى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القسم:</w:t>
      </w:r>
      <w:r>
        <w:rPr>
          <w:rFonts w:ascii="Calibri" w:hAnsi="Calibri" w:cs="Arial"/>
          <w:rtl/>
          <w:sz w:val="24"/>
          <w:szCs w:val="24"/>
        </w:rPr>
        <w:t xml:space="preserve"> يتحقق من السبب في قسمه، وينفذ التصحيح والإجراء التصحيحي، ويوفر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قائد فريق 8D:</w:t>
      </w:r>
      <w:r>
        <w:rPr>
          <w:rFonts w:ascii="Calibri" w:hAnsi="Calibri" w:cs="Arial"/>
          <w:rtl/>
          <w:sz w:val="24"/>
          <w:szCs w:val="24"/>
        </w:rPr>
        <w:t xml:space="preserve"> ينسق التحليل والإجراءات وإعداد التقرير.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 والشحن:</w:t>
      </w:r>
      <w:r>
        <w:rPr>
          <w:rFonts w:ascii="Calibri" w:hAnsi="Calibri" w:cs="Arial"/>
          <w:rtl/>
          <w:sz w:val="24"/>
          <w:szCs w:val="24"/>
        </w:rPr>
        <w:t xml:space="preserve"> يحدد المخزون والمنتج قيد التصنيع والشحنات من الدفعة نفسها عبر التتبع، ويرتب الشحنات البديلة.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يقرر الموارد والتعويض أو الإرجاع في الشكاوى المهمة، ويُبلَّغ فورًا بالشكاوى المتعلقة بالسلامة أو القانون.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w:t>
      </w:r>
      <w:r>
        <w:rPr>
          <w:rFonts w:ascii="Calibri" w:hAnsi="Calibri" w:cs="Arial"/>
          <w:rtl/>
          <w:sz w:val="24"/>
          <w:szCs w:val="24"/>
        </w:rPr>
        <w:t xml:space="preserve"> يفحص العينات المحتفظ بها والمنتج المرتجع ويتحقق من فاعلية الإجراء التصحيحي.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الشكوى:</w:t>
      </w:r>
      <w:r>
        <w:rPr>
          <w:rFonts w:ascii="Calibri" w:hAnsi="Calibri" w:cs="Arial"/>
          <w:rtl/>
          <w:sz w:val="24"/>
          <w:szCs w:val="24"/>
        </w:rPr>
        <w:t xml:space="preserve"> تبليغ من العميل يعبّر فيه عن عدم رضاه عن منتج أو خدمة ويتوقع ردًا عليه.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الاحتواء:</w:t>
      </w:r>
      <w:r>
        <w:rPr>
          <w:rFonts w:ascii="Calibri" w:hAnsi="Calibri" w:cs="Arial"/>
          <w:rtl/>
          <w:sz w:val="24"/>
          <w:szCs w:val="24"/>
        </w:rPr>
        <w:t xml:space="preserve"> إجراء فوري يمنع وصول المنتج المشتبه به إلى العميل أو انتشاره.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السبب الجذري:</w:t>
      </w:r>
      <w:r>
        <w:rPr>
          <w:rFonts w:ascii="Calibri" w:hAnsi="Calibri" w:cs="Arial"/>
          <w:rtl/>
          <w:sz w:val="24"/>
          <w:szCs w:val="24"/>
        </w:rPr>
        <w:t xml:space="preserve"> السبب الحقيقي الذي يمنع إزالته تكرار المشكلة؛ ويُفحص أيضًا سبب الإفلات (لماذا لم يكتشفه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5 لماذا:</w:t>
      </w:r>
      <w:r>
        <w:rPr>
          <w:rFonts w:ascii="Calibri" w:hAnsi="Calibri" w:cs="Arial"/>
          <w:rtl/>
          <w:sz w:val="24"/>
          <w:szCs w:val="24"/>
        </w:rPr>
        <w:t xml:space="preserve"> أسلوب يكرر السؤال "لماذا" لتتبع سلسلة الأسباب حتى السبب الجذري.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مخطط عظمة السمكة (إيشيكاوا):</w:t>
      </w:r>
      <w:r>
        <w:rPr>
          <w:rFonts w:ascii="Calibri" w:hAnsi="Calibri" w:cs="Arial"/>
          <w:rtl/>
          <w:sz w:val="24"/>
          <w:szCs w:val="24"/>
        </w:rPr>
        <w:t xml:space="preserve"> مخطط يجمع الأسباب المحتملة تحت الإنسان والآلة والطريقة والمادة والقياس والبيئة.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8D:</w:t>
      </w:r>
      <w:r>
        <w:rPr>
          <w:rFonts w:ascii="Calibri" w:hAnsi="Calibri" w:cs="Arial"/>
          <w:rtl/>
          <w:sz w:val="24"/>
          <w:szCs w:val="24"/>
        </w:rPr>
        <w:t xml:space="preserve"> أسلوب لحل المشكلات من ثمانية انضباطات يشمل الفريق ووصف المشكلة والاحتواء والسبب الجذري والإجراء التصحيحي الدائم والتنفيذ والمنع والتقدير.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PPM:</w:t>
      </w:r>
      <w:r>
        <w:rPr>
          <w:rFonts w:ascii="Calibri" w:hAnsi="Calibri" w:cs="Arial"/>
          <w:rtl/>
          <w:sz w:val="24"/>
          <w:szCs w:val="24"/>
        </w:rPr>
        <w:t xml:space="preserve"> عدد المنتجات المشكو منها لكل مليون منتج مشحون.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مدة إغلاق الشكوى:</w:t>
      </w:r>
      <w:r>
        <w:rPr>
          <w:rFonts w:ascii="Calibri" w:hAnsi="Calibri" w:cs="Arial"/>
          <w:rtl/>
          <w:sz w:val="24"/>
          <w:szCs w:val="24"/>
        </w:rPr>
        <w:t xml:space="preserve"> المدة من تاريخ التسجيل إلى الرد الختامي على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استلام الشكوى وتسجيلها</w:t>
      </w:r>
    </w:p>
    <w:p>
      <w:pPr>
        <w:pStyle w:val="ListeParagraf"/>
        <w:bidi/>
        <w:spacing w:after="80"/>
        <w:ind w:left="0" w:right="709"/>
        <w:jc w:val="both"/>
      </w:pPr>
      <w:r>
        <w:rPr>
          <w:rFonts w:ascii="Calibri" w:hAnsi="Calibri" w:cs="Arial"/>
          <w:rtl/>
          <w:sz w:val="24"/>
          <w:szCs w:val="24"/>
        </w:rPr>
        <w:t xml:space="preserve">1.1. تُسجل الشكوى في نموذج شكوى العميل (EMS.QA.FRM.10.01) في اليوم نفسه أياً كانت القناة التي وردت منها (EMS.QA.TL.02.07).</w:t>
      </w:r>
    </w:p>
    <w:p>
      <w:pPr>
        <w:pStyle w:val="ListeParagraf"/>
        <w:bidi/>
        <w:spacing w:after="80"/>
        <w:ind w:left="0" w:right="709"/>
        <w:jc w:val="both"/>
      </w:pPr>
      <w:r>
        <w:rPr>
          <w:rFonts w:ascii="Calibri" w:hAnsi="Calibri" w:cs="Arial"/>
          <w:rtl/>
          <w:sz w:val="24"/>
          <w:szCs w:val="24"/>
        </w:rPr>
        <w:t xml:space="preserve">1.2. يتضمن السجل العميل والطلبية والموديل والدفعة والكمية وموضوع الشكوى والصور أو العينة وتاريخ الاستلام والشخص المستلم.</w:t>
      </w:r>
    </w:p>
    <w:p>
      <w:pPr>
        <w:pStyle w:val="ListeParagraf"/>
        <w:bidi/>
        <w:spacing w:after="80"/>
        <w:ind w:left="0" w:right="709"/>
        <w:jc w:val="both"/>
      </w:pPr>
      <w:r>
        <w:rPr>
          <w:rFonts w:ascii="Calibri" w:hAnsi="Calibri" w:cs="Arial"/>
          <w:rtl/>
          <w:sz w:val="24"/>
          <w:szCs w:val="24"/>
        </w:rPr>
        <w:t xml:space="preserve">1.3. يبلغ مندوب المبيعات العميل خلال 24 ساعة بأن الشكوى قد استُلمت وبالمسؤول عنها، ويمرر النموذج والصور والعينات إلى ضمان الجودة في اليوم نفسه.</w:t>
      </w:r>
    </w:p>
    <w:p>
      <w:pPr>
        <w:pStyle w:val="ListeParagraf"/>
        <w:bidi/>
        <w:spacing w:after="80"/>
        <w:ind w:left="0" w:right="709"/>
        <w:jc w:val="both"/>
      </w:pPr>
      <w:r>
        <w:rPr>
          <w:rFonts w:ascii="Calibri" w:hAnsi="Calibri" w:cs="Arial"/>
          <w:rtl/>
          <w:sz w:val="24"/>
          <w:szCs w:val="24"/>
        </w:rPr>
        <w:t xml:space="preserve">1.4. يصنف ضمان الجودة الشكوى إلى حرجة (سلامة أو قانون أو امتثال) أو رئيسية (فقدان وظيفة أو مظهر) أو ثانوية، ويمنحها رقمًا فريدًا.</w:t>
      </w:r>
    </w:p>
    <w:p>
      <w:pPr>
        <w:pStyle w:val="ListeParagraf"/>
        <w:bidi/>
        <w:spacing w:after="80"/>
        <w:ind w:left="0" w:right="709"/>
        <w:jc w:val="both"/>
      </w:pPr>
      <w:r>
        <w:rPr>
          <w:rFonts w:ascii="Calibri" w:hAnsi="Calibri" w:cs="Arial"/>
          <w:rtl/>
          <w:sz w:val="24"/>
          <w:szCs w:val="24"/>
        </w:rPr>
        <w:t xml:space="preserve">1.5. تُسجل أيضًا الشكاوى المجهولة والشفهية؛ وتُسجل شكاوى المستهلكين النهائيين وتجار التجزئة بالطريقة نفسها.</w:t>
      </w:r>
    </w:p>
    <w:p>
      <w:pPr>
        <w:pStyle w:val="ListeParagraf"/>
        <w:bidi/>
        <w:spacing w:after="80"/>
        <w:ind w:left="0" w:right="709"/>
        <w:jc w:val="both"/>
      </w:pPr>
      <w:r>
        <w:rPr>
          <w:rFonts w:ascii="Calibri" w:hAnsi="Calibri" w:cs="Arial"/>
          <w:rtl/>
          <w:sz w:val="24"/>
          <w:szCs w:val="24"/>
        </w:rPr>
        <w:t xml:space="preserve">1.6. تُعرَّف ممتلكات العميل مثل البضاعة المرتجعة والعينات والتغليف المحتفظ به وتُحمى وتُحفظ للتحقيق.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الاحتواء والإجراء الفوري</w:t>
      </w:r>
    </w:p>
    <w:p>
      <w:pPr>
        <w:pStyle w:val="ListeParagraf"/>
        <w:bidi/>
        <w:spacing w:after="80"/>
        <w:ind w:left="0" w:right="709"/>
        <w:jc w:val="both"/>
      </w:pPr>
      <w:r>
        <w:rPr>
          <w:rFonts w:ascii="Calibri" w:hAnsi="Calibri" w:cs="Arial"/>
          <w:rtl/>
          <w:sz w:val="24"/>
          <w:szCs w:val="24"/>
        </w:rPr>
        <w:t xml:space="preserve">2.1. تُتتبع منتجات الدفعة نفسها في المخزن وقيد الإنتاج وفي الشحن عبر رمز التتبع وتُفرز خلال 24 ساعة؛ وتُحجز المنتجات المشتبه بها وتُعرَّف.</w:t>
      </w:r>
    </w:p>
    <w:p>
      <w:pPr>
        <w:pStyle w:val="ListeParagraf"/>
        <w:bidi/>
        <w:spacing w:after="80"/>
        <w:ind w:left="0" w:right="709"/>
        <w:jc w:val="both"/>
      </w:pPr>
      <w:r>
        <w:rPr>
          <w:rFonts w:ascii="Calibri" w:hAnsi="Calibri" w:cs="Arial"/>
          <w:rtl/>
          <w:sz w:val="24"/>
          <w:szCs w:val="24"/>
        </w:rPr>
        <w:t xml:space="preserve">2.2. بالنسبة للمنتج الموجود لدى العميل يُتفق مع العميل على حل مثل الفرز أو الإصلاح أو الاستبدال أو الإرجاع، ويرتب التخطيط والشحن الاستبدال.</w:t>
      </w:r>
    </w:p>
    <w:p>
      <w:pPr>
        <w:pStyle w:val="ListeParagraf"/>
        <w:bidi/>
        <w:spacing w:after="80"/>
        <w:ind w:left="0" w:right="709"/>
        <w:jc w:val="both"/>
      </w:pPr>
      <w:r>
        <w:rPr>
          <w:rFonts w:ascii="Calibri" w:hAnsi="Calibri" w:cs="Arial"/>
          <w:rtl/>
          <w:sz w:val="24"/>
          <w:szCs w:val="24"/>
        </w:rPr>
        <w:t xml:space="preserve">2.3. في الشكوى الحرجة المتعلقة بخطر السلامة أو القانون (مثل الإبرة المكسورة أو مادة مقيدة أو سلامة الأطفال) يُبلَّغ مدير المصنع فورًا وتُوقف الشحنات ويُجرى تقييم للسحب وفق إجراء التتبع وسحب المنتج.</w:t>
      </w:r>
    </w:p>
    <w:p>
      <w:pPr>
        <w:pStyle w:val="ListeParagraf"/>
        <w:bidi/>
        <w:spacing w:after="80"/>
        <w:ind w:left="0" w:right="709"/>
        <w:jc w:val="both"/>
      </w:pPr>
      <w:r>
        <w:rPr>
          <w:rFonts w:ascii="Calibri" w:hAnsi="Calibri" w:cs="Arial"/>
          <w:rtl/>
          <w:sz w:val="24"/>
          <w:szCs w:val="24"/>
        </w:rPr>
        <w:t xml:space="preserve">2.4. يُكتب إجراء الاحتواء والكمية المحجوزة ونتيجة الفرز في سجل الشكوى.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تحليل السبب الجذري</w:t>
      </w:r>
    </w:p>
    <w:p>
      <w:pPr>
        <w:pStyle w:val="ListeParagraf"/>
        <w:bidi/>
        <w:spacing w:after="80"/>
        <w:ind w:left="0" w:right="709"/>
        <w:jc w:val="both"/>
      </w:pPr>
      <w:r>
        <w:rPr>
          <w:rFonts w:ascii="Calibri" w:hAnsi="Calibri" w:cs="Arial"/>
          <w:rtl/>
          <w:sz w:val="24"/>
          <w:szCs w:val="24"/>
        </w:rPr>
        <w:t xml:space="preserve">3.1. يشكل ضمان الجودة فريق 8D متعدد التخصصات من الأقسام المعنية ويسمي قائدًا للفريق (EMS.QA.TL.02.07).</w:t>
      </w:r>
    </w:p>
    <w:p>
      <w:pPr>
        <w:pStyle w:val="ListeParagraf"/>
        <w:bidi/>
        <w:spacing w:after="80"/>
        <w:ind w:left="0" w:right="709"/>
        <w:jc w:val="both"/>
      </w:pPr>
      <w:r>
        <w:rPr>
          <w:rFonts w:ascii="Calibri" w:hAnsi="Calibri" w:cs="Arial"/>
          <w:rtl/>
          <w:sz w:val="24"/>
          <w:szCs w:val="24"/>
        </w:rPr>
        <w:t xml:space="preserve">3.2. تُوصف المشكلة بوضوح بـ من وماذا وأين ومتى وكم وكيف اكتُشفت، وتُدعم بالصور والقياسات وسجلات الإنتاج والاختبار والشحن المجمعة عبر رمز التتبع.</w:t>
      </w:r>
    </w:p>
    <w:p>
      <w:pPr>
        <w:pStyle w:val="ListeParagraf"/>
        <w:bidi/>
        <w:spacing w:after="80"/>
        <w:ind w:left="0" w:right="709"/>
        <w:jc w:val="both"/>
      </w:pPr>
      <w:r>
        <w:rPr>
          <w:rFonts w:ascii="Calibri" w:hAnsi="Calibri" w:cs="Arial"/>
          <w:rtl/>
          <w:sz w:val="24"/>
          <w:szCs w:val="24"/>
        </w:rPr>
        <w:t xml:space="preserve">3.3. تُدرج الأسباب المحتملة على مخطط عظمة السمكة وتُتتبع الأسباب الأكثر احتمالًا بأسلوب 5 لماذا حتى الوصول إلى سبب يمكن إزالته بإجراء.</w:t>
      </w:r>
    </w:p>
    <w:p>
      <w:pPr>
        <w:pStyle w:val="ListeParagraf"/>
        <w:bidi/>
        <w:spacing w:after="80"/>
        <w:ind w:left="0" w:right="709"/>
        <w:jc w:val="both"/>
      </w:pPr>
      <w:r>
        <w:rPr>
          <w:rFonts w:ascii="Calibri" w:hAnsi="Calibri" w:cs="Arial"/>
          <w:rtl/>
          <w:sz w:val="24"/>
          <w:szCs w:val="24"/>
        </w:rPr>
        <w:t xml:space="preserve">3.4. يُحدد كل من سبب الحدوث (لماذا صُنع العيب) وسبب الإفلات (لماذا لم يكتشفه الفحص).</w:t>
      </w:r>
    </w:p>
    <w:p>
      <w:pPr>
        <w:pStyle w:val="ListeParagraf"/>
        <w:bidi/>
        <w:spacing w:after="80"/>
        <w:ind w:left="0" w:right="709"/>
        <w:jc w:val="both"/>
      </w:pPr>
      <w:r>
        <w:rPr>
          <w:rFonts w:ascii="Calibri" w:hAnsi="Calibri" w:cs="Arial"/>
          <w:rtl/>
          <w:sz w:val="24"/>
          <w:szCs w:val="24"/>
        </w:rPr>
        <w:t xml:space="preserve">3.5. يُثبت السبب الجذري بالبيانات أو التجربة أو العينات المحتفظ بها، ويُكتب في نموذج تحليل السبب الجذري (EMS.QA.FRM.10.02) ويتفق عليه الفريق؛ ولا يُقبل الرأي بدون دليل.</w:t>
      </w:r>
    </w:p>
    <w:p>
      <w:pPr>
        <w:pStyle w:val="ListeParagraf"/>
        <w:bidi/>
        <w:spacing w:after="80"/>
        <w:ind w:left="0" w:right="709"/>
        <w:jc w:val="both"/>
      </w:pPr>
      <w:r>
        <w:rPr>
          <w:rFonts w:ascii="Calibri" w:hAnsi="Calibri" w:cs="Arial"/>
          <w:rtl/>
          <w:sz w:val="24"/>
          <w:szCs w:val="24"/>
        </w:rPr>
        <w:t xml:space="preserve">3.6. يُنجز التحليل الأول خلال المدة المتفق عليها مع العميل؛ والافتراضي 5 أيام عمل للسبب و10 أيام عمل للتقرير النهائي.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الإجراء التصحيحي والوقائي</w:t>
      </w:r>
    </w:p>
    <w:p>
      <w:pPr>
        <w:pStyle w:val="ListeParagraf"/>
        <w:bidi/>
        <w:spacing w:after="80"/>
        <w:ind w:left="0" w:right="709"/>
        <w:jc w:val="both"/>
      </w:pPr>
      <w:r>
        <w:rPr>
          <w:rFonts w:ascii="Calibri" w:hAnsi="Calibri" w:cs="Arial"/>
          <w:rtl/>
          <w:sz w:val="24"/>
          <w:szCs w:val="24"/>
        </w:rPr>
        <w:t xml:space="preserve">4.1. يُفتح دائمًا إجراء تصحيحي ووقائي (CAPA) لكل شكوى عميل بمسؤول وتاريخ استحقاق والدليل المطلوب.</w:t>
      </w:r>
    </w:p>
    <w:p>
      <w:pPr>
        <w:pStyle w:val="ListeParagraf"/>
        <w:bidi/>
        <w:spacing w:after="80"/>
        <w:ind w:left="0" w:right="709"/>
        <w:jc w:val="both"/>
      </w:pPr>
      <w:r>
        <w:rPr>
          <w:rFonts w:ascii="Calibri" w:hAnsi="Calibri" w:cs="Arial"/>
          <w:rtl/>
          <w:sz w:val="24"/>
          <w:szCs w:val="24"/>
        </w:rPr>
        <w:t xml:space="preserve">4.2. قد يكون الإجراء الدائم ضبطًا للعملية أو تحديثًا للتعليمات أو إضافة نقطة فحص أو تدريبًا أو إجراءً مع المورد أو تغييرًا في المادة، ويُختار لإزالة السبب الجذري وسبب الإفلات.</w:t>
      </w:r>
    </w:p>
    <w:p>
      <w:pPr>
        <w:pStyle w:val="ListeParagraf"/>
        <w:bidi/>
        <w:spacing w:after="80"/>
        <w:ind w:left="0" w:right="709"/>
        <w:jc w:val="both"/>
      </w:pPr>
      <w:r>
        <w:rPr>
          <w:rFonts w:ascii="Calibri" w:hAnsi="Calibri" w:cs="Arial"/>
          <w:rtl/>
          <w:sz w:val="24"/>
          <w:szCs w:val="24"/>
        </w:rPr>
        <w:t xml:space="preserve">4.3. تُفحص الموديلات والخطوط والعملاء المشابهة ويُعمم الإجراء حيث يوجد الخطر نفسه؛ ويُحدّث تحليل المخاطر ووثائق سلامة المنتج عند الحاجة.</w:t>
      </w:r>
    </w:p>
    <w:p>
      <w:pPr>
        <w:pStyle w:val="ListeParagraf"/>
        <w:bidi/>
        <w:spacing w:after="80"/>
        <w:ind w:left="0" w:right="709"/>
        <w:jc w:val="both"/>
      </w:pPr>
      <w:r>
        <w:rPr>
          <w:rFonts w:ascii="Calibri" w:hAnsi="Calibri" w:cs="Arial"/>
          <w:rtl/>
          <w:sz w:val="24"/>
          <w:szCs w:val="24"/>
        </w:rPr>
        <w:t xml:space="preserve">4.4. يُنفذ الإجراء ويُتحقق منه في الإنتاج والشحنات اللاحقة وتُؤكد فاعليته قبل إغلاق الـCAPA.</w:t>
      </w:r>
    </w:p>
    <w:p>
      <w:pPr>
        <w:pStyle w:val="ListeParagraf"/>
        <w:bidi/>
        <w:spacing w:after="80"/>
        <w:ind w:left="0" w:right="709"/>
        <w:jc w:val="both"/>
      </w:pPr>
      <w:r>
        <w:rPr>
          <w:rFonts w:ascii="Calibri" w:hAnsi="Calibri" w:cs="Arial"/>
          <w:rtl/>
          <w:sz w:val="24"/>
          <w:szCs w:val="24"/>
        </w:rPr>
        <w:t xml:space="preserve">4.5. الشكوى الناتجة عن المورد تُحال إلى المورد مع طلب تقرير 8D.</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الرد على العميل والإغلاق</w:t>
      </w:r>
    </w:p>
    <w:p>
      <w:pPr>
        <w:pStyle w:val="ListeParagraf"/>
        <w:bidi/>
        <w:spacing w:after="80"/>
        <w:ind w:left="0" w:right="709"/>
        <w:jc w:val="both"/>
      </w:pPr>
      <w:r>
        <w:rPr>
          <w:rFonts w:ascii="Calibri" w:hAnsi="Calibri" w:cs="Arial"/>
          <w:rtl/>
          <w:sz w:val="24"/>
          <w:szCs w:val="24"/>
        </w:rPr>
        <w:t xml:space="preserve">5.1. يُبلَّغ العميل بالإجراء الفوري خلال 24 ساعة ويُرسل تقرير 8D أو الرد الموجز خلال المدة التي يطلبها العميل؛ والافتراضي 10 أيام عمل للتقرير النهائي (EMS.QA.TL.02.07).</w:t>
      </w:r>
    </w:p>
    <w:p>
      <w:pPr>
        <w:pStyle w:val="ListeParagraf"/>
        <w:bidi/>
        <w:spacing w:after="80"/>
        <w:ind w:left="0" w:right="709"/>
        <w:jc w:val="both"/>
      </w:pPr>
      <w:r>
        <w:rPr>
          <w:rFonts w:ascii="Calibri" w:hAnsi="Calibri" w:cs="Arial"/>
          <w:rtl/>
          <w:sz w:val="24"/>
          <w:szCs w:val="24"/>
        </w:rPr>
        <w:t xml:space="preserve">5.2. يوضح الرد السبب والاحتواء والإجراء التصحيحي وتاريخ التنفيذ والتحقق من الفاعلية؛ ويتفق مدير المبيعات والتسويق على المحتوى قبل الإرسال.</w:t>
      </w:r>
    </w:p>
    <w:p>
      <w:pPr>
        <w:pStyle w:val="ListeParagraf"/>
        <w:bidi/>
        <w:spacing w:after="80"/>
        <w:ind w:left="0" w:right="709"/>
        <w:jc w:val="both"/>
      </w:pPr>
      <w:r>
        <w:rPr>
          <w:rFonts w:ascii="Calibri" w:hAnsi="Calibri" w:cs="Arial"/>
          <w:rtl/>
          <w:sz w:val="24"/>
          <w:szCs w:val="24"/>
        </w:rPr>
        <w:t xml:space="preserve">5.3. إذا لم يقبل العميل الرد يُعاد فتح التحليل.</w:t>
      </w:r>
    </w:p>
    <w:p>
      <w:pPr>
        <w:pStyle w:val="ListeParagraf"/>
        <w:bidi/>
        <w:spacing w:after="80"/>
        <w:ind w:left="0" w:right="709"/>
        <w:jc w:val="both"/>
      </w:pPr>
      <w:r>
        <w:rPr>
          <w:rFonts w:ascii="Calibri" w:hAnsi="Calibri" w:cs="Arial"/>
          <w:rtl/>
          <w:sz w:val="24"/>
          <w:szCs w:val="24"/>
        </w:rPr>
        <w:t xml:space="preserve">5.4. تُغلق الشكوى بقبول العميل في نموذج إغلاق الشكوى (EMS.QA.FRM.10.03) وبموافقة مدير ضمان الجودة؛ والمدة المستهدفة للإغلاق 15 يومًا أو أقل.</w:t>
      </w:r>
    </w:p>
    <w:p>
      <w:pPr>
        <w:pStyle w:val="ListeParagraf"/>
        <w:bidi/>
        <w:spacing w:after="80"/>
        <w:ind w:left="0" w:right="709"/>
        <w:jc w:val="both"/>
      </w:pPr>
      <w:r>
        <w:rPr>
          <w:rFonts w:ascii="Calibri" w:hAnsi="Calibri" w:cs="Arial"/>
          <w:rtl/>
          <w:sz w:val="24"/>
          <w:szCs w:val="24"/>
        </w:rPr>
        <w:t xml:space="preserve">5.5. لا تُغلق الشكوى دون التحقق من الفاعلية وقبول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التحليل والمراجعة</w:t>
      </w:r>
    </w:p>
    <w:p>
      <w:pPr>
        <w:pStyle w:val="ListeParagraf"/>
        <w:bidi/>
        <w:spacing w:after="80"/>
        <w:ind w:left="0" w:right="709"/>
        <w:jc w:val="both"/>
      </w:pPr>
      <w:r>
        <w:rPr>
          <w:rFonts w:ascii="Calibri" w:hAnsi="Calibri" w:cs="Arial"/>
          <w:rtl/>
          <w:sz w:val="24"/>
          <w:szCs w:val="24"/>
        </w:rPr>
        <w:t xml:space="preserve">6.1. يحلل ضمان الجودة الشكاوى شهريًا بحسب النوع والعميل والمنتج والقسم والسبب، ويعد تقرير باريتو مع قيمة PPM.</w:t>
      </w:r>
    </w:p>
    <w:p>
      <w:pPr>
        <w:pStyle w:val="ListeParagraf"/>
        <w:bidi/>
        <w:spacing w:after="80"/>
        <w:ind w:left="0" w:right="709"/>
        <w:jc w:val="both"/>
      </w:pPr>
      <w:r>
        <w:rPr>
          <w:rFonts w:ascii="Calibri" w:hAnsi="Calibri" w:cs="Arial"/>
          <w:rtl/>
          <w:sz w:val="24"/>
          <w:szCs w:val="24"/>
        </w:rPr>
        <w:t xml:space="preserve">6.2. يُفتح CAPA على مستوى النظام لأنواع الشكاوى المتكررة أو عند ظهور السبب نفسه مجددًا خلال 12 شهرًا.</w:t>
      </w:r>
    </w:p>
    <w:p>
      <w:pPr>
        <w:pStyle w:val="ListeParagraf"/>
        <w:bidi/>
        <w:spacing w:after="80"/>
        <w:ind w:left="0" w:right="709"/>
        <w:jc w:val="both"/>
      </w:pPr>
      <w:r>
        <w:rPr>
          <w:rFonts w:ascii="Calibri" w:hAnsi="Calibri" w:cs="Arial"/>
          <w:rtl/>
          <w:sz w:val="24"/>
          <w:szCs w:val="24"/>
        </w:rPr>
        <w:t xml:space="preserve">6.3. تُرفع مؤشرات الشكاوى ونتائج رضا العملاء إلى مدير المصنع وتكون مدخلات لمراجعة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السجلات</w:t>
      </w:r>
    </w:p>
    <w:p>
      <w:pPr>
        <w:pStyle w:val="ListeParagraf"/>
        <w:bidi/>
        <w:spacing w:after="80"/>
        <w:ind w:left="0" w:right="709"/>
        <w:jc w:val="both"/>
      </w:pPr>
      <w:r>
        <w:rPr>
          <w:rFonts w:ascii="Calibri" w:hAnsi="Calibri" w:cs="Arial"/>
          <w:rtl/>
          <w:sz w:val="24"/>
          <w:szCs w:val="24"/>
        </w:rPr>
        <w:t xml:space="preserve">7.1. تُحفظ معًا تحت رقم الشكوى: نموذج الشكوى والصور والعينات وسجلات التتبع ونموذج تحليل السبب الجذري وتقرير 8D ورد العميل ونموذج الإغلاق.</w:t>
      </w:r>
    </w:p>
    <w:p>
      <w:pPr>
        <w:pStyle w:val="ListeParagraf"/>
        <w:bidi/>
        <w:spacing w:after="80"/>
        <w:ind w:left="0" w:right="709"/>
        <w:jc w:val="both"/>
      </w:pPr>
      <w:r>
        <w:rPr>
          <w:rFonts w:ascii="Calibri" w:hAnsi="Calibri" w:cs="Arial"/>
          <w:rtl/>
          <w:sz w:val="24"/>
          <w:szCs w:val="24"/>
        </w:rPr>
        <w:t xml:space="preserve">7.2. تُحفظ السجلات للمدة المحددة في إجراء ضبط الوثائق والسجلات وتتاح لتدقيق العملاء والتدقيق للشهادات.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في حالة عدم المطابقة</w:t>
      </w:r>
    </w:p>
    <w:p>
      <w:pPr>
        <w:pStyle w:val="ListeParagraf"/>
        <w:bidi/>
        <w:spacing w:after="80"/>
        <w:ind w:left="0" w:right="709"/>
        <w:jc w:val="both"/>
      </w:pPr>
      <w:r>
        <w:rPr>
          <w:rFonts w:ascii="Calibri" w:hAnsi="Calibri" w:cs="Arial"/>
          <w:rtl/>
          <w:sz w:val="24"/>
          <w:szCs w:val="24"/>
        </w:rPr>
        <w:t xml:space="preserve">8.1. إذا لم تُسجل الشكوى أو لم تُحل إلى الجودة في اليوم نفسه يسجلها مدير المبيعات والتسويق فورًا ويبلغ العميل ويراجع السبب.</w:t>
      </w:r>
    </w:p>
    <w:p>
      <w:pPr>
        <w:pStyle w:val="ListeParagraf"/>
        <w:bidi/>
        <w:spacing w:after="80"/>
        <w:ind w:left="0" w:right="709"/>
        <w:jc w:val="both"/>
      </w:pPr>
      <w:r>
        <w:rPr>
          <w:rFonts w:ascii="Calibri" w:hAnsi="Calibri" w:cs="Arial"/>
          <w:rtl/>
          <w:sz w:val="24"/>
          <w:szCs w:val="24"/>
        </w:rPr>
        <w:t xml:space="preserve">8.2. إذا فات هدف الرد الأول أو الاحتواء يصعّد مدير ضمان الجودة إلى مدير المصنع ويتفق مع العميل على موعد جديد.</w:t>
      </w:r>
    </w:p>
    <w:p>
      <w:pPr>
        <w:pStyle w:val="ListeParagraf"/>
        <w:bidi/>
        <w:spacing w:after="80"/>
        <w:ind w:left="0" w:right="709"/>
        <w:jc w:val="both"/>
      </w:pPr>
      <w:r>
        <w:rPr>
          <w:rFonts w:ascii="Calibri" w:hAnsi="Calibri" w:cs="Arial"/>
          <w:rtl/>
          <w:sz w:val="24"/>
          <w:szCs w:val="24"/>
        </w:rPr>
        <w:t xml:space="preserve">8.3. إذا وردت الشكوى نفسها مرة ثانية يُعتبر تحليل السبب الجذري السابق غير فعال ويُفتح 8D جديد.</w:t>
      </w:r>
    </w:p>
    <w:p>
      <w:pPr>
        <w:pStyle w:val="ListeParagraf"/>
        <w:bidi/>
        <w:spacing w:after="80"/>
        <w:ind w:left="0" w:right="709"/>
        <w:jc w:val="both"/>
      </w:pPr>
      <w:r>
        <w:rPr>
          <w:rFonts w:ascii="Calibri" w:hAnsi="Calibri" w:cs="Arial"/>
          <w:rtl/>
          <w:sz w:val="24"/>
          <w:szCs w:val="24"/>
        </w:rPr>
        <w:t xml:space="preserve">8.4. إذا تضمنت الشكوى منتجًا مشتبهًا به سبق شحنه يُجرى تقييم للسحب فورًا.</w:t>
      </w:r>
    </w:p>
    <w:p>
      <w:pPr>
        <w:pStyle w:val="ListeParagraf"/>
        <w:bidi/>
        <w:spacing w:after="80"/>
        <w:ind w:left="0" w:right="709"/>
        <w:jc w:val="both"/>
      </w:pPr>
      <w:r>
        <w:rPr>
          <w:rFonts w:ascii="Calibri" w:hAnsi="Calibri" w:cs="Arial"/>
          <w:rtl/>
          <w:sz w:val="24"/>
          <w:szCs w:val="24"/>
        </w:rPr>
        <w:t xml:space="preserve">8.5. الشكوى المغلقة دون دليل أو دون قبول العميل تُعاد فتحها؛ وتُدخل عدم المطابقة في نظام CAPA.</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EMS.QA.POL.02.02. Quality Policy</w:t>
      </w:r>
    </w:p>
    <w:p>
      <w:pPr>
        <w:pStyle w:val="ListeParagraf"/>
        <w:numPr>
          <w:ilvl w:val="0"/>
          <w:numId w:val="1"/>
        </w:numPr>
        <w:bidi/>
        <w:spacing w:after="60"/>
        <w:jc w:val="both"/>
      </w:pPr>
      <w:r>
        <w:rPr>
          <w:rFonts w:ascii="Calibri" w:hAnsi="Calibri" w:cs="Arial"/>
          <w:rtl/>
          <w:sz w:val="24"/>
          <w:szCs w:val="24"/>
        </w:rPr>
        <w:t xml:space="preserve">EMS.QA.PRO.02.10. Customer Complaint Handling Procedure</w:t>
      </w:r>
    </w:p>
    <w:p>
      <w:pPr>
        <w:pStyle w:val="ListeParagraf"/>
        <w:numPr>
          <w:ilvl w:val="0"/>
          <w:numId w:val="1"/>
        </w:numPr>
        <w:bidi/>
        <w:spacing w:after="60"/>
        <w:jc w:val="both"/>
      </w:pPr>
      <w:r>
        <w:rPr>
          <w:rFonts w:ascii="Calibri" w:hAnsi="Calibri" w:cs="Arial"/>
          <w:rtl/>
          <w:sz w:val="24"/>
          <w:szCs w:val="24"/>
        </w:rPr>
        <w:t xml:space="preserve">EMS.QA.PRO.02.08. Traceability and Product Recall Procedure</w:t>
      </w:r>
    </w:p>
    <w:p>
      <w:pPr>
        <w:pStyle w:val="ListeParagraf"/>
        <w:numPr>
          <w:ilvl w:val="0"/>
          <w:numId w:val="1"/>
        </w:numPr>
        <w:bidi/>
        <w:spacing w:after="60"/>
        <w:jc w:val="both"/>
      </w:pPr>
      <w:r>
        <w:rPr>
          <w:rFonts w:ascii="Calibri" w:hAnsi="Calibri" w:cs="Arial"/>
          <w:rtl/>
          <w:sz w:val="24"/>
          <w:szCs w:val="24"/>
        </w:rPr>
        <w:t xml:space="preserve">EMS.QA.PRO.02.09. Quality Inspection Procedure (Incoming, In-Line, Final AQL)</w:t>
      </w:r>
    </w:p>
    <w:p>
      <w:pPr>
        <w:pStyle w:val="ListeParagraf"/>
        <w:numPr>
          <w:ilvl w:val="0"/>
          <w:numId w:val="1"/>
        </w:numPr>
        <w:bidi/>
        <w:spacing w:after="60"/>
        <w:jc w:val="both"/>
      </w:pPr>
      <w:r>
        <w:rPr>
          <w:rFonts w:ascii="Calibri" w:hAnsi="Calibri" w:cs="Arial"/>
          <w:rtl/>
          <w:sz w:val="24"/>
          <w:szCs w:val="24"/>
        </w:rPr>
        <w:t xml:space="preserve">EMS.YS.PRO.11.02. Internal Audit, Nonconformity and Corrective Action Procedure</w:t>
      </w:r>
    </w:p>
    <w:p>
      <w:pPr>
        <w:pStyle w:val="ListeParagraf"/>
        <w:numPr>
          <w:ilvl w:val="0"/>
          <w:numId w:val="1"/>
        </w:numPr>
        <w:bidi/>
        <w:spacing w:after="60"/>
        <w:jc w:val="both"/>
      </w:pPr>
      <w:r>
        <w:rPr>
          <w:rFonts w:ascii="Calibri" w:hAnsi="Calibri" w:cs="Arial"/>
          <w:rtl/>
          <w:sz w:val="24"/>
          <w:szCs w:val="24"/>
        </w:rPr>
        <w:t xml:space="preserve">EMS.YS.PRO.11.01. Document and Record Control Procedure</w:t>
      </w:r>
    </w:p>
    <w:p>
      <w:pPr>
        <w:pStyle w:val="ListeParagraf"/>
        <w:numPr>
          <w:ilvl w:val="0"/>
          <w:numId w:val="1"/>
        </w:numPr>
        <w:bidi/>
        <w:spacing w:after="60"/>
        <w:jc w:val="both"/>
      </w:pPr>
      <w:r>
        <w:rPr>
          <w:rFonts w:ascii="Calibri" w:hAnsi="Calibri" w:cs="Arial"/>
          <w:rtl/>
          <w:sz w:val="24"/>
          <w:szCs w:val="24"/>
        </w:rPr>
        <w:t xml:space="preserve">EMS.QA.TL.02.07 استلام الشكوى وتسجيلها؛ EMS.QA.TL.02.07 تحليل السبب الجذري (5 لماذا، عظمة السمكة)؛ EMS.QA.TL.02.07 الرد على العميل والإغلاق</w:t>
      </w:r>
    </w:p>
    <w:p>
      <w:pPr>
        <w:pStyle w:val="ListeParagraf"/>
        <w:numPr>
          <w:ilvl w:val="0"/>
          <w:numId w:val="1"/>
        </w:numPr>
        <w:bidi/>
        <w:spacing w:after="60"/>
        <w:jc w:val="both"/>
      </w:pPr>
      <w:r>
        <w:rPr>
          <w:rFonts w:ascii="Calibri" w:hAnsi="Calibri" w:cs="Arial"/>
          <w:rtl/>
          <w:sz w:val="24"/>
          <w:szCs w:val="24"/>
        </w:rPr>
        <w:t xml:space="preserve">EMS.QA.FRM.10.01 نموذج شكوى العميل؛ EMS.QA.FRM.10.02 نموذج تحليل السبب الجذري؛ EMS.QA.FRM.10.03 نموذج إغلاق الشكوى</w:t>
      </w:r>
    </w:p>
    <w:p>
      <w:pPr>
        <w:pStyle w:val="ListeParagraf"/>
        <w:numPr>
          <w:ilvl w:val="0"/>
          <w:numId w:val="1"/>
        </w:numPr>
        <w:bidi/>
        <w:spacing w:after="60"/>
        <w:jc w:val="both"/>
      </w:pPr>
      <w:r>
        <w:rPr>
          <w:rFonts w:ascii="Calibri" w:hAnsi="Calibri" w:cs="Arial"/>
          <w:rtl/>
          <w:sz w:val="24"/>
          <w:szCs w:val="24"/>
        </w:rPr>
        <w:t xml:space="preserve">تقارير 8D وردود العملاء وتحليل اتجاهات الشكاوى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ضمان الجودة شهريًا زمن الرد الأول (الهدف 24 ساعة أو أقل) وزمن الاحتواء (24 ساعة أو أقل) ومدة الإغلاق (15 يومًا أو أقل) ونسبة الشكاوى التي فُتح لها CAPA (الهدف 100 بالمئة) والشكاوى المتكررة (الهدف صفر خلال 12 شهرًا) وقيمة PPM. وتُرفع النتائج إلى مدير المصنع ومدير المبيعات والتسويق وتُقدم كمدخل لمراجعة الإدارة. وتُراجع هذه التعليمات سنويًا أو بعد أي تغيير في العملية أو المعيار أو متطلب العميل. وتُحدد الحدود والأهداف في مواصفة العميل وسياسة الشركة.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Satış ve Pazarlama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CUSTOMER COMPLAINT RECEIPT, ROOT CAUSE ANALYSIS AND RESPONSE INSTRUCTION</w:t>
          </w:r>
        </w:p>
        <w:p>
          <w:pPr>
            <w:pStyle w:val="GvdeMetni2"/>
            <w:bidi/>
            <w:spacing w:line="276" w:lineRule="auto"/>
            <w:jc w:val="center"/>
          </w:pPr>
          <w:r>
            <w:rPr>
              <w:rFonts w:asciiTheme="minorHAnsi" w:hAnsiTheme="minorHAnsi" w:cs="Arial"/>
              <w:b/>
              <w:bCs/>
              <w:color w:val="000000" w:themeColor="text1"/>
              <w:sz w:val="22"/>
              <w:szCs w:val="22"/>
              <w:rtl/>
            </w:rPr>
            <w:t>تعليمات استلام شكاوى العملاء وتحليل السبب الجذري والرد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EMS.QA.TL.02.07. CUSTOMER COMPLAINT RECEIPT, ROOT CAUSE ANALYSIS AND RESPONSE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