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ListeParagraf"/>
        <w:spacing w:before="120" w:after="60"/>
        <w:ind w:left="709" w:right="0"/>
      </w:pPr>
      <w:r>
        <w:rPr>
          <w:rFonts w:ascii="Calibri" w:hAnsi="Calibri" w:cs="Arial"/>
          <w:b/>
          <w:bCs/>
          <w:sz w:val="24"/>
          <w:szCs w:val="24"/>
        </w:rPr>
        <w:t xml:space="preserve">PURPOSE</w:t>
      </w:r>
    </w:p>
    <w:p>
      <w:pPr>
        <w:pStyle w:val="ListeParagraf"/>
        <w:spacing w:after="80"/>
        <w:ind w:left="709" w:right="0"/>
        <w:jc w:val="both"/>
      </w:pPr>
      <w:r>
        <w:rPr>
          <w:rFonts w:ascii="Calibri" w:hAnsi="Calibri" w:cs="Arial"/>
          <w:sz w:val="24"/>
          <w:szCs w:val="24"/>
        </w:rPr>
        <w:t xml:space="preserve">This standard operating procedure defines the step-by-step method for applying 5S (Sort, Set in Order, Shine, Standardise, Sustain) and daily housekeeping in all areas of Eroglu Knitting (EMS), in order to provide a safe, clean and organised workplace, prevent product contamination and quality defects, and reduce fire risk and lost time.</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SCOPE</w:t>
      </w:r>
    </w:p>
    <w:p>
      <w:pPr>
        <w:pStyle w:val="ListeParagraf"/>
        <w:spacing w:after="80"/>
        <w:ind w:left="709" w:right="0"/>
        <w:jc w:val="both"/>
      </w:pPr>
      <w:r>
        <w:rPr>
          <w:rFonts w:ascii="Calibri" w:hAnsi="Calibri" w:cs="Arial"/>
          <w:sz w:val="24"/>
          <w:szCs w:val="24"/>
        </w:rPr>
        <w:t xml:space="preserve">This SOP applies to all production departments (knitting, dyeing and finishing, cutting, printing, embroidery, sewing, ironing and packing), warehouses, laboratory, maintenance workshop, utilities, offices, canteen, toilets and outdoor areas of the EMS facility.</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RESPONSIBILITIES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Factory Manager:</w:t>
      </w:r>
      <w:r>
        <w:rPr>
          <w:rFonts w:ascii="Calibri" w:hAnsi="Calibri" w:cs="Arial"/>
          <w:sz w:val="24"/>
          <w:szCs w:val="24"/>
        </w:rPr>
        <w:t xml:space="preserve"> Approves the 5S programme, appoints the 5S Coordinator and provides the resources (cleaning materials, labels, shelves, bins).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5S Coordinator (Quality Assurance):</w:t>
      </w:r>
      <w:r>
        <w:rPr>
          <w:rFonts w:ascii="Calibri" w:hAnsi="Calibri" w:cs="Arial"/>
          <w:sz w:val="24"/>
          <w:szCs w:val="24"/>
        </w:rPr>
        <w:t xml:space="preserve"> Prepares the 5S area map and zone owner list, organises 5S training, carries out monthly audits and publishes the scores.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Department Managers and Zone Owners:</w:t>
      </w:r>
      <w:r>
        <w:rPr>
          <w:rFonts w:ascii="Calibri" w:hAnsi="Calibri" w:cs="Arial"/>
          <w:sz w:val="24"/>
          <w:szCs w:val="24"/>
        </w:rPr>
        <w:t xml:space="preserve"> Ensure daily 5S in their zone, close audit findings on time and keep the 5S board up to date.</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Line Supervisors / Team Leaders:</w:t>
      </w:r>
      <w:r>
        <w:rPr>
          <w:rFonts w:ascii="Calibri" w:hAnsi="Calibri" w:cs="Arial"/>
          <w:sz w:val="24"/>
          <w:szCs w:val="24"/>
        </w:rPr>
        <w:t xml:space="preserve"> Lead the 5-minute end-of-shift 5S and fill in the Daily 5S Checklist.</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Operators and All Employees:</w:t>
      </w:r>
      <w:r>
        <w:rPr>
          <w:rFonts w:ascii="Calibri" w:hAnsi="Calibri" w:cs="Arial"/>
          <w:sz w:val="24"/>
          <w:szCs w:val="24"/>
        </w:rPr>
        <w:t xml:space="preserve"> Keep their workstation clean and organised according to the area standard and report abnormalities.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Housekeeping Team:</w:t>
      </w:r>
      <w:r>
        <w:rPr>
          <w:rFonts w:ascii="Calibri" w:hAnsi="Calibri" w:cs="Arial"/>
          <w:sz w:val="24"/>
          <w:szCs w:val="24"/>
        </w:rPr>
        <w:t xml:space="preserve"> Clean common areas, aisles, toilets and the canteen according to the Cleaning Schedule.</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DEFINITIONS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5S:</w:t>
      </w:r>
      <w:r>
        <w:rPr>
          <w:rFonts w:ascii="Calibri" w:hAnsi="Calibri" w:cs="Arial"/>
          <w:sz w:val="24"/>
          <w:szCs w:val="24"/>
        </w:rPr>
        <w:t xml:space="preserve"> A workplace organisation method: Sort (Seiri), Set in Order (Seiton), Shine (Seiso), Standardise (Seiketsu) and Sustain (Shitsuke).</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Red Tag:</w:t>
      </w:r>
      <w:r>
        <w:rPr>
          <w:rFonts w:ascii="Calibri" w:hAnsi="Calibri" w:cs="Arial"/>
          <w:sz w:val="24"/>
          <w:szCs w:val="24"/>
        </w:rPr>
        <w:t xml:space="preserve"> A tag attached to an item whose need is unclear; the item is moved to the red tag area for a decision.</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Zone Owner:</w:t>
      </w:r>
      <w:r>
        <w:rPr>
          <w:rFonts w:ascii="Calibri" w:hAnsi="Calibri" w:cs="Arial"/>
          <w:sz w:val="24"/>
          <w:szCs w:val="24"/>
        </w:rPr>
        <w:t xml:space="preserve"> The person responsible for 5S in a defined area shown on the 5S area map.</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Visual Standard:</w:t>
      </w:r>
      <w:r>
        <w:rPr>
          <w:rFonts w:ascii="Calibri" w:hAnsi="Calibri" w:cs="Arial"/>
          <w:sz w:val="24"/>
          <w:szCs w:val="24"/>
        </w:rPr>
        <w:t xml:space="preserve"> Floor markings, shadow boards, labels and photos showing the correct state of an area.</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MAIN AND SUB PROCESSES</w:t>
      </w:r>
    </w:p>
    <w:p>
      <w:pPr>
        <w:pStyle w:val="ListeParagraf"/>
        <w:spacing w:before="120" w:after="60"/>
        <w:ind w:left="709" w:right="0"/>
      </w:pPr>
      <w:r>
        <w:rPr>
          <w:rFonts w:ascii="Calibri" w:hAnsi="Calibri" w:cs="Arial"/>
          <w:b/>
          <w:bCs/>
          <w:sz w:val="24"/>
          <w:szCs w:val="24"/>
        </w:rPr>
        <w:t xml:space="preserve">1. PREPARATION</w:t>
      </w:r>
    </w:p>
    <w:p>
      <w:pPr>
        <w:pStyle w:val="ListeParagraf"/>
        <w:spacing w:after="80"/>
        <w:ind w:left="709" w:right="0"/>
        <w:jc w:val="both"/>
      </w:pPr>
      <w:r>
        <w:rPr>
          <w:rFonts w:ascii="Calibri" w:hAnsi="Calibri" w:cs="Arial"/>
          <w:sz w:val="24"/>
          <w:szCs w:val="24"/>
        </w:rPr>
        <w:t xml:space="preserve">1.1. The 5S Coordinator divides the facility into zones, prepares the 5S area map and assigns a zone owner to each zone; the map is displayed on the department 5S board.</w:t>
      </w:r>
    </w:p>
    <w:p>
      <w:pPr>
        <w:pStyle w:val="ListeParagraf"/>
        <w:spacing w:after="80"/>
        <w:ind w:left="709" w:right="0"/>
        <w:jc w:val="both"/>
      </w:pPr>
      <w:r>
        <w:rPr>
          <w:rFonts w:ascii="Calibri" w:hAnsi="Calibri" w:cs="Arial"/>
          <w:sz w:val="24"/>
          <w:szCs w:val="24"/>
        </w:rPr>
        <w:t xml:space="preserve">1.2. All employees receive 5S training during orientation and refresher training once a year; zone owners receive additional audit training.</w:t>
      </w:r>
    </w:p>
    <w:p>
      <w:pPr>
        <w:pStyle w:val="ListeParagraf"/>
        <w:spacing w:after="80"/>
        <w:ind w:left="709" w:right="0"/>
        <w:jc w:val="both"/>
      </w:pPr>
      <w:r>
        <w:rPr>
          <w:rFonts w:ascii="Calibri" w:hAnsi="Calibri" w:cs="Arial"/>
          <w:sz w:val="24"/>
          <w:szCs w:val="24"/>
        </w:rPr>
        <w:t xml:space="preserve">1.3. Standard floor marking colours are applied: yellow for aisles and walkways, white for work in progress, red for nonconforming or quarantined product, and keep-clear zones in front of fire equipment, electrical panels and emergency exits.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2. SORT (SEIRI)</w:t>
      </w:r>
    </w:p>
    <w:p>
      <w:pPr>
        <w:pStyle w:val="ListeParagraf"/>
        <w:spacing w:after="80"/>
        <w:ind w:left="709" w:right="0"/>
        <w:jc w:val="both"/>
      </w:pPr>
      <w:r>
        <w:rPr>
          <w:rFonts w:ascii="Calibri" w:hAnsi="Calibri" w:cs="Arial"/>
          <w:sz w:val="24"/>
          <w:szCs w:val="24"/>
        </w:rPr>
        <w:t xml:space="preserve">2.1. At the start of the programme and every six months, each zone owner checks all items in the zone together with the team.</w:t>
      </w:r>
    </w:p>
    <w:p>
      <w:pPr>
        <w:pStyle w:val="ListeParagraf"/>
        <w:spacing w:after="80"/>
        <w:ind w:left="709" w:right="0"/>
        <w:jc w:val="both"/>
      </w:pPr>
      <w:r>
        <w:rPr>
          <w:rFonts w:ascii="Calibri" w:hAnsi="Calibri" w:cs="Arial"/>
          <w:sz w:val="24"/>
          <w:szCs w:val="24"/>
        </w:rPr>
        <w:t xml:space="preserve">2.2. Items not needed for current work (old samples, broken tools, empty cones, unused trims, personal items) receive a red tag and are moved to the red tag area.</w:t>
      </w:r>
    </w:p>
    <w:p>
      <w:pPr>
        <w:pStyle w:val="ListeParagraf"/>
        <w:spacing w:after="80"/>
        <w:ind w:left="709" w:right="0"/>
        <w:jc w:val="both"/>
      </w:pPr>
      <w:r>
        <w:rPr>
          <w:rFonts w:ascii="Calibri" w:hAnsi="Calibri" w:cs="Arial"/>
          <w:sz w:val="24"/>
          <w:szCs w:val="24"/>
        </w:rPr>
        <w:t xml:space="preserve">2.3. Within 7 days the Department Manager decides for each red-tagged item: return to use, transfer to the warehouse, sell or recycle, or dispose of according to the waste procedure. The decision is recorded in the Red Tag Register.</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3. SET IN ORDER (SEITON)</w:t>
      </w:r>
    </w:p>
    <w:p>
      <w:pPr>
        <w:pStyle w:val="ListeParagraf"/>
        <w:spacing w:after="80"/>
        <w:ind w:left="709" w:right="0"/>
        <w:jc w:val="both"/>
      </w:pPr>
      <w:r>
        <w:rPr>
          <w:rFonts w:ascii="Calibri" w:hAnsi="Calibri" w:cs="Arial"/>
          <w:sz w:val="24"/>
          <w:szCs w:val="24"/>
        </w:rPr>
        <w:t xml:space="preserve">3.1. Every needed item is given a fixed, labelled place close to the point of use; tools are kept on shadow boards and scissors are tied to the workstation.</w:t>
      </w:r>
    </w:p>
    <w:p>
      <w:pPr>
        <w:pStyle w:val="ListeParagraf"/>
        <w:spacing w:after="80"/>
        <w:ind w:left="709" w:right="0"/>
        <w:jc w:val="both"/>
      </w:pPr>
      <w:r>
        <w:rPr>
          <w:rFonts w:ascii="Calibri" w:hAnsi="Calibri" w:cs="Arial"/>
          <w:sz w:val="24"/>
          <w:szCs w:val="24"/>
        </w:rPr>
        <w:t xml:space="preserve">3.2. Bundles, cut panels and WIP trolleys are kept only inside the marked WIP areas and never on aisles or on the floor.</w:t>
      </w:r>
    </w:p>
    <w:p>
      <w:pPr>
        <w:pStyle w:val="ListeParagraf"/>
        <w:spacing w:after="80"/>
        <w:ind w:left="709" w:right="0"/>
        <w:jc w:val="both"/>
      </w:pPr>
      <w:r>
        <w:rPr>
          <w:rFonts w:ascii="Calibri" w:hAnsi="Calibri" w:cs="Arial"/>
          <w:sz w:val="24"/>
          <w:szCs w:val="24"/>
        </w:rPr>
        <w:t xml:space="preserve">3.3. Fire extinguishers, hydrants, electrical panels, eye-wash stations and emergency exits are kept clear at all times (at least 1 metre).</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4. SHINE (SEISO)</w:t>
      </w:r>
    </w:p>
    <w:p>
      <w:pPr>
        <w:pStyle w:val="ListeParagraf"/>
        <w:spacing w:after="80"/>
        <w:ind w:left="709" w:right="0"/>
        <w:jc w:val="both"/>
      </w:pPr>
      <w:r>
        <w:rPr>
          <w:rFonts w:ascii="Calibri" w:hAnsi="Calibri" w:cs="Arial"/>
          <w:sz w:val="24"/>
          <w:szCs w:val="24"/>
        </w:rPr>
        <w:t xml:space="preserve">4.1. Every operator applies the 5-minute end-of-shift cleaning of the machine, table, chair and floor around the workstation; lint is removed with a brush or vacuum cleaner, never by blowing compressed air towards people.</w:t>
      </w:r>
    </w:p>
    <w:p>
      <w:pPr>
        <w:pStyle w:val="ListeParagraf"/>
        <w:spacing w:after="80"/>
        <w:ind w:left="709" w:right="0"/>
        <w:jc w:val="both"/>
      </w:pPr>
      <w:r>
        <w:rPr>
          <w:rFonts w:ascii="Calibri" w:hAnsi="Calibri" w:cs="Arial"/>
          <w:sz w:val="24"/>
          <w:szCs w:val="24"/>
        </w:rPr>
        <w:t xml:space="preserve">4.2. The housekeeping team cleans aisles, toilets, the canteen and drinking water points according to the Cleaning Schedule and signs the cleaning record.</w:t>
      </w:r>
    </w:p>
    <w:p>
      <w:pPr>
        <w:pStyle w:val="ListeParagraf"/>
        <w:spacing w:after="80"/>
        <w:ind w:left="709" w:right="0"/>
        <w:jc w:val="both"/>
      </w:pPr>
      <w:r>
        <w:rPr>
          <w:rFonts w:ascii="Calibri" w:hAnsi="Calibri" w:cs="Arial"/>
          <w:sz w:val="24"/>
          <w:szCs w:val="24"/>
        </w:rPr>
        <w:t xml:space="preserve">4.3. Oil leaks, loose cables, damaged guards or other abnormalities noticed during cleaning are reported to the supervisor and to maintenance.</w:t>
      </w:r>
    </w:p>
    <w:p>
      <w:pPr>
        <w:pStyle w:val="ListeParagraf"/>
        <w:spacing w:after="80"/>
        <w:ind w:left="709" w:right="0"/>
        <w:jc w:val="both"/>
      </w:pPr>
      <w:r>
        <w:rPr>
          <w:rFonts w:ascii="Calibri" w:hAnsi="Calibri" w:cs="Arial"/>
          <w:sz w:val="24"/>
          <w:szCs w:val="24"/>
        </w:rPr>
        <w:t xml:space="preserve">4.4. Lint, fabric waste, needles and chemical containers are collected separately according to EMS.QA.PRO.02.01., EMS.QA.PRO.02.07. and EMS.ÇV.TL.19.01.</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5. STANDARDISE (SEIKETSU)</w:t>
      </w:r>
    </w:p>
    <w:p>
      <w:pPr>
        <w:pStyle w:val="ListeParagraf"/>
        <w:spacing w:after="80"/>
        <w:ind w:left="709" w:right="0"/>
        <w:jc w:val="both"/>
      </w:pPr>
      <w:r>
        <w:rPr>
          <w:rFonts w:ascii="Calibri" w:hAnsi="Calibri" w:cs="Arial"/>
          <w:sz w:val="24"/>
          <w:szCs w:val="24"/>
        </w:rPr>
        <w:t xml:space="preserve">5.1. For each area a 5S Standard Sheet with photos of the correct state is prepared and displayed in English and Arabic.</w:t>
      </w:r>
    </w:p>
    <w:p>
      <w:pPr>
        <w:pStyle w:val="ListeParagraf"/>
        <w:spacing w:after="80"/>
        <w:ind w:left="709" w:right="0"/>
        <w:jc w:val="both"/>
      </w:pPr>
      <w:r>
        <w:rPr>
          <w:rFonts w:ascii="Calibri" w:hAnsi="Calibri" w:cs="Arial"/>
          <w:sz w:val="24"/>
          <w:szCs w:val="24"/>
        </w:rPr>
        <w:t xml:space="preserve">5.2. The supervisor fills in the Daily 5S Checklist at the end of every shift.</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6. SUSTAIN (SHITSUKE) AND AUDITS</w:t>
      </w:r>
    </w:p>
    <w:p>
      <w:pPr>
        <w:pStyle w:val="ListeParagraf"/>
        <w:spacing w:after="80"/>
        <w:ind w:left="709" w:right="0"/>
        <w:jc w:val="both"/>
      </w:pPr>
      <w:r>
        <w:rPr>
          <w:rFonts w:ascii="Calibri" w:hAnsi="Calibri" w:cs="Arial"/>
          <w:sz w:val="24"/>
          <w:szCs w:val="24"/>
        </w:rPr>
        <w:t xml:space="preserve">6.1. The 5S Coordinator audits each zone every month using the 5S Audit Form (score 0–100%); results are displayed on the 5S boards.</w:t>
      </w:r>
    </w:p>
    <w:p>
      <w:pPr>
        <w:pStyle w:val="ListeParagraf"/>
        <w:spacing w:after="80"/>
        <w:ind w:left="709" w:right="0"/>
        <w:jc w:val="both"/>
      </w:pPr>
      <w:r>
        <w:rPr>
          <w:rFonts w:ascii="Calibri" w:hAnsi="Calibri" w:cs="Arial"/>
          <w:sz w:val="24"/>
          <w:szCs w:val="24"/>
        </w:rPr>
        <w:t xml:space="preserve">6.2. Findings are given to the zone owner with a deadline (critical safety findings within 24 hours, others within 7 days) and are verified at the next audit.</w:t>
      </w:r>
    </w:p>
    <w:p>
      <w:pPr>
        <w:pStyle w:val="ListeParagraf"/>
        <w:spacing w:after="80"/>
        <w:ind w:left="709" w:right="0"/>
        <w:jc w:val="both"/>
      </w:pPr>
      <w:r>
        <w:rPr>
          <w:rFonts w:ascii="Calibri" w:hAnsi="Calibri" w:cs="Arial"/>
          <w:sz w:val="24"/>
          <w:szCs w:val="24"/>
        </w:rPr>
        <w:t xml:space="preserve">6.3. The best-scoring zone of the month is announced and recognised.</w:t>
      </w:r>
    </w:p>
    <w:p>
      <w:pPr>
        <w:pStyle w:val="ListeParagraf"/>
        <w:spacing w:after="80"/>
        <w:ind w:left="709" w:right="0"/>
        <w:jc w:val="both"/>
      </w:pPr>
      <w:r>
        <w:rPr>
          <w:rFonts w:ascii="Calibri" w:hAnsi="Calibri" w:cs="Arial"/>
          <w:sz w:val="24"/>
          <w:szCs w:val="24"/>
        </w:rPr>
        <w:t xml:space="preserve">6.4. The following indicators are monitored every month:</w:t>
      </w:r>
    </w:p>
    <w:p>
      <w:pPr>
        <w:pStyle w:val="ListeParagraf"/>
        <w:numPr>
          <w:ilvl w:val="0"/>
          <w:numId w:val="1"/>
        </w:numPr>
        <w:spacing w:after="60"/>
        <w:jc w:val="both"/>
      </w:pPr>
      <w:r>
        <w:rPr>
          <w:rFonts w:ascii="Calibri" w:hAnsi="Calibri" w:cs="Arial"/>
          <w:sz w:val="24"/>
          <w:szCs w:val="24"/>
        </w:rPr>
        <w:t xml:space="preserve">Average 5S audit score per department (target ≥ 85%),</w:t>
      </w:r>
    </w:p>
    <w:p>
      <w:pPr>
        <w:pStyle w:val="ListeParagraf"/>
        <w:numPr>
          <w:ilvl w:val="0"/>
          <w:numId w:val="1"/>
        </w:numPr>
        <w:spacing w:after="60"/>
        <w:jc w:val="both"/>
      </w:pPr>
      <w:r>
        <w:rPr>
          <w:rFonts w:ascii="Calibri" w:hAnsi="Calibri" w:cs="Arial"/>
          <w:sz w:val="24"/>
          <w:szCs w:val="24"/>
        </w:rPr>
        <w:t xml:space="preserve">Number of open findings past their due date,</w:t>
      </w:r>
    </w:p>
    <w:p>
      <w:pPr>
        <w:pStyle w:val="ListeParagraf"/>
        <w:numPr>
          <w:ilvl w:val="0"/>
          <w:numId w:val="1"/>
        </w:numPr>
        <w:spacing w:after="60"/>
        <w:jc w:val="both"/>
      </w:pPr>
      <w:r>
        <w:rPr>
          <w:rFonts w:ascii="Calibri" w:hAnsi="Calibri" w:cs="Arial"/>
          <w:sz w:val="24"/>
          <w:szCs w:val="24"/>
        </w:rPr>
        <w:t xml:space="preserve">Number of blocked fire equipment, exits or aisles found (target: zero).</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7. RELATED DOCUMENTS AND RECORDS</w:t>
      </w:r>
    </w:p>
    <w:p>
      <w:pPr>
        <w:pStyle w:val="ListeParagraf"/>
        <w:numPr>
          <w:ilvl w:val="0"/>
          <w:numId w:val="1"/>
        </w:numPr>
        <w:spacing w:after="60"/>
        <w:jc w:val="both"/>
      </w:pPr>
      <w:r>
        <w:rPr>
          <w:rFonts w:ascii="Calibri" w:hAnsi="Calibri" w:cs="Arial"/>
          <w:sz w:val="24"/>
          <w:szCs w:val="24"/>
        </w:rPr>
        <w:t xml:space="preserve">5S Area Map and Zone Owner List</w:t>
      </w:r>
    </w:p>
    <w:p>
      <w:pPr>
        <w:pStyle w:val="ListeParagraf"/>
        <w:numPr>
          <w:ilvl w:val="0"/>
          <w:numId w:val="1"/>
        </w:numPr>
        <w:spacing w:after="60"/>
        <w:jc w:val="both"/>
      </w:pPr>
      <w:r>
        <w:rPr>
          <w:rFonts w:ascii="Calibri" w:hAnsi="Calibri" w:cs="Arial"/>
          <w:sz w:val="24"/>
          <w:szCs w:val="24"/>
        </w:rPr>
        <w:t xml:space="preserve">Daily 5S Checklist, Cleaning Schedule and Cleaning Records</w:t>
      </w:r>
    </w:p>
    <w:p>
      <w:pPr>
        <w:pStyle w:val="ListeParagraf"/>
        <w:numPr>
          <w:ilvl w:val="0"/>
          <w:numId w:val="1"/>
        </w:numPr>
        <w:spacing w:after="60"/>
        <w:jc w:val="both"/>
      </w:pPr>
      <w:r>
        <w:rPr>
          <w:rFonts w:ascii="Calibri" w:hAnsi="Calibri" w:cs="Arial"/>
          <w:sz w:val="24"/>
          <w:szCs w:val="24"/>
        </w:rPr>
        <w:t xml:space="preserve">5S Audit Form and Red Tag Register</w:t>
      </w:r>
    </w:p>
    <w:p>
      <w:pPr>
        <w:pStyle w:val="ListeParagraf"/>
        <w:numPr>
          <w:ilvl w:val="0"/>
          <w:numId w:val="1"/>
        </w:numPr>
        <w:spacing w:after="60"/>
        <w:jc w:val="both"/>
      </w:pPr>
      <w:r>
        <w:rPr>
          <w:rFonts w:ascii="Calibri" w:hAnsi="Calibri" w:cs="Arial"/>
          <w:sz w:val="24"/>
          <w:szCs w:val="24"/>
        </w:rPr>
        <w:t xml:space="preserve">EMS.QA.PRO.02.01. Lint Waste Procedure</w:t>
      </w:r>
    </w:p>
    <w:p>
      <w:pPr>
        <w:pStyle w:val="ListeParagraf"/>
        <w:numPr>
          <w:ilvl w:val="0"/>
          <w:numId w:val="1"/>
        </w:numPr>
        <w:spacing w:after="60"/>
        <w:jc w:val="both"/>
      </w:pPr>
      <w:r>
        <w:rPr>
          <w:rFonts w:ascii="Calibri" w:hAnsi="Calibri" w:cs="Arial"/>
          <w:sz w:val="24"/>
          <w:szCs w:val="24"/>
        </w:rPr>
        <w:t xml:space="preserve">EMS.QA.PRO.02.07. Needle and Sharp Tools Control Procedure</w:t>
      </w:r>
    </w:p>
    <w:p>
      <w:pPr>
        <w:pStyle w:val="ListeParagraf"/>
        <w:numPr>
          <w:ilvl w:val="0"/>
          <w:numId w:val="1"/>
        </w:numPr>
        <w:spacing w:after="60"/>
        <w:jc w:val="both"/>
      </w:pPr>
      <w:r>
        <w:rPr>
          <w:rFonts w:ascii="Calibri" w:hAnsi="Calibri" w:cs="Arial"/>
          <w:sz w:val="24"/>
          <w:szCs w:val="24"/>
        </w:rPr>
        <w:t xml:space="preserve">EMS.ÇV.TL.19.01. Waste Segregation Instruction</w:t>
      </w:r>
    </w:p>
    <w:p>
      <w:pPr>
        <w:pStyle w:val="ListeParagraf"/>
        <w:numPr>
          <w:ilvl w:val="0"/>
          <w:numId w:val="1"/>
        </w:numPr>
        <w:spacing w:after="60"/>
        <w:jc w:val="both"/>
      </w:pPr>
      <w:r>
        <w:rPr>
          <w:rFonts w:ascii="Calibri" w:hAnsi="Calibri" w:cs="Arial"/>
          <w:sz w:val="24"/>
          <w:szCs w:val="24"/>
        </w:rPr>
        <w:t xml:space="preserve">EMS.SS.PRO.10.01. Fire Prevention and Firefighting Equipment Control Procedure</w:t>
      </w:r>
    </w:p>
    <w:p>
      <w:pPr>
        <w:pStyle w:val="ListeParagraf"/>
        <w:numPr>
          <w:ilvl w:val="0"/>
          <w:numId w:val="1"/>
        </w:numPr>
        <w:spacing w:after="60"/>
        <w:jc w:val="both"/>
      </w:pPr>
      <w:r>
        <w:rPr>
          <w:rFonts w:ascii="Calibri" w:hAnsi="Calibri" w:cs="Arial"/>
          <w:sz w:val="24"/>
          <w:szCs w:val="24"/>
        </w:rPr>
        <w:t xml:space="preserve">EMS.SO.POL.23.01. Standard Operating Procedures Policy</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8. FEEDBACK AND MONITORING</w:t>
      </w:r>
    </w:p>
    <w:p>
      <w:pPr>
        <w:pStyle w:val="ListeParagraf"/>
        <w:spacing w:after="80"/>
        <w:ind w:left="709" w:right="0"/>
        <w:jc w:val="both"/>
      </w:pPr>
      <w:r>
        <w:rPr>
          <w:rFonts w:ascii="Calibri" w:hAnsi="Calibri" w:cs="Arial"/>
          <w:sz w:val="24"/>
          <w:szCs w:val="24"/>
        </w:rPr>
        <w:t xml:space="preserve">5S results are reviewed every month in the production meeting and every year in the management review. This SOP is reviewed every year by the 5S Coordinator and revised when necessary.</w:t>
      </w:r>
    </w:p>
    <w:p>
      <w:pPr>
        <w:pStyle w:val="ListeParagraf"/>
        <w:pageBreakBefore/>
        <w:bidi/>
        <w:spacing w:before="120" w:after="60"/>
        <w:ind w:left="0" w:right="709"/>
      </w:pPr>
      <w:r>
        <w:rPr>
          <w:rFonts w:ascii="Calibri" w:hAnsi="Calibri" w:cs="Arial"/>
          <w:b/>
          <w:bCs/>
          <w:rtl/>
          <w:sz w:val="24"/>
          <w:szCs w:val="24"/>
        </w:rPr>
        <w:t xml:space="preserve">الغرض</w:t>
      </w:r>
    </w:p>
    <w:p>
      <w:pPr>
        <w:pStyle w:val="ListeParagraf"/>
        <w:bidi/>
        <w:spacing w:after="80"/>
        <w:ind w:left="0" w:right="709"/>
        <w:jc w:val="both"/>
      </w:pPr>
      <w:r>
        <w:rPr>
          <w:rFonts w:ascii="Calibri" w:hAnsi="Calibri" w:cs="Arial"/>
          <w:rtl/>
          <w:sz w:val="24"/>
          <w:szCs w:val="24"/>
        </w:rPr>
        <w:t xml:space="preserve">يحدد إجراء التشغيل القياسي هذا الطريقة خطوة بخطوة لتطبيق نظام 5S (الفرز، والترتيب، والتنظيف، والتوحيد القياسي، والاستدامة) وأعمال النظافة اليومية في جميع مناطق شركة إيروغلو للتريكو (EMS)، وذلك لتوفير مكان عمل آمن ونظيف ومنظم، ومنع تلوث المنتج وعيوب الجودة، وتقليل خطر الحريق والوقت الضائع.</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النطاق</w:t>
      </w:r>
    </w:p>
    <w:p>
      <w:pPr>
        <w:pStyle w:val="ListeParagraf"/>
        <w:bidi/>
        <w:spacing w:after="80"/>
        <w:ind w:left="0" w:right="709"/>
        <w:jc w:val="both"/>
      </w:pPr>
      <w:r>
        <w:rPr>
          <w:rFonts w:ascii="Calibri" w:hAnsi="Calibri" w:cs="Arial"/>
          <w:rtl/>
          <w:sz w:val="24"/>
          <w:szCs w:val="24"/>
        </w:rPr>
        <w:t xml:space="preserve">ينطبق هذا الإجراء على جميع أقسام الإنتاج (التريكو، والصباغة والتجهيز، والقص، والطباعة، والتطريز، والخياطة، والكي والتعبئة)، والمخازن، والمختبر، وورشة الصيانة، والمرافق، والمكاتب، والمطعم، ودورات المياه، والمناطق الخارجية في منشأة EMS.</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المسؤوليات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مدير المصنع:</w:t>
      </w:r>
      <w:r>
        <w:rPr>
          <w:rFonts w:ascii="Calibri" w:hAnsi="Calibri" w:cs="Arial"/>
          <w:rtl/>
          <w:sz w:val="24"/>
          <w:szCs w:val="24"/>
        </w:rPr>
        <w:t xml:space="preserve"> يعتمد برنامج 5S، ويعيّن منسق 5S، ويوفر الموارد اللازمة (مواد التنظيف والملصقات والرفوف والحاويات).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منسق 5S (ضمان الجودة):</w:t>
      </w:r>
      <w:r>
        <w:rPr>
          <w:rFonts w:ascii="Calibri" w:hAnsi="Calibri" w:cs="Arial"/>
          <w:rtl/>
          <w:sz w:val="24"/>
          <w:szCs w:val="24"/>
        </w:rPr>
        <w:t xml:space="preserve"> يعد خريطة مناطق 5S وقائمة مسؤولي المناطق، وينظم تدريب 5S، وينفذ التدقيقات الشهرية وينشر النتائج.</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مديرو الأقسام ومسؤولو المناطق:</w:t>
      </w:r>
      <w:r>
        <w:rPr>
          <w:rFonts w:ascii="Calibri" w:hAnsi="Calibri" w:cs="Arial"/>
          <w:rtl/>
          <w:sz w:val="24"/>
          <w:szCs w:val="24"/>
        </w:rPr>
        <w:t xml:space="preserve"> يضمنون تطبيق 5S يوميًا في مناطقهم، ويغلقون ملاحظات التدقيق في موعدها، ويحدّثون لوحة 5S باستمرار.</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مشرفو الخطوط / قادة الفرق:</w:t>
      </w:r>
      <w:r>
        <w:rPr>
          <w:rFonts w:ascii="Calibri" w:hAnsi="Calibri" w:cs="Arial"/>
          <w:rtl/>
          <w:sz w:val="24"/>
          <w:szCs w:val="24"/>
        </w:rPr>
        <w:t xml:space="preserve"> يقودون نشاط 5S لمدة 5 دقائق في نهاية الوردية، ويملؤون قائمة فحص 5S اليومية.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المشغلون وجميع الموظفين:</w:t>
      </w:r>
      <w:r>
        <w:rPr>
          <w:rFonts w:ascii="Calibri" w:hAnsi="Calibri" w:cs="Arial"/>
          <w:rtl/>
          <w:sz w:val="24"/>
          <w:szCs w:val="24"/>
        </w:rPr>
        <w:t xml:space="preserve"> يحافظون على نظافة محطة عملهم وتنظيمها وفق معيار المنطقة، ويبلغون عن أي خلل.</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فريق النظافة:</w:t>
      </w:r>
      <w:r>
        <w:rPr>
          <w:rFonts w:ascii="Calibri" w:hAnsi="Calibri" w:cs="Arial"/>
          <w:rtl/>
          <w:sz w:val="24"/>
          <w:szCs w:val="24"/>
        </w:rPr>
        <w:t xml:space="preserve"> ينظف المناطق المشتركة والممرات ودورات المياه والمطعم وفق جدول النظافة.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التعريفات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5S:</w:t>
      </w:r>
      <w:r>
        <w:rPr>
          <w:rFonts w:ascii="Calibri" w:hAnsi="Calibri" w:cs="Arial"/>
          <w:rtl/>
          <w:sz w:val="24"/>
          <w:szCs w:val="24"/>
        </w:rPr>
        <w:t xml:space="preserve"> أسلوب لتنظيم مكان العمل يتكون من: الفرز (Seiri)، والترتيب (Seiton)، والتنظيف (Seiso)، والتوحيد القياسي (Seiketsu)، والاستدامة (Shitsuke).</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البطاقة الحمراء:</w:t>
      </w:r>
      <w:r>
        <w:rPr>
          <w:rFonts w:ascii="Calibri" w:hAnsi="Calibri" w:cs="Arial"/>
          <w:rtl/>
          <w:sz w:val="24"/>
          <w:szCs w:val="24"/>
        </w:rPr>
        <w:t xml:space="preserve"> بطاقة تُثبت على أي غرض غير مؤكد الحاجة إليه، ويُنقل الغرض إلى منطقة البطاقات الحمراء لاتخاذ قرار بشأنه.</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مسؤول المنطقة:</w:t>
      </w:r>
      <w:r>
        <w:rPr>
          <w:rFonts w:ascii="Calibri" w:hAnsi="Calibri" w:cs="Arial"/>
          <w:rtl/>
          <w:sz w:val="24"/>
          <w:szCs w:val="24"/>
        </w:rPr>
        <w:t xml:space="preserve"> الشخص المسؤول عن 5S في منطقة محددة موضحة على خريطة مناطق 5S.</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المعيار المرئي:</w:t>
      </w:r>
      <w:r>
        <w:rPr>
          <w:rFonts w:ascii="Calibri" w:hAnsi="Calibri" w:cs="Arial"/>
          <w:rtl/>
          <w:sz w:val="24"/>
          <w:szCs w:val="24"/>
        </w:rPr>
        <w:t xml:space="preserve"> علامات الأرضيات ولوحات الأدوات المظللة والملصقات والصور التي توضح الحالة الصحيحة للمنطقة.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العمليات الرئيسية والفرعية</w:t>
      </w:r>
    </w:p>
    <w:p>
      <w:pPr>
        <w:pStyle w:val="ListeParagraf"/>
        <w:bidi/>
        <w:spacing w:before="120" w:after="60"/>
        <w:ind w:left="0" w:right="709"/>
      </w:pPr>
      <w:r>
        <w:rPr>
          <w:rFonts w:ascii="Calibri" w:hAnsi="Calibri" w:cs="Arial"/>
          <w:b/>
          <w:bCs/>
          <w:rtl/>
          <w:sz w:val="24"/>
          <w:szCs w:val="24"/>
        </w:rPr>
        <w:t xml:space="preserve">1. التحضير</w:t>
      </w:r>
    </w:p>
    <w:p>
      <w:pPr>
        <w:pStyle w:val="ListeParagraf"/>
        <w:bidi/>
        <w:spacing w:after="80"/>
        <w:ind w:left="0" w:right="709"/>
        <w:jc w:val="both"/>
      </w:pPr>
      <w:r>
        <w:rPr>
          <w:rFonts w:ascii="Calibri" w:hAnsi="Calibri" w:cs="Arial"/>
          <w:rtl/>
          <w:sz w:val="24"/>
          <w:szCs w:val="24"/>
        </w:rPr>
        <w:t xml:space="preserve">1.1. يقسم منسق 5S المنشأة إلى مناطق، ويعد خريطة مناطق 5S، ويعيّن مسؤولًا لكل منطقة؛ وتُعرض الخريطة على لوحة 5S في القسم.</w:t>
      </w:r>
    </w:p>
    <w:p>
      <w:pPr>
        <w:pStyle w:val="ListeParagraf"/>
        <w:bidi/>
        <w:spacing w:after="80"/>
        <w:ind w:left="0" w:right="709"/>
        <w:jc w:val="both"/>
      </w:pPr>
      <w:r>
        <w:rPr>
          <w:rFonts w:ascii="Calibri" w:hAnsi="Calibri" w:cs="Arial"/>
          <w:rtl/>
          <w:sz w:val="24"/>
          <w:szCs w:val="24"/>
        </w:rPr>
        <w:t xml:space="preserve">1.2. يتلقى جميع الموظفين تدريب 5S أثناء التوجيه وتدريبًا تنشيطيًا مرة كل عام، ويتلقى مسؤولو المناطق تدريبًا إضافيًا على التدقيق.</w:t>
      </w:r>
    </w:p>
    <w:p>
      <w:pPr>
        <w:pStyle w:val="ListeParagraf"/>
        <w:bidi/>
        <w:spacing w:after="80"/>
        <w:ind w:left="0" w:right="709"/>
        <w:jc w:val="both"/>
      </w:pPr>
      <w:r>
        <w:rPr>
          <w:rFonts w:ascii="Calibri" w:hAnsi="Calibri" w:cs="Arial"/>
          <w:rtl/>
          <w:sz w:val="24"/>
          <w:szCs w:val="24"/>
        </w:rPr>
        <w:t xml:space="preserve">1.3. تُطبق ألوان قياسية لعلامات الأرضيات: الأصفر للممرات ومسارات المشاة، والأبيض للإنتاج تحت التشغيل، والأحمر للمنتج غير المطابق أو المحجوز، مع مناطق يجب إبقاؤها خالية أمام معدات الحريق واللوحات الكهربائية ومخارج الطوارئ.</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2. الفرز (SEIRI)</w:t>
      </w:r>
    </w:p>
    <w:p>
      <w:pPr>
        <w:pStyle w:val="ListeParagraf"/>
        <w:bidi/>
        <w:spacing w:after="80"/>
        <w:ind w:left="0" w:right="709"/>
        <w:jc w:val="both"/>
      </w:pPr>
      <w:r>
        <w:rPr>
          <w:rFonts w:ascii="Calibri" w:hAnsi="Calibri" w:cs="Arial"/>
          <w:rtl/>
          <w:sz w:val="24"/>
          <w:szCs w:val="24"/>
        </w:rPr>
        <w:t xml:space="preserve">2.1. في بداية البرنامج وكل ستة أشهر، يفحص كل مسؤول منطقة جميع الأغراض الموجودة في منطقته مع فريقه.</w:t>
      </w:r>
    </w:p>
    <w:p>
      <w:pPr>
        <w:pStyle w:val="ListeParagraf"/>
        <w:bidi/>
        <w:spacing w:after="80"/>
        <w:ind w:left="0" w:right="709"/>
        <w:jc w:val="both"/>
      </w:pPr>
      <w:r>
        <w:rPr>
          <w:rFonts w:ascii="Calibri" w:hAnsi="Calibri" w:cs="Arial"/>
          <w:rtl/>
          <w:sz w:val="24"/>
          <w:szCs w:val="24"/>
        </w:rPr>
        <w:t xml:space="preserve">2.2. توضع بطاقة حمراء على الأغراض غير اللازمة للعمل الحالي (العينات القديمة والأدوات المكسورة والمخاريط الفارغة والإكسسوارات غير المستخدمة والأغراض الشخصية) وتُنقل إلى منطقة البطاقات الحمراء.</w:t>
      </w:r>
    </w:p>
    <w:p>
      <w:pPr>
        <w:pStyle w:val="ListeParagraf"/>
        <w:bidi/>
        <w:spacing w:after="80"/>
        <w:ind w:left="0" w:right="709"/>
        <w:jc w:val="both"/>
      </w:pPr>
      <w:r>
        <w:rPr>
          <w:rFonts w:ascii="Calibri" w:hAnsi="Calibri" w:cs="Arial"/>
          <w:rtl/>
          <w:sz w:val="24"/>
          <w:szCs w:val="24"/>
        </w:rPr>
        <w:t xml:space="preserve">2.3. خلال 7 أيام يقرر مدير القسم بشأن كل غرض عليه بطاقة حمراء: إعادته للاستخدام، أو نقله إلى المخزن، أو بيعه أو إعادة تدويره، أو التخلص منه وفق إجراء النفايات. ويُسجل القرار في سجل البطاقات الحمراء.</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3. الترتيب (SEITON)</w:t>
      </w:r>
    </w:p>
    <w:p>
      <w:pPr>
        <w:pStyle w:val="ListeParagraf"/>
        <w:bidi/>
        <w:spacing w:after="80"/>
        <w:ind w:left="0" w:right="709"/>
        <w:jc w:val="both"/>
      </w:pPr>
      <w:r>
        <w:rPr>
          <w:rFonts w:ascii="Calibri" w:hAnsi="Calibri" w:cs="Arial"/>
          <w:rtl/>
          <w:sz w:val="24"/>
          <w:szCs w:val="24"/>
        </w:rPr>
        <w:t xml:space="preserve">3.1. يُخصص لكل غرض لازم مكان ثابت عليه ملصق بالقرب من مكان استخدامه؛ وتُحفظ الأدوات على لوحات الأدوات المظللة، وتُربط المقصات بمحطة العمل.</w:t>
      </w:r>
    </w:p>
    <w:p>
      <w:pPr>
        <w:pStyle w:val="ListeParagraf"/>
        <w:bidi/>
        <w:spacing w:after="80"/>
        <w:ind w:left="0" w:right="709"/>
        <w:jc w:val="both"/>
      </w:pPr>
      <w:r>
        <w:rPr>
          <w:rFonts w:ascii="Calibri" w:hAnsi="Calibri" w:cs="Arial"/>
          <w:rtl/>
          <w:sz w:val="24"/>
          <w:szCs w:val="24"/>
        </w:rPr>
        <w:t xml:space="preserve">3.2. تُحفظ الحزم والقطع المقصوصة وعربات الإنتاج تحت التشغيل داخل المناطق المحددة لها فقط، ولا توضع أبدًا في الممرات أو على الأرض.</w:t>
      </w:r>
    </w:p>
    <w:p>
      <w:pPr>
        <w:pStyle w:val="ListeParagraf"/>
        <w:bidi/>
        <w:spacing w:after="80"/>
        <w:ind w:left="0" w:right="709"/>
        <w:jc w:val="both"/>
      </w:pPr>
      <w:r>
        <w:rPr>
          <w:rFonts w:ascii="Calibri" w:hAnsi="Calibri" w:cs="Arial"/>
          <w:rtl/>
          <w:sz w:val="24"/>
          <w:szCs w:val="24"/>
        </w:rPr>
        <w:t xml:space="preserve">3.3. تبقى طفايات الحريق وحنفيات الحريق واللوحات الكهربائية ومحطات غسل العيون ومخارج الطوارئ خالية في جميع الأوقات (مسافة متر واحد على الأقل).</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4. التنظيف (SEISO)</w:t>
      </w:r>
    </w:p>
    <w:p>
      <w:pPr>
        <w:pStyle w:val="ListeParagraf"/>
        <w:bidi/>
        <w:spacing w:after="80"/>
        <w:ind w:left="0" w:right="709"/>
        <w:jc w:val="both"/>
      </w:pPr>
      <w:r>
        <w:rPr>
          <w:rFonts w:ascii="Calibri" w:hAnsi="Calibri" w:cs="Arial"/>
          <w:rtl/>
          <w:sz w:val="24"/>
          <w:szCs w:val="24"/>
        </w:rPr>
        <w:t xml:space="preserve">4.1. يطبق كل مشغل التنظيف لمدة 5 دقائق في نهاية الوردية للآلة والطاولة والكرسي والأرضية حول محطة العمل؛ ويُزال الوبر بالفرشاة أو المكنسة الكهربائية، ولا يُنفخ الهواء المضغوط أبدًا باتجاه الأشخاص.</w:t>
      </w:r>
    </w:p>
    <w:p>
      <w:pPr>
        <w:pStyle w:val="ListeParagraf"/>
        <w:bidi/>
        <w:spacing w:after="80"/>
        <w:ind w:left="0" w:right="709"/>
        <w:jc w:val="both"/>
      </w:pPr>
      <w:r>
        <w:rPr>
          <w:rFonts w:ascii="Calibri" w:hAnsi="Calibri" w:cs="Arial"/>
          <w:rtl/>
          <w:sz w:val="24"/>
          <w:szCs w:val="24"/>
        </w:rPr>
        <w:t xml:space="preserve">4.2. ينظف فريق النظافة الممرات ودورات المياه والمطعم ونقاط مياه الشرب وفق جدول النظافة، ويوقع على سجل النظافة.</w:t>
      </w:r>
    </w:p>
    <w:p>
      <w:pPr>
        <w:pStyle w:val="ListeParagraf"/>
        <w:bidi/>
        <w:spacing w:after="80"/>
        <w:ind w:left="0" w:right="709"/>
        <w:jc w:val="both"/>
      </w:pPr>
      <w:r>
        <w:rPr>
          <w:rFonts w:ascii="Calibri" w:hAnsi="Calibri" w:cs="Arial"/>
          <w:rtl/>
          <w:sz w:val="24"/>
          <w:szCs w:val="24"/>
        </w:rPr>
        <w:t xml:space="preserve">4.3. يُبلغ المشرف والصيانة عن تسربات الزيت أو الكابلات المرتخية أو الواقيات التالفة أو أي خلل آخر يُلاحظ أثناء التنظيف.</w:t>
      </w:r>
    </w:p>
    <w:p>
      <w:pPr>
        <w:pStyle w:val="ListeParagraf"/>
        <w:bidi/>
        <w:spacing w:after="80"/>
        <w:ind w:left="0" w:right="709"/>
        <w:jc w:val="both"/>
      </w:pPr>
      <w:r>
        <w:rPr>
          <w:rFonts w:ascii="Calibri" w:hAnsi="Calibri" w:cs="Arial"/>
          <w:rtl/>
          <w:sz w:val="24"/>
          <w:szCs w:val="24"/>
        </w:rPr>
        <w:t xml:space="preserve">4.4. يُجمع الوبر ونفايات القماش والإبر والعبوات الكيميائية بشكل منفصل وفق EMS.QA.PRO.02.01. وEMS.QA.PRO.02.07. وEMS.ÇV.TL.19.01.</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5. التوحيد القياسي (SEIKETSU)</w:t>
      </w:r>
    </w:p>
    <w:p>
      <w:pPr>
        <w:pStyle w:val="ListeParagraf"/>
        <w:bidi/>
        <w:spacing w:after="80"/>
        <w:ind w:left="0" w:right="709"/>
        <w:jc w:val="both"/>
      </w:pPr>
      <w:r>
        <w:rPr>
          <w:rFonts w:ascii="Calibri" w:hAnsi="Calibri" w:cs="Arial"/>
          <w:rtl/>
          <w:sz w:val="24"/>
          <w:szCs w:val="24"/>
        </w:rPr>
        <w:t xml:space="preserve">5.1. تُعد لكل منطقة ورقة معيار 5S تتضمن صورًا للحالة الصحيحة، وتُعرض باللغتين الإنجليزية والعربية.</w:t>
      </w:r>
    </w:p>
    <w:p>
      <w:pPr>
        <w:pStyle w:val="ListeParagraf"/>
        <w:bidi/>
        <w:spacing w:after="80"/>
        <w:ind w:left="0" w:right="709"/>
        <w:jc w:val="both"/>
      </w:pPr>
      <w:r>
        <w:rPr>
          <w:rFonts w:ascii="Calibri" w:hAnsi="Calibri" w:cs="Arial"/>
          <w:rtl/>
          <w:sz w:val="24"/>
          <w:szCs w:val="24"/>
        </w:rPr>
        <w:t xml:space="preserve">5.2. يملأ المشرف قائمة فحص 5S اليومية في نهاية كل وردية.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6. الاستدامة (SHITSUKE) والتدقيقات</w:t>
      </w:r>
    </w:p>
    <w:p>
      <w:pPr>
        <w:pStyle w:val="ListeParagraf"/>
        <w:bidi/>
        <w:spacing w:after="80"/>
        <w:ind w:left="0" w:right="709"/>
        <w:jc w:val="both"/>
      </w:pPr>
      <w:r>
        <w:rPr>
          <w:rFonts w:ascii="Calibri" w:hAnsi="Calibri" w:cs="Arial"/>
          <w:rtl/>
          <w:sz w:val="24"/>
          <w:szCs w:val="24"/>
        </w:rPr>
        <w:t xml:space="preserve">6.1. يدقق منسق 5S كل منطقة شهريًا باستخدام نموذج تدقيق 5S (درجة من 0 إلى 100%)، وتُعرض النتائج على لوحات 5S.</w:t>
      </w:r>
    </w:p>
    <w:p>
      <w:pPr>
        <w:pStyle w:val="ListeParagraf"/>
        <w:bidi/>
        <w:spacing w:after="80"/>
        <w:ind w:left="0" w:right="709"/>
        <w:jc w:val="both"/>
      </w:pPr>
      <w:r>
        <w:rPr>
          <w:rFonts w:ascii="Calibri" w:hAnsi="Calibri" w:cs="Arial"/>
          <w:rtl/>
          <w:sz w:val="24"/>
          <w:szCs w:val="24"/>
        </w:rPr>
        <w:t xml:space="preserve">6.2. تُسلم الملاحظات إلى مسؤول المنطقة مع موعد نهائي (ملاحظات السلامة الحرجة خلال 24 ساعة، والباقي خلال 7 أيام)، ويُتحقق منها في التدقيق التالي.</w:t>
      </w:r>
    </w:p>
    <w:p>
      <w:pPr>
        <w:pStyle w:val="ListeParagraf"/>
        <w:bidi/>
        <w:spacing w:after="80"/>
        <w:ind w:left="0" w:right="709"/>
        <w:jc w:val="both"/>
      </w:pPr>
      <w:r>
        <w:rPr>
          <w:rFonts w:ascii="Calibri" w:hAnsi="Calibri" w:cs="Arial"/>
          <w:rtl/>
          <w:sz w:val="24"/>
          <w:szCs w:val="24"/>
        </w:rPr>
        <w:t xml:space="preserve">6.3. يُعلن عن المنطقة الحاصلة على أعلى درجة في الشهر ويتم تكريمها.</w:t>
      </w:r>
    </w:p>
    <w:p>
      <w:pPr>
        <w:pStyle w:val="ListeParagraf"/>
        <w:bidi/>
        <w:spacing w:after="80"/>
        <w:ind w:left="0" w:right="709"/>
        <w:jc w:val="both"/>
      </w:pPr>
      <w:r>
        <w:rPr>
          <w:rFonts w:ascii="Calibri" w:hAnsi="Calibri" w:cs="Arial"/>
          <w:rtl/>
          <w:sz w:val="24"/>
          <w:szCs w:val="24"/>
        </w:rPr>
        <w:t xml:space="preserve">6.4. تُتابع المؤشرات التالية شهريًا:</w:t>
      </w:r>
    </w:p>
    <w:p>
      <w:pPr>
        <w:pStyle w:val="ListeParagraf"/>
        <w:numPr>
          <w:ilvl w:val="0"/>
          <w:numId w:val="1"/>
        </w:numPr>
        <w:bidi/>
        <w:spacing w:after="60"/>
        <w:jc w:val="both"/>
      </w:pPr>
      <w:r>
        <w:rPr>
          <w:rFonts w:ascii="Calibri" w:hAnsi="Calibri" w:cs="Arial"/>
          <w:rtl/>
          <w:sz w:val="24"/>
          <w:szCs w:val="24"/>
        </w:rPr>
        <w:t xml:space="preserve">متوسط درجة تدقيق 5S لكل قسم (الهدف ≥ 85%)،</w:t>
      </w:r>
    </w:p>
    <w:p>
      <w:pPr>
        <w:pStyle w:val="ListeParagraf"/>
        <w:numPr>
          <w:ilvl w:val="0"/>
          <w:numId w:val="1"/>
        </w:numPr>
        <w:bidi/>
        <w:spacing w:after="60"/>
        <w:jc w:val="both"/>
      </w:pPr>
      <w:r>
        <w:rPr>
          <w:rFonts w:ascii="Calibri" w:hAnsi="Calibri" w:cs="Arial"/>
          <w:rtl/>
          <w:sz w:val="24"/>
          <w:szCs w:val="24"/>
        </w:rPr>
        <w:t xml:space="preserve">عدد الملاحظات المفتوحة التي تجاوزت موعدها النهائي،</w:t>
      </w:r>
    </w:p>
    <w:p>
      <w:pPr>
        <w:pStyle w:val="ListeParagraf"/>
        <w:numPr>
          <w:ilvl w:val="0"/>
          <w:numId w:val="1"/>
        </w:numPr>
        <w:bidi/>
        <w:spacing w:after="60"/>
        <w:jc w:val="both"/>
      </w:pPr>
      <w:r>
        <w:rPr>
          <w:rFonts w:ascii="Calibri" w:hAnsi="Calibri" w:cs="Arial"/>
          <w:rtl/>
          <w:sz w:val="24"/>
          <w:szCs w:val="24"/>
        </w:rPr>
        <w:t xml:space="preserve">عدد حالات إعاقة معدات الحريق أو المخارج أو الممرات المكتشفة (الهدف: صفر).</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7. الوثائق والسجلات ذات الصلة</w:t>
      </w:r>
    </w:p>
    <w:p>
      <w:pPr>
        <w:pStyle w:val="ListeParagraf"/>
        <w:numPr>
          <w:ilvl w:val="0"/>
          <w:numId w:val="1"/>
        </w:numPr>
        <w:bidi/>
        <w:spacing w:after="60"/>
        <w:jc w:val="both"/>
      </w:pPr>
      <w:r>
        <w:rPr>
          <w:rFonts w:ascii="Calibri" w:hAnsi="Calibri" w:cs="Arial"/>
          <w:rtl/>
          <w:sz w:val="24"/>
          <w:szCs w:val="24"/>
        </w:rPr>
        <w:t xml:space="preserve">خريطة مناطق 5S وقائمة مسؤولي المناطق</w:t>
      </w:r>
    </w:p>
    <w:p>
      <w:pPr>
        <w:pStyle w:val="ListeParagraf"/>
        <w:numPr>
          <w:ilvl w:val="0"/>
          <w:numId w:val="1"/>
        </w:numPr>
        <w:bidi/>
        <w:spacing w:after="60"/>
        <w:jc w:val="both"/>
      </w:pPr>
      <w:r>
        <w:rPr>
          <w:rFonts w:ascii="Calibri" w:hAnsi="Calibri" w:cs="Arial"/>
          <w:rtl/>
          <w:sz w:val="24"/>
          <w:szCs w:val="24"/>
        </w:rPr>
        <w:t xml:space="preserve">قائمة فحص 5S اليومية وجدول النظافة وسجلات النظافة</w:t>
      </w:r>
    </w:p>
    <w:p>
      <w:pPr>
        <w:pStyle w:val="ListeParagraf"/>
        <w:numPr>
          <w:ilvl w:val="0"/>
          <w:numId w:val="1"/>
        </w:numPr>
        <w:bidi/>
        <w:spacing w:after="60"/>
        <w:jc w:val="both"/>
      </w:pPr>
      <w:r>
        <w:rPr>
          <w:rFonts w:ascii="Calibri" w:hAnsi="Calibri" w:cs="Arial"/>
          <w:rtl/>
          <w:sz w:val="24"/>
          <w:szCs w:val="24"/>
        </w:rPr>
        <w:t xml:space="preserve">نموذج تدقيق 5S وسجل البطاقات الحمراء</w:t>
      </w:r>
    </w:p>
    <w:p>
      <w:pPr>
        <w:pStyle w:val="ListeParagraf"/>
        <w:numPr>
          <w:ilvl w:val="0"/>
          <w:numId w:val="1"/>
        </w:numPr>
        <w:bidi/>
        <w:spacing w:after="60"/>
        <w:jc w:val="both"/>
      </w:pPr>
      <w:r>
        <w:rPr>
          <w:rFonts w:ascii="Calibri" w:hAnsi="Calibri" w:cs="Arial"/>
          <w:rtl/>
          <w:sz w:val="24"/>
          <w:szCs w:val="24"/>
        </w:rPr>
        <w:t xml:space="preserve">EMS.QA.PRO.02.01. إجراء نفايات الوبر</w:t>
      </w:r>
    </w:p>
    <w:p>
      <w:pPr>
        <w:pStyle w:val="ListeParagraf"/>
        <w:numPr>
          <w:ilvl w:val="0"/>
          <w:numId w:val="1"/>
        </w:numPr>
        <w:bidi/>
        <w:spacing w:after="60"/>
        <w:jc w:val="both"/>
      </w:pPr>
      <w:r>
        <w:rPr>
          <w:rFonts w:ascii="Calibri" w:hAnsi="Calibri" w:cs="Arial"/>
          <w:rtl/>
          <w:sz w:val="24"/>
          <w:szCs w:val="24"/>
        </w:rPr>
        <w:t xml:space="preserve">EMS.QA.PRO.02.07. إجراء التحكم في الإبر والأدوات الحادة</w:t>
      </w:r>
    </w:p>
    <w:p>
      <w:pPr>
        <w:pStyle w:val="ListeParagraf"/>
        <w:numPr>
          <w:ilvl w:val="0"/>
          <w:numId w:val="1"/>
        </w:numPr>
        <w:bidi/>
        <w:spacing w:after="60"/>
        <w:jc w:val="both"/>
      </w:pPr>
      <w:r>
        <w:rPr>
          <w:rFonts w:ascii="Calibri" w:hAnsi="Calibri" w:cs="Arial"/>
          <w:rtl/>
          <w:sz w:val="24"/>
          <w:szCs w:val="24"/>
        </w:rPr>
        <w:t xml:space="preserve">EMS.ÇV.TL.19.01. تعليمات فرز النفايات</w:t>
      </w:r>
    </w:p>
    <w:p>
      <w:pPr>
        <w:pStyle w:val="ListeParagraf"/>
        <w:numPr>
          <w:ilvl w:val="0"/>
          <w:numId w:val="1"/>
        </w:numPr>
        <w:bidi/>
        <w:spacing w:after="60"/>
        <w:jc w:val="both"/>
      </w:pPr>
      <w:r>
        <w:rPr>
          <w:rFonts w:ascii="Calibri" w:hAnsi="Calibri" w:cs="Arial"/>
          <w:rtl/>
          <w:sz w:val="24"/>
          <w:szCs w:val="24"/>
        </w:rPr>
        <w:t xml:space="preserve">EMS.SS.PRO.10.01. إجراء الوقاية من الحريق والتحكم في معدات مكافحة الحريق</w:t>
      </w:r>
    </w:p>
    <w:p>
      <w:pPr>
        <w:pStyle w:val="ListeParagraf"/>
        <w:numPr>
          <w:ilvl w:val="0"/>
          <w:numId w:val="1"/>
        </w:numPr>
        <w:bidi/>
        <w:spacing w:after="60"/>
        <w:jc w:val="both"/>
      </w:pPr>
      <w:r>
        <w:rPr>
          <w:rFonts w:ascii="Calibri" w:hAnsi="Calibri" w:cs="Arial"/>
          <w:rtl/>
          <w:sz w:val="24"/>
          <w:szCs w:val="24"/>
        </w:rPr>
        <w:t xml:space="preserve">EMS.SO.POL.23.01. سياسة إجراءات التشغيل القياسية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8. التغذية الراجعة والمتابعة</w:t>
      </w:r>
    </w:p>
    <w:p>
      <w:pPr>
        <w:pStyle w:val="ListeParagraf"/>
        <w:bidi/>
        <w:spacing w:after="80"/>
        <w:ind w:left="0" w:right="709"/>
        <w:jc w:val="both"/>
      </w:pPr>
      <w:r>
        <w:rPr>
          <w:rFonts w:ascii="Calibri" w:hAnsi="Calibri" w:cs="Arial"/>
          <w:rtl/>
          <w:sz w:val="24"/>
          <w:szCs w:val="24"/>
        </w:rPr>
        <w:t xml:space="preserve">تُراجع نتائج 5S شهريًا في اجتماع الإنتاج وسنويًا في مراجعة الإدارة. ويُراجع هذا الإجراء سنويًا من قبل منسق 5S ويُعدل عند الحاجة.</w:t>
      </w:r>
    </w:p>
    <w:p/>
    <w:p w14:paraId="09C717F6" w14:textId="77777777" w:rsidR="00492105" w:rsidRDefault="00492105" w:rsidP="00E34A01">
      <w:pPr>
        <w:pStyle w:val="ListeParagraf"/>
        <w:keepNext/>
        <w:ind w:left="709"/>
        <w:rPr>
          <w:rFonts w:ascii="Calibri" w:hAnsi="Calibri" w:cs="Calibri"/>
          <w:sz w:val="24"/>
          <w:szCs w:val="24"/>
        </w:rPr>
      </w:pPr>
    </w:p>
    <w:p w14:paraId="398C0755" w14:textId="3C545F43" w:rsidR="00492105" w:rsidRPr="00492105" w:rsidRDefault="00492105" w:rsidP="00E34A01">
      <w:pPr>
        <w:pStyle w:val="ListeParagraf"/>
        <w:keepNext/>
        <w:ind w:left="709"/>
        <w:rPr>
          <w:rFonts w:ascii="Calibri" w:hAnsi="Calibri" w:cs="Calibri"/>
          <w:b/>
          <w:bCs/>
          <w:sz w:val="24"/>
          <w:szCs w:val="24"/>
        </w:rPr>
      </w:pPr>
      <w:r w:rsidRPr="00492105">
        <w:rPr>
          <w:rFonts w:ascii="Calibri" w:hAnsi="Calibri" w:cs="Calibri"/>
          <w:b/>
          <w:bCs/>
          <w:sz w:val="24"/>
          <w:szCs w:val="24"/>
        </w:rPr>
        <w:t>ONAYLAYANLAR:</w:t>
      </w:r>
    </w:p>
    <w:tbl>
      <w:tblPr>
        <w:tblW w:w="10080" w:type="dxa"/>
        <w:tblInd w:w="629" w:type="dxa"/>
        <w:tblLook w:val="04A0" w:firstRow="1" w:lastRow="0" w:firstColumn="1" w:lastColumn="0" w:noHBand="0" w:noVBand="1"/>
      </w:tblPr>
      <w:tblGrid>
        <w:gridCol w:w="2340"/>
        <w:gridCol w:w="240"/>
        <w:gridCol w:w="2340"/>
        <w:gridCol w:w="240"/>
        <w:gridCol w:w="2340"/>
        <w:gridCol w:w="240"/>
        <w:gridCol w:w="2340"/>
      </w:tblGrid>
      <w:tr w:rsidR="00492105" w:rsidRPr="00892FF4" w14:paraId="54FA6C08" w14:textId="77777777" w:rsidTr="00CC5D8D">
        <w:trPr>
          <w:cantSplit/>
          <w:trHeight w:val="291"/>
        </w:trPr>
        <w:tc>
          <w:tcPr>
            <w:tcW w:w="2340" w:type="dxa"/>
            <w:tcBorders>
              <w:top w:val="nil"/>
              <w:left w:val="nil"/>
              <w:bottom w:val="single" w:sz="4" w:space="0" w:color="auto"/>
              <w:right w:val="nil"/>
            </w:tcBorders>
            <w:vAlign w:val="bottom"/>
          </w:tcPr>
          <w:p w14:paraId="3217A91A" w14:textId="77777777" w:rsidR="00492105" w:rsidRPr="000C2D4C" w:rsidRDefault="00492105" w:rsidP="00CC5D8D">
            <w:pPr>
              <w:keepNext/>
              <w:spacing w:after="0" w:line="240" w:lineRule="auto"/>
              <w:jc w:val="center"/>
              <w:rPr>
                <w:rFonts w:ascii="Calibri" w:eastAsia="Times New Roman" w:hAnsi="Calibri" w:cs="Calibri"/>
                <w:b/>
                <w:bCs/>
                <w:color w:val="000000"/>
                <w:sz w:val="2"/>
                <w:szCs w:val="2"/>
                <w:lang w:val="en-GB" w:eastAsia="en-GB"/>
              </w:rPr>
            </w:pPr>
          </w:p>
        </w:tc>
        <w:tc>
          <w:tcPr>
            <w:tcW w:w="240" w:type="dxa"/>
            <w:tcBorders>
              <w:top w:val="nil"/>
              <w:left w:val="nil"/>
              <w:bottom w:val="nil"/>
              <w:right w:val="nil"/>
            </w:tcBorders>
            <w:noWrap/>
            <w:vAlign w:val="bottom"/>
          </w:tcPr>
          <w:p w14:paraId="50BF1227" w14:textId="77777777" w:rsidR="00492105" w:rsidRPr="00892FF4" w:rsidRDefault="00492105" w:rsidP="00CC5D8D">
            <w:pPr>
              <w:keepNext/>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4D2843E0" w14:textId="77777777" w:rsidR="00492105" w:rsidRPr="000326A8" w:rsidRDefault="00492105" w:rsidP="00CC5D8D">
            <w:pPr>
              <w:keepNext/>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1CC0BCD2" w14:textId="77777777" w:rsidR="00492105" w:rsidRPr="00892FF4" w:rsidRDefault="00492105" w:rsidP="00CC5D8D">
            <w:pPr>
              <w:keepNext/>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291892F7" w14:textId="77777777" w:rsidR="00492105" w:rsidRPr="000326A8" w:rsidRDefault="00492105" w:rsidP="00CC5D8D">
            <w:pPr>
              <w:keepNext/>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2ECADCEE" w14:textId="77777777" w:rsidR="00492105" w:rsidRPr="00892FF4" w:rsidRDefault="00492105" w:rsidP="00CC5D8D">
            <w:pPr>
              <w:keepNext/>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bottom"/>
          </w:tcPr>
          <w:p w14:paraId="378A7013" w14:textId="77777777" w:rsidR="00492105" w:rsidRPr="000326A8" w:rsidRDefault="00492105" w:rsidP="00CC5D8D">
            <w:pPr>
              <w:keepNext/>
              <w:spacing w:after="0" w:line="240" w:lineRule="auto"/>
              <w:jc w:val="center"/>
              <w:rPr>
                <w:rFonts w:ascii="Calibri" w:eastAsia="Times New Roman" w:hAnsi="Calibri" w:cs="Calibri"/>
                <w:b/>
                <w:bCs/>
                <w:color w:val="000000"/>
                <w:sz w:val="19"/>
                <w:szCs w:val="19"/>
                <w:lang w:val="en-GB" w:eastAsia="en-GB"/>
              </w:rPr>
            </w:pPr>
          </w:p>
        </w:tc>
      </w:tr>
      <w:tr w:rsidR="00492105" w:rsidRPr="00892FF4" w14:paraId="21C65BCE" w14:textId="77777777" w:rsidTr="00CC5D8D">
        <w:trPr>
          <w:cantSplit/>
          <w:trHeight w:val="466"/>
        </w:trPr>
        <w:tc>
          <w:tcPr>
            <w:tcW w:w="2340" w:type="dxa"/>
            <w:tcBorders>
              <w:top w:val="single" w:sz="4" w:space="0" w:color="auto"/>
              <w:left w:val="single" w:sz="4" w:space="0" w:color="auto"/>
              <w:bottom w:val="single" w:sz="4" w:space="0" w:color="auto"/>
              <w:right w:val="single" w:sz="4" w:space="0" w:color="auto"/>
            </w:tcBorders>
            <w:vAlign w:val="bottom"/>
          </w:tcPr>
          <w:p w14:paraId="260F54A9"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 xml:space="preserve">Strateji ve Süreç Geliştirme Müdürü                </w:t>
            </w:r>
            <w:r w:rsidRPr="00792717">
              <w:rPr>
                <w:rFonts w:ascii="Calibri" w:eastAsia="Times New Roman" w:hAnsi="Calibri" w:cs="Calibri"/>
                <w:color w:val="000000"/>
                <w:sz w:val="18"/>
                <w:szCs w:val="18"/>
                <w:lang w:eastAsia="en-GB"/>
              </w:rPr>
              <w:br/>
            </w:r>
            <w:r w:rsidRPr="00792717">
              <w:rPr>
                <w:rFonts w:ascii="Calibri" w:eastAsia="Times New Roman" w:hAnsi="Calibri" w:cs="Calibri"/>
                <w:b/>
                <w:bCs/>
                <w:color w:val="000000"/>
                <w:sz w:val="18"/>
                <w:szCs w:val="18"/>
                <w:lang w:eastAsia="en-GB"/>
              </w:rPr>
              <w:t>BAHAR YILDIRIM</w:t>
            </w:r>
          </w:p>
        </w:tc>
        <w:tc>
          <w:tcPr>
            <w:tcW w:w="240" w:type="dxa"/>
            <w:tcBorders>
              <w:top w:val="nil"/>
              <w:left w:val="nil"/>
              <w:bottom w:val="nil"/>
              <w:right w:val="nil"/>
            </w:tcBorders>
            <w:noWrap/>
            <w:vAlign w:val="bottom"/>
          </w:tcPr>
          <w:p w14:paraId="352FA47F"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tcPr>
          <w:p w14:paraId="7FC67273"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İnsan Kaynakları Grup Müdürü</w:t>
            </w:r>
            <w:r w:rsidRPr="00792717">
              <w:rPr>
                <w:rFonts w:ascii="Calibri" w:eastAsia="Times New Roman" w:hAnsi="Calibri" w:cs="Calibri"/>
                <w:b/>
                <w:bCs/>
                <w:color w:val="000000"/>
                <w:sz w:val="18"/>
                <w:szCs w:val="18"/>
                <w:lang w:eastAsia="en-GB"/>
              </w:rPr>
              <w:br/>
              <w:t>ALİ KAAN GENÇ</w:t>
            </w:r>
          </w:p>
        </w:tc>
        <w:tc>
          <w:tcPr>
            <w:tcW w:w="240" w:type="dxa"/>
            <w:tcBorders>
              <w:top w:val="nil"/>
              <w:left w:val="nil"/>
              <w:bottom w:val="nil"/>
              <w:right w:val="nil"/>
            </w:tcBorders>
            <w:noWrap/>
            <w:vAlign w:val="bottom"/>
            <w:hideMark/>
          </w:tcPr>
          <w:p w14:paraId="7B21AF91"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0DF0CACB" w14:textId="703AF90F" w:rsidR="00792717" w:rsidRDefault="00792717" w:rsidP="00792717">
            <w:pPr>
              <w:keepNext/>
              <w:spacing w:after="0" w:line="240" w:lineRule="auto"/>
              <w:rPr>
                <w:rFonts w:ascii="Calibri" w:eastAsia="Times New Roman" w:hAnsi="Calibri" w:cs="Calibri"/>
                <w:color w:val="000000"/>
                <w:sz w:val="18"/>
                <w:szCs w:val="18"/>
                <w:lang w:eastAsia="en-GB"/>
              </w:rPr>
            </w:pPr>
            <w:r>
              <w:rPr>
                <w:rFonts w:ascii="Calibri" w:eastAsia="Times New Roman" w:hAnsi="Calibri" w:cs="Calibri"/>
                <w:noProof/>
                <w:color w:val="000000"/>
                <w:lang w:val="en-GB" w:eastAsia="en-GB"/>
              </w:rPr>
              <w:drawing>
                <wp:anchor distT="0" distB="0" distL="114300" distR="114300" simplePos="0" relativeHeight="251658240" behindDoc="0" locked="0" layoutInCell="1" allowOverlap="1" wp14:anchorId="168E1990" wp14:editId="230A926C">
                  <wp:simplePos x="0" y="0"/>
                  <wp:positionH relativeFrom="column">
                    <wp:posOffset>-143510</wp:posOffset>
                  </wp:positionH>
                  <wp:positionV relativeFrom="paragraph">
                    <wp:posOffset>153670</wp:posOffset>
                  </wp:positionV>
                  <wp:extent cx="1569720" cy="1046480"/>
                  <wp:effectExtent l="0" t="0" r="0" b="0"/>
                  <wp:wrapNone/>
                  <wp:docPr id="1968470152"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470152" name="Resim 1968470152"/>
                          <pic:cNvPicPr/>
                        </pic:nvPicPr>
                        <pic:blipFill>
                          <a:blip r:embed="rId9" cstate="print">
                            <a:extLst>
                              <a:ext uri="{28A0092B-C50C-407E-A947-70E740481C1C}">
                                <a14:useLocalDpi xmlns:a14="http://schemas.microsoft.com/office/drawing/2010/main" val="0"/>
                              </a:ext>
                            </a:extLst>
                          </a:blip>
                          <a:stretch>
                            <a:fillRect/>
                          </a:stretch>
                        </pic:blipFill>
                        <pic:spPr>
                          <a:xfrm>
                            <a:off x="0" y="0"/>
                            <a:ext cx="1569720" cy="1046480"/>
                          </a:xfrm>
                          <a:prstGeom prst="rect">
                            <a:avLst/>
                          </a:prstGeom>
                        </pic:spPr>
                      </pic:pic>
                    </a:graphicData>
                  </a:graphic>
                  <wp14:sizeRelH relativeFrom="page">
                    <wp14:pctWidth>0</wp14:pctWidth>
                  </wp14:sizeRelH>
                  <wp14:sizeRelV relativeFrom="page">
                    <wp14:pctHeight>0</wp14:pctHeight>
                  </wp14:sizeRelV>
                </wp:anchor>
              </w:drawing>
            </w:r>
            <w:r w:rsidR="008D54D7">
              <w:rPr>
                <w:rFonts w:ascii="Calibri" w:eastAsia="Times New Roman" w:hAnsi="Calibri" w:cs="Calibri"/>
                <w:noProof/>
                <w:color w:val="000000"/>
                <w:lang w:val="en-GB" w:eastAsia="en-GB"/>
              </w:rPr>
              <w:t>Kalite Güvence Müdürü</w:t>
            </w:r>
          </w:p>
          <w:p w14:paraId="3B46FFE6" w14:textId="443F423D" w:rsidR="00492105" w:rsidRPr="00792717" w:rsidRDefault="00492105" w:rsidP="00792717">
            <w:pPr>
              <w:keepNext/>
              <w:spacing w:after="0" w:line="240" w:lineRule="auto"/>
              <w:jc w:val="center"/>
              <w:rPr>
                <w:rFonts w:ascii="Calibri" w:eastAsia="Times New Roman" w:hAnsi="Calibri" w:cs="Calibri"/>
                <w:b/>
                <w:bCs/>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sidRPr="00792717">
              <w:rPr>
                <w:rFonts w:ascii="Calibri" w:eastAsia="Times New Roman" w:hAnsi="Calibri" w:cs="Calibri"/>
                <w:b/>
                <w:bCs/>
                <w:color w:val="000000"/>
                <w:sz w:val="18"/>
                <w:szCs w:val="18"/>
                <w:lang w:val="en-GB" w:eastAsia="en-GB"/>
              </w:rPr>
              <w:t>ABDULLAH BAYDOGAN</w:t>
            </w:r>
          </w:p>
        </w:tc>
        <w:tc>
          <w:tcPr>
            <w:tcW w:w="240" w:type="dxa"/>
            <w:tcBorders>
              <w:top w:val="nil"/>
              <w:left w:val="nil"/>
              <w:bottom w:val="nil"/>
              <w:right w:val="nil"/>
            </w:tcBorders>
            <w:noWrap/>
            <w:vAlign w:val="bottom"/>
            <w:hideMark/>
          </w:tcPr>
          <w:p w14:paraId="2DD3F538" w14:textId="77777777" w:rsidR="00492105" w:rsidRPr="00892FF4" w:rsidRDefault="00492105" w:rsidP="00CC5D8D">
            <w:pPr>
              <w:keepNext/>
              <w:spacing w:after="0" w:line="240" w:lineRule="auto"/>
              <w:jc w:val="center"/>
              <w:rPr>
                <w:rFonts w:ascii="Calibri" w:eastAsia="Times New Roman" w:hAnsi="Calibri" w:cs="Calibri"/>
                <w:color w:val="000000"/>
                <w:sz w:val="18"/>
                <w:szCs w:val="18"/>
                <w:lang w:val="en-GB"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404DEBA6" w14:textId="77777777" w:rsidR="00792717" w:rsidRDefault="00792717" w:rsidP="00792717">
            <w:pPr>
              <w:keepNext/>
              <w:spacing w:after="0" w:line="240" w:lineRule="auto"/>
              <w:jc w:val="center"/>
              <w:rPr>
                <w:rFonts w:ascii="Calibri" w:eastAsia="Times New Roman" w:hAnsi="Calibri" w:cs="Calibri"/>
                <w:color w:val="000000"/>
                <w:sz w:val="18"/>
                <w:szCs w:val="18"/>
                <w:lang w:val="en-GB" w:eastAsia="en-GB"/>
              </w:rPr>
            </w:pPr>
            <w:r>
              <w:rPr>
                <w:rFonts w:ascii="Calibri" w:eastAsia="Times New Roman" w:hAnsi="Calibri" w:cs="Calibri"/>
                <w:color w:val="000000"/>
                <w:sz w:val="18"/>
                <w:szCs w:val="18"/>
                <w:lang w:val="en-GB" w:eastAsia="en-GB"/>
              </w:rPr>
              <w:t>EMS Genel Müdürü</w:t>
            </w:r>
          </w:p>
          <w:p w14:paraId="5A0F8DF8" w14:textId="67DBE6B9" w:rsidR="00492105" w:rsidRPr="00892FF4" w:rsidRDefault="00492105" w:rsidP="00CC5D8D">
            <w:pPr>
              <w:keepNext/>
              <w:spacing w:after="0" w:line="240" w:lineRule="auto"/>
              <w:jc w:val="center"/>
              <w:rPr>
                <w:rFonts w:ascii="Calibri" w:eastAsia="Times New Roman" w:hAnsi="Calibri" w:cs="Calibri"/>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Pr>
                <w:rFonts w:ascii="Calibri" w:eastAsia="Times New Roman" w:hAnsi="Calibri" w:cs="Calibri"/>
                <w:b/>
                <w:bCs/>
                <w:color w:val="000000"/>
                <w:sz w:val="18"/>
                <w:szCs w:val="18"/>
                <w:lang w:val="en-GB" w:eastAsia="en-GB"/>
              </w:rPr>
              <w:t>FATİH SALBARS</w:t>
            </w:r>
          </w:p>
        </w:tc>
      </w:tr>
      <w:tr w:rsidR="00492105" w:rsidRPr="00892FF4" w14:paraId="44B99370" w14:textId="77777777" w:rsidTr="00CC5D8D">
        <w:trPr>
          <w:cantSplit/>
          <w:trHeight w:val="288"/>
        </w:trPr>
        <w:tc>
          <w:tcPr>
            <w:tcW w:w="2340" w:type="dxa"/>
            <w:vMerge w:val="restart"/>
            <w:tcBorders>
              <w:top w:val="single" w:sz="4" w:space="0" w:color="auto"/>
              <w:left w:val="single" w:sz="4" w:space="0" w:color="auto"/>
              <w:right w:val="single" w:sz="4" w:space="0" w:color="auto"/>
            </w:tcBorders>
            <w:vAlign w:val="bottom"/>
          </w:tcPr>
          <w:p w14:paraId="51BCB937"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40" w:type="dxa"/>
            <w:tcBorders>
              <w:top w:val="nil"/>
              <w:left w:val="single" w:sz="4" w:space="0" w:color="auto"/>
              <w:bottom w:val="nil"/>
              <w:right w:val="nil"/>
            </w:tcBorders>
            <w:noWrap/>
            <w:vAlign w:val="bottom"/>
          </w:tcPr>
          <w:p w14:paraId="501A427B"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bottom"/>
          </w:tcPr>
          <w:p w14:paraId="1A7537CF"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40" w:type="dxa"/>
            <w:tcBorders>
              <w:top w:val="nil"/>
              <w:left w:val="nil"/>
              <w:bottom w:val="nil"/>
              <w:right w:val="nil"/>
            </w:tcBorders>
            <w:noWrap/>
            <w:vAlign w:val="bottom"/>
          </w:tcPr>
          <w:p w14:paraId="1DEAD2D9" w14:textId="5A968D6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bottom"/>
          </w:tcPr>
          <w:p w14:paraId="54A78FB8" w14:textId="33A29CBB"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40" w:type="dxa"/>
            <w:tcBorders>
              <w:top w:val="nil"/>
              <w:left w:val="nil"/>
              <w:bottom w:val="nil"/>
              <w:right w:val="nil"/>
            </w:tcBorders>
            <w:noWrap/>
            <w:vAlign w:val="bottom"/>
          </w:tcPr>
          <w:p w14:paraId="3B416B39"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bottom"/>
          </w:tcPr>
          <w:p w14:paraId="57BB3A54"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r>
      <w:tr w:rsidR="00492105" w:rsidRPr="00892FF4" w14:paraId="2F4E587E" w14:textId="77777777" w:rsidTr="00CC5D8D">
        <w:trPr>
          <w:cantSplit/>
          <w:trHeight w:val="288"/>
        </w:trPr>
        <w:tc>
          <w:tcPr>
            <w:tcW w:w="2340" w:type="dxa"/>
            <w:vMerge/>
            <w:tcBorders>
              <w:left w:val="single" w:sz="4" w:space="0" w:color="auto"/>
              <w:right w:val="single" w:sz="4" w:space="0" w:color="auto"/>
            </w:tcBorders>
            <w:vAlign w:val="center"/>
          </w:tcPr>
          <w:p w14:paraId="1E5A113F"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0546466"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tcBorders>
              <w:top w:val="nil"/>
              <w:left w:val="single" w:sz="4" w:space="0" w:color="auto"/>
              <w:bottom w:val="nil"/>
              <w:right w:val="single" w:sz="4" w:space="0" w:color="auto"/>
            </w:tcBorders>
            <w:vAlign w:val="center"/>
          </w:tcPr>
          <w:p w14:paraId="409C4D9C"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75A2820"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68C21C4E"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79C4BD84"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0BA76159"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r>
      <w:tr w:rsidR="00492105" w:rsidRPr="00892FF4" w14:paraId="27051B4E" w14:textId="77777777" w:rsidTr="00CC5D8D">
        <w:trPr>
          <w:cantSplit/>
          <w:trHeight w:val="288"/>
        </w:trPr>
        <w:tc>
          <w:tcPr>
            <w:tcW w:w="2340" w:type="dxa"/>
            <w:vMerge/>
            <w:tcBorders>
              <w:left w:val="single" w:sz="4" w:space="0" w:color="auto"/>
              <w:bottom w:val="single" w:sz="4" w:space="0" w:color="auto"/>
              <w:right w:val="single" w:sz="4" w:space="0" w:color="auto"/>
            </w:tcBorders>
            <w:vAlign w:val="center"/>
          </w:tcPr>
          <w:p w14:paraId="6BA5A659"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CEB9699"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4FD4593"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362D1A7"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1119E75"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1BF8971E"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2ACA1E9C"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r>
    </w:tbl>
    <w:p>
      <w:pPr>
        <w:spacing w:before="0" w:after="0" w:line="20" w:lineRule="exact"/>
        <w:rPr>
          <w:vanish/>
          <w:sz w:val="2"/>
          <w:szCs w:val="2"/>
        </w:rPr>
      </w:pPr>
    </w:p>
    <w:sectPr w:rsidR="00B77A69" w:rsidRPr="00906E62" w:rsidSect="00161FE6">
      <w:headerReference w:type="even" r:id="rId10"/>
      <w:headerReference w:type="default" r:id="rId11"/>
      <w:footerReference w:type="even" r:id="rId12"/>
      <w:footerReference w:type="default" r:id="rId13"/>
      <w:headerReference w:type="first" r:id="rId14"/>
      <w:footerReference w:type="first" r:id="rId15"/>
      <w:type w:val="continuous"/>
      <w:pgSz w:w="11906" w:h="16838"/>
      <w:pgMar w:top="1135" w:right="849" w:bottom="709" w:left="284" w:header="708" w:footer="708" w:gutter="0"/>
      <w:pgNumType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4EDE31" w14:textId="77777777" w:rsidR="00484107" w:rsidRDefault="00484107" w:rsidP="0024179D">
      <w:pPr>
        <w:spacing w:after="0" w:line="240" w:lineRule="auto"/>
      </w:pPr>
      <w:r>
        <w:separator/>
      </w:r>
    </w:p>
  </w:endnote>
  <w:endnote w:type="continuationSeparator" w:id="0">
    <w:p w14:paraId="28748FB7" w14:textId="77777777" w:rsidR="00484107" w:rsidRDefault="00484107" w:rsidP="002417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393CD" w14:textId="77777777" w:rsidR="00CB5D69" w:rsidRDefault="00CB5D69">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9389793"/>
      <w:docPartObj>
        <w:docPartGallery w:val="Page Numbers (Bottom of Page)"/>
        <w:docPartUnique/>
      </w:docPartObj>
    </w:sdtPr>
    <w:sdtContent>
      <w:p w14:paraId="543A3963" w14:textId="77777777" w:rsidR="003B4BB2" w:rsidRDefault="003B4BB2">
        <w:pPr>
          <w:pStyle w:val="AltBilgi"/>
          <w:jc w:val="center"/>
        </w:pPr>
        <w:r>
          <w:fldChar w:fldCharType="begin"/>
        </w:r>
        <w:r>
          <w:instrText>PAGE   \* MERGEFORMAT</w:instrText>
        </w:r>
        <w:r>
          <w:fldChar w:fldCharType="separate"/>
        </w:r>
        <w:r w:rsidR="00C55514">
          <w:rPr>
            <w:noProof/>
          </w:rPr>
          <w:t>3</w:t>
        </w:r>
        <w:r>
          <w:fldChar w:fldCharType="end"/>
        </w:r>
      </w:p>
    </w:sdtContent>
  </w:sdt>
  <w:p w14:paraId="58B85E36" w14:textId="77777777" w:rsidR="003B4BB2" w:rsidRDefault="003B4BB2">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95764" w14:textId="77777777" w:rsidR="00CB5D69" w:rsidRDefault="00CB5D69">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503652" w14:textId="77777777" w:rsidR="00484107" w:rsidRDefault="00484107" w:rsidP="0024179D">
      <w:pPr>
        <w:spacing w:after="0" w:line="240" w:lineRule="auto"/>
      </w:pPr>
      <w:r>
        <w:separator/>
      </w:r>
    </w:p>
  </w:footnote>
  <w:footnote w:type="continuationSeparator" w:id="0">
    <w:p w14:paraId="5F8FF55E" w14:textId="77777777" w:rsidR="00484107" w:rsidRDefault="00484107" w:rsidP="002417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56783363"/>
      <w:lock w:val="sdtContentLocked"/>
      <w:placeholder>
        <w:docPart w:val="DefaultPlaceholder_-1854013440"/>
      </w:placeholder>
    </w:sdtPr>
    <w:sdtContent>
      <w:p w14:paraId="5F0F1B70" w14:textId="4B62F663"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oKlavuzu"/>
      <w:tblW w:w="10276" w:type="dxa"/>
      <w:tblInd w:w="634" w:type="dxa"/>
      <w:tblBorders>
        <w:top w:val="single" w:sz="4" w:space="0" w:color="ACB9CA" w:themeColor="text2" w:themeTint="66"/>
        <w:left w:val="none" w:sz="0" w:space="0" w:color="auto"/>
        <w:bottom w:val="single" w:sz="4" w:space="0" w:color="ACB9CA" w:themeColor="text2" w:themeTint="66"/>
        <w:right w:val="single" w:sz="4" w:space="0" w:color="ACB9CA" w:themeColor="text2" w:themeTint="66"/>
        <w:insideH w:val="single" w:sz="4" w:space="0" w:color="ACB9CA" w:themeColor="text2" w:themeTint="66"/>
        <w:insideV w:val="single" w:sz="4" w:space="0" w:color="ACB9CA" w:themeColor="text2" w:themeTint="66"/>
      </w:tblBorders>
      <w:tblLook w:val="04A0" w:firstRow="1" w:lastRow="0" w:firstColumn="1" w:lastColumn="0" w:noHBand="0" w:noVBand="1"/>
    </w:tblPr>
    <w:tblGrid>
      <w:gridCol w:w="2519"/>
      <w:gridCol w:w="4728"/>
      <w:gridCol w:w="1320"/>
      <w:gridCol w:w="1709"/>
    </w:tblGrid>
    <w:tr w:rsidR="00B524A9" w14:paraId="3FC2F665" w14:textId="77777777" w:rsidTr="005B3758">
      <w:trPr>
        <w:trHeight w:val="1039"/>
      </w:trPr>
      <w:tc>
        <w:tcPr>
          <w:tcW w:w="2519" w:type="dxa"/>
          <w:tcBorders>
            <w:top w:val="single" w:sz="4" w:space="0" w:color="auto"/>
            <w:left w:val="single" w:sz="4" w:space="0" w:color="auto"/>
            <w:bottom w:val="single" w:sz="4" w:space="0" w:color="auto"/>
            <w:right w:val="single" w:sz="4" w:space="0" w:color="auto"/>
          </w:tcBorders>
        </w:tcPr>
        <w:p w14:paraId="35A8CA0A" w14:textId="0FF2BCF6" w:rsidR="00CC34D1" w:rsidRDefault="000A3ACB" w:rsidP="000A3ACB">
          <w:pPr>
            <w:pStyle w:val="stBilgi"/>
            <w:tabs>
              <w:tab w:val="clear" w:pos="4536"/>
              <w:tab w:val="clear" w:pos="9072"/>
              <w:tab w:val="right" w:pos="2302"/>
            </w:tabs>
            <w:jc w:val="center"/>
          </w:pPr>
          <w:r>
            <w:rPr>
              <w:rFonts w:ascii="Calibri" w:hAnsi="Calibri" w:cs="Calibri"/>
              <w:b/>
              <w:bCs/>
              <w:noProof/>
              <w:sz w:val="24"/>
              <w:szCs w:val="24"/>
            </w:rPr>
            <w:drawing>
              <wp:inline distT="0" distB="0" distL="0" distR="0" wp14:anchorId="151A8098" wp14:editId="34C3FA3F">
                <wp:extent cx="723900" cy="631163"/>
                <wp:effectExtent l="0" t="0" r="0" b="0"/>
                <wp:docPr id="380646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
                          <a:extLst>
                            <a:ext uri="{28A0092B-C50C-407E-A947-70E740481C1C}">
                              <a14:useLocalDpi xmlns:a14="http://schemas.microsoft.com/office/drawing/2010/main" val="0"/>
                            </a:ext>
                          </a:extLst>
                        </a:blip>
                        <a:srcRect l="31110" r="33129"/>
                        <a:stretch>
                          <a:fillRect/>
                        </a:stretch>
                      </pic:blipFill>
                      <pic:spPr bwMode="auto">
                        <a:xfrm>
                          <a:off x="0" y="0"/>
                          <a:ext cx="750578" cy="654423"/>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72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pPr>
            <w:pStyle w:val="GvdeMetni2"/>
            <w:spacing w:line="276" w:lineRule="auto"/>
            <w:jc w:val="center"/>
          </w:pPr>
          <w:r>
            <w:rPr>
              <w:rFonts w:asciiTheme="minorHAnsi" w:hAnsiTheme="minorHAnsi" w:cs="Arial"/>
              <w:b/>
              <w:bCs/>
              <w:color w:val="000000" w:themeColor="text1"/>
              <w:sz w:val="22"/>
              <w:szCs w:val="22"/>
            </w:rPr>
            <w:t>SOP – 5S AND HOUSEKEEPING</w:t>
          </w:r>
        </w:p>
        <w:p>
          <w:pPr>
            <w:pStyle w:val="GvdeMetni2"/>
            <w:bidi/>
            <w:spacing w:line="276" w:lineRule="auto"/>
            <w:jc w:val="center"/>
          </w:pPr>
          <w:r>
            <w:rPr>
              <w:rFonts w:asciiTheme="minorHAnsi" w:hAnsiTheme="minorHAnsi" w:cs="Arial"/>
              <w:b/>
              <w:bCs/>
              <w:color w:val="000000" w:themeColor="text1"/>
              <w:sz w:val="22"/>
              <w:szCs w:val="22"/>
              <w:rtl/>
            </w:rPr>
            <w:t>إجراء التشغيل القياسي – 5S والتنظيم والنظافة</w:t>
          </w:r>
        </w:p>
      </w:tc>
      <w:tc>
        <w:tcPr>
          <w:tcW w:w="1320" w:type="dxa"/>
          <w:tcBorders>
            <w:top w:val="single" w:sz="4" w:space="0" w:color="auto"/>
            <w:left w:val="single" w:sz="4" w:space="0" w:color="auto"/>
            <w:bottom w:val="single" w:sz="4" w:space="0" w:color="auto"/>
            <w:right w:val="nil"/>
          </w:tcBorders>
        </w:tcPr>
        <w:p w14:paraId="011D91B5" w14:textId="77777777" w:rsidR="00CC34D1" w:rsidRPr="00E34206" w:rsidRDefault="00CC34D1" w:rsidP="00CC34D1">
          <w:pPr>
            <w:spacing w:before="120" w:line="120" w:lineRule="atLeast"/>
            <w:rPr>
              <w:rFonts w:cstheme="minorHAnsi"/>
              <w:sz w:val="16"/>
              <w:szCs w:val="16"/>
            </w:rPr>
          </w:pPr>
          <w:r w:rsidRPr="00E34206">
            <w:rPr>
              <w:rFonts w:cstheme="minorHAnsi"/>
              <w:sz w:val="16"/>
              <w:szCs w:val="16"/>
            </w:rPr>
            <w:t xml:space="preserve">Belge No           :    </w:t>
          </w:r>
        </w:p>
        <w:p w14:paraId="666B83AD" w14:textId="77777777" w:rsidR="00CC34D1" w:rsidRPr="00E34206" w:rsidRDefault="00CC34D1" w:rsidP="00CC34D1">
          <w:pPr>
            <w:spacing w:line="120" w:lineRule="atLeast"/>
            <w:ind w:left="709" w:right="-469" w:hanging="709"/>
            <w:rPr>
              <w:rFonts w:cstheme="minorHAnsi"/>
              <w:sz w:val="16"/>
              <w:szCs w:val="16"/>
            </w:rPr>
          </w:pPr>
          <w:r w:rsidRPr="00E34206">
            <w:rPr>
              <w:rFonts w:cstheme="minorHAnsi"/>
              <w:sz w:val="16"/>
              <w:szCs w:val="16"/>
            </w:rPr>
            <w:t xml:space="preserve">Onay Tarihi   </w:t>
          </w:r>
          <w:r w:rsidRPr="00E34206">
            <w:rPr>
              <w:rFonts w:cstheme="minorHAnsi"/>
              <w:sz w:val="12"/>
              <w:szCs w:val="12"/>
            </w:rPr>
            <w:t xml:space="preserve">  </w:t>
          </w:r>
          <w:r w:rsidRPr="00E34206">
            <w:rPr>
              <w:rFonts w:cstheme="minorHAnsi"/>
              <w:sz w:val="16"/>
              <w:szCs w:val="16"/>
            </w:rPr>
            <w:t xml:space="preserve">  :</w:t>
          </w:r>
          <w:r w:rsidRPr="00E34206">
            <w:rPr>
              <w:rFonts w:cstheme="minorHAnsi"/>
              <w:sz w:val="16"/>
              <w:szCs w:val="16"/>
            </w:rPr>
            <w:tab/>
          </w:r>
        </w:p>
        <w:p w14:paraId="45A76328"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No     :       </w:t>
          </w:r>
        </w:p>
        <w:p w14:paraId="4193DCA2"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Tarihi:       </w:t>
          </w:r>
        </w:p>
      </w:tc>
      <w:tc>
        <w:tcPr>
          <w:tcW w:w="1709" w:type="dxa"/>
          <w:tcBorders>
            <w:top w:val="single" w:sz="4" w:space="0" w:color="auto"/>
            <w:left w:val="nil"/>
            <w:bottom w:val="single" w:sz="4" w:space="0" w:color="auto"/>
            <w:right w:val="single" w:sz="4" w:space="0" w:color="auto"/>
          </w:tcBorders>
        </w:tcPr>
        <w:p w14:paraId="60840A4B" w14:textId="4CC84DE1" w:rsidR="00CC34D1" w:rsidRPr="00E34206" w:rsidRDefault="00EA160E" w:rsidP="005B3758">
          <w:pPr>
            <w:spacing w:before="120" w:line="120" w:lineRule="atLeast"/>
            <w:ind w:left="-86"/>
            <w:rPr>
              <w:rFonts w:cstheme="minorHAnsi"/>
              <w:sz w:val="16"/>
              <w:szCs w:val="16"/>
            </w:rPr>
          </w:pPr>
          <w:r>
            <w:rPr>
              <w:rFonts w:cstheme="minorHAnsi"/>
              <w:sz w:val="16"/>
              <w:szCs w:val="16"/>
            </w:rPr>
            <w:t>EMS.SO.PRO.23.05.</w:t>
          </w:r>
        </w:p>
        <w:p w14:paraId="448BB81C" w14:textId="2E4404FA" w:rsidR="00CC34D1" w:rsidRPr="00E34206" w:rsidRDefault="007F210F" w:rsidP="005B3758">
          <w:pPr>
            <w:spacing w:line="120" w:lineRule="atLeast"/>
            <w:ind w:left="-86"/>
            <w:rPr>
              <w:rFonts w:cstheme="minorHAnsi"/>
              <w:sz w:val="16"/>
              <w:szCs w:val="16"/>
            </w:rPr>
          </w:pPr>
          <w:r>
            <w:rPr>
              <w:rFonts w:cstheme="minorHAnsi"/>
              <w:sz w:val="16"/>
              <w:szCs w:val="16"/>
            </w:rPr>
            <w:t>0</w:t>
          </w:r>
          <w:r w:rsidR="00EA160E">
            <w:rPr>
              <w:rFonts w:cstheme="minorHAnsi"/>
              <w:sz w:val="16"/>
              <w:szCs w:val="16"/>
            </w:rPr>
            <w:t>2.10.2026</w:t>
          </w:r>
        </w:p>
        <w:p w14:paraId="3F22F458" w14:textId="2860EC0B" w:rsidR="00CC34D1" w:rsidRPr="00E34206" w:rsidRDefault="00CC34D1" w:rsidP="005B3758">
          <w:pPr>
            <w:spacing w:line="120" w:lineRule="atLeast"/>
            <w:ind w:left="-86"/>
            <w:rPr>
              <w:rFonts w:cstheme="minorHAnsi"/>
              <w:sz w:val="16"/>
              <w:szCs w:val="16"/>
            </w:rPr>
          </w:pPr>
          <w:r w:rsidRPr="00E34206">
            <w:rPr>
              <w:rFonts w:cstheme="minorHAnsi"/>
              <w:sz w:val="16"/>
              <w:szCs w:val="16"/>
            </w:rPr>
            <w:t>R0</w:t>
          </w:r>
          <w:r w:rsidR="006F78E6" w:rsidRPr="00E34206">
            <w:rPr>
              <w:rFonts w:cstheme="minorHAnsi"/>
              <w:sz w:val="16"/>
              <w:szCs w:val="16"/>
            </w:rPr>
            <w:t>0</w:t>
          </w:r>
        </w:p>
        <w:p w14:paraId="3B04BC92" w14:textId="0A8A75B6" w:rsidR="00CC34D1" w:rsidRPr="00E34206" w:rsidRDefault="000469B5" w:rsidP="005B3758">
          <w:pPr>
            <w:spacing w:line="120" w:lineRule="atLeast"/>
            <w:ind w:left="-86"/>
            <w:rPr>
              <w:rFonts w:cstheme="minorHAnsi"/>
              <w:sz w:val="16"/>
              <w:szCs w:val="16"/>
            </w:rPr>
          </w:pPr>
          <w:r w:rsidRPr="00E34206">
            <w:rPr>
              <w:rFonts w:cstheme="minorHAnsi"/>
              <w:sz w:val="16"/>
              <w:szCs w:val="16"/>
            </w:rPr>
            <w:t>… / … / …</w:t>
          </w:r>
        </w:p>
      </w:tc>
    </w:tr>
  </w:tbl>
  <w:p w14:paraId="357353DD" w14:textId="77777777" w:rsidR="00615C2C" w:rsidRPr="00CC34D1" w:rsidRDefault="00615C2C" w:rsidP="00CC34D1">
    <w:pPr>
      <w:pStyle w:val="stBilgi"/>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34707961"/>
      <w:lock w:val="sdtContentLocked"/>
      <w:placeholder>
        <w:docPart w:val="DefaultPlaceholder_-1854013440"/>
      </w:placeholder>
    </w:sdtPr>
    <w:sdtContent>
      <w:p w14:paraId="1F71F5E0" w14:textId="01D55C96"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F1835"/>
    <w:multiLevelType w:val="hybridMultilevel"/>
    <w:tmpl w:val="D336624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 w15:restartNumberingAfterBreak="0">
    <w:nsid w:val="21881A70"/>
    <w:multiLevelType w:val="hybridMultilevel"/>
    <w:tmpl w:val="C21AF76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2" w15:restartNumberingAfterBreak="0">
    <w:nsid w:val="7695140F"/>
    <w:multiLevelType w:val="hybridMultilevel"/>
    <w:tmpl w:val="791EFC84"/>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num w:numId="1" w16cid:durableId="1062142871">
    <w:abstractNumId w:val="2"/>
  </w:num>
  <w:num w:numId="2" w16cid:durableId="1010715929">
    <w:abstractNumId w:val="0"/>
  </w:num>
  <w:num w:numId="3" w16cid:durableId="644965887">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6AC5"/>
    <w:rsid w:val="00004C28"/>
    <w:rsid w:val="00005934"/>
    <w:rsid w:val="000062C2"/>
    <w:rsid w:val="00006C22"/>
    <w:rsid w:val="00007866"/>
    <w:rsid w:val="00007900"/>
    <w:rsid w:val="00011E92"/>
    <w:rsid w:val="0001450C"/>
    <w:rsid w:val="00015BAF"/>
    <w:rsid w:val="000166F0"/>
    <w:rsid w:val="00016A38"/>
    <w:rsid w:val="000172AE"/>
    <w:rsid w:val="00017CE9"/>
    <w:rsid w:val="00020042"/>
    <w:rsid w:val="00024327"/>
    <w:rsid w:val="00024A75"/>
    <w:rsid w:val="00025FFA"/>
    <w:rsid w:val="00027B66"/>
    <w:rsid w:val="000317C6"/>
    <w:rsid w:val="00042054"/>
    <w:rsid w:val="000423D0"/>
    <w:rsid w:val="0004381F"/>
    <w:rsid w:val="0004632F"/>
    <w:rsid w:val="00046961"/>
    <w:rsid w:val="000469B5"/>
    <w:rsid w:val="00052B85"/>
    <w:rsid w:val="00060D87"/>
    <w:rsid w:val="000627C2"/>
    <w:rsid w:val="00065BEF"/>
    <w:rsid w:val="00066E9C"/>
    <w:rsid w:val="00071EC6"/>
    <w:rsid w:val="00072971"/>
    <w:rsid w:val="0007365F"/>
    <w:rsid w:val="00074101"/>
    <w:rsid w:val="00074326"/>
    <w:rsid w:val="000750D9"/>
    <w:rsid w:val="00075F48"/>
    <w:rsid w:val="00081BA6"/>
    <w:rsid w:val="00082258"/>
    <w:rsid w:val="00083F3F"/>
    <w:rsid w:val="00091703"/>
    <w:rsid w:val="00092DB4"/>
    <w:rsid w:val="00092E5A"/>
    <w:rsid w:val="00093C80"/>
    <w:rsid w:val="00095E05"/>
    <w:rsid w:val="0009691E"/>
    <w:rsid w:val="0009778B"/>
    <w:rsid w:val="00097B6E"/>
    <w:rsid w:val="000A1EC7"/>
    <w:rsid w:val="000A1FB4"/>
    <w:rsid w:val="000A1FEC"/>
    <w:rsid w:val="000A3ACB"/>
    <w:rsid w:val="000A4453"/>
    <w:rsid w:val="000A64C5"/>
    <w:rsid w:val="000A6A4C"/>
    <w:rsid w:val="000A726F"/>
    <w:rsid w:val="000B3798"/>
    <w:rsid w:val="000B7575"/>
    <w:rsid w:val="000B7759"/>
    <w:rsid w:val="000C07CE"/>
    <w:rsid w:val="000C136A"/>
    <w:rsid w:val="000C330C"/>
    <w:rsid w:val="000C4756"/>
    <w:rsid w:val="000C494B"/>
    <w:rsid w:val="000D1FAD"/>
    <w:rsid w:val="000D207E"/>
    <w:rsid w:val="000D6E5A"/>
    <w:rsid w:val="000D7D42"/>
    <w:rsid w:val="000E0484"/>
    <w:rsid w:val="000E43F6"/>
    <w:rsid w:val="000E6D08"/>
    <w:rsid w:val="000F1649"/>
    <w:rsid w:val="000F2E82"/>
    <w:rsid w:val="000F6024"/>
    <w:rsid w:val="000F7877"/>
    <w:rsid w:val="0010184D"/>
    <w:rsid w:val="00106703"/>
    <w:rsid w:val="00112F89"/>
    <w:rsid w:val="00120694"/>
    <w:rsid w:val="00121785"/>
    <w:rsid w:val="00122495"/>
    <w:rsid w:val="00124306"/>
    <w:rsid w:val="00125BA9"/>
    <w:rsid w:val="00131F46"/>
    <w:rsid w:val="00134753"/>
    <w:rsid w:val="0013598E"/>
    <w:rsid w:val="001361D0"/>
    <w:rsid w:val="001367F4"/>
    <w:rsid w:val="0014143E"/>
    <w:rsid w:val="00143992"/>
    <w:rsid w:val="00145D59"/>
    <w:rsid w:val="00147BE8"/>
    <w:rsid w:val="00150B41"/>
    <w:rsid w:val="0015130E"/>
    <w:rsid w:val="00153251"/>
    <w:rsid w:val="00157A37"/>
    <w:rsid w:val="00161ABB"/>
    <w:rsid w:val="00161FE6"/>
    <w:rsid w:val="00163F80"/>
    <w:rsid w:val="00165D2D"/>
    <w:rsid w:val="00165EDD"/>
    <w:rsid w:val="00166A81"/>
    <w:rsid w:val="001674D8"/>
    <w:rsid w:val="00173251"/>
    <w:rsid w:val="00173F28"/>
    <w:rsid w:val="00176112"/>
    <w:rsid w:val="00176818"/>
    <w:rsid w:val="00184777"/>
    <w:rsid w:val="00191267"/>
    <w:rsid w:val="001929A2"/>
    <w:rsid w:val="0019348A"/>
    <w:rsid w:val="00194E1A"/>
    <w:rsid w:val="00194E5E"/>
    <w:rsid w:val="00195691"/>
    <w:rsid w:val="0019628E"/>
    <w:rsid w:val="001A0320"/>
    <w:rsid w:val="001A0406"/>
    <w:rsid w:val="001B349B"/>
    <w:rsid w:val="001B4102"/>
    <w:rsid w:val="001B4615"/>
    <w:rsid w:val="001B4A22"/>
    <w:rsid w:val="001B69EF"/>
    <w:rsid w:val="001B7144"/>
    <w:rsid w:val="001C0665"/>
    <w:rsid w:val="001C3E73"/>
    <w:rsid w:val="001C6570"/>
    <w:rsid w:val="001C6CE1"/>
    <w:rsid w:val="001C72FD"/>
    <w:rsid w:val="001D08B1"/>
    <w:rsid w:val="001D0EAB"/>
    <w:rsid w:val="001D6AA6"/>
    <w:rsid w:val="001E1914"/>
    <w:rsid w:val="001E26CE"/>
    <w:rsid w:val="001E2976"/>
    <w:rsid w:val="001E5796"/>
    <w:rsid w:val="001E7788"/>
    <w:rsid w:val="001F18FC"/>
    <w:rsid w:val="001F2F4B"/>
    <w:rsid w:val="001F49EE"/>
    <w:rsid w:val="001F7F78"/>
    <w:rsid w:val="00200A8F"/>
    <w:rsid w:val="002044BB"/>
    <w:rsid w:val="00206867"/>
    <w:rsid w:val="002101D7"/>
    <w:rsid w:val="00210FFB"/>
    <w:rsid w:val="00211083"/>
    <w:rsid w:val="002121AD"/>
    <w:rsid w:val="00212CE5"/>
    <w:rsid w:val="002137BD"/>
    <w:rsid w:val="0021381F"/>
    <w:rsid w:val="002152D7"/>
    <w:rsid w:val="00215D5C"/>
    <w:rsid w:val="00215E94"/>
    <w:rsid w:val="002168D5"/>
    <w:rsid w:val="00217DB3"/>
    <w:rsid w:val="002225A1"/>
    <w:rsid w:val="002227C0"/>
    <w:rsid w:val="00223294"/>
    <w:rsid w:val="002273A3"/>
    <w:rsid w:val="0023048B"/>
    <w:rsid w:val="002317E3"/>
    <w:rsid w:val="00233D59"/>
    <w:rsid w:val="00234C38"/>
    <w:rsid w:val="00234C6F"/>
    <w:rsid w:val="00240475"/>
    <w:rsid w:val="00241786"/>
    <w:rsid w:val="0024179D"/>
    <w:rsid w:val="002437E5"/>
    <w:rsid w:val="00243EC1"/>
    <w:rsid w:val="0024476B"/>
    <w:rsid w:val="00244E28"/>
    <w:rsid w:val="00245E8F"/>
    <w:rsid w:val="00246299"/>
    <w:rsid w:val="00246D9E"/>
    <w:rsid w:val="002474CF"/>
    <w:rsid w:val="002501D2"/>
    <w:rsid w:val="002510F5"/>
    <w:rsid w:val="002606EC"/>
    <w:rsid w:val="00260DC7"/>
    <w:rsid w:val="00262471"/>
    <w:rsid w:val="00262FBC"/>
    <w:rsid w:val="00263D7C"/>
    <w:rsid w:val="00265D3F"/>
    <w:rsid w:val="002679F3"/>
    <w:rsid w:val="002707D8"/>
    <w:rsid w:val="00271F88"/>
    <w:rsid w:val="00272701"/>
    <w:rsid w:val="00274202"/>
    <w:rsid w:val="0028335B"/>
    <w:rsid w:val="0028378B"/>
    <w:rsid w:val="0028741B"/>
    <w:rsid w:val="002920F8"/>
    <w:rsid w:val="002921F6"/>
    <w:rsid w:val="002933E5"/>
    <w:rsid w:val="00294E9B"/>
    <w:rsid w:val="00295B84"/>
    <w:rsid w:val="0029660E"/>
    <w:rsid w:val="0029661A"/>
    <w:rsid w:val="0029666A"/>
    <w:rsid w:val="002971B9"/>
    <w:rsid w:val="002A3A6F"/>
    <w:rsid w:val="002A3CD9"/>
    <w:rsid w:val="002A6CDD"/>
    <w:rsid w:val="002A7373"/>
    <w:rsid w:val="002B03BD"/>
    <w:rsid w:val="002B1E60"/>
    <w:rsid w:val="002B2A36"/>
    <w:rsid w:val="002B3BA5"/>
    <w:rsid w:val="002B68BC"/>
    <w:rsid w:val="002C391E"/>
    <w:rsid w:val="002C4334"/>
    <w:rsid w:val="002C68A9"/>
    <w:rsid w:val="002C6FF7"/>
    <w:rsid w:val="002C7A5E"/>
    <w:rsid w:val="002D0742"/>
    <w:rsid w:val="002D40A4"/>
    <w:rsid w:val="002D5595"/>
    <w:rsid w:val="002D5F67"/>
    <w:rsid w:val="002D7A52"/>
    <w:rsid w:val="002E01EF"/>
    <w:rsid w:val="002E195F"/>
    <w:rsid w:val="002E3435"/>
    <w:rsid w:val="002E5E6C"/>
    <w:rsid w:val="002F0111"/>
    <w:rsid w:val="002F0522"/>
    <w:rsid w:val="002F1414"/>
    <w:rsid w:val="002F28A8"/>
    <w:rsid w:val="002F3933"/>
    <w:rsid w:val="002F4841"/>
    <w:rsid w:val="002F60F4"/>
    <w:rsid w:val="002F7B71"/>
    <w:rsid w:val="00300C48"/>
    <w:rsid w:val="00302684"/>
    <w:rsid w:val="00305F15"/>
    <w:rsid w:val="00307172"/>
    <w:rsid w:val="00307898"/>
    <w:rsid w:val="00311AB0"/>
    <w:rsid w:val="0031430C"/>
    <w:rsid w:val="00314B0C"/>
    <w:rsid w:val="00315B8B"/>
    <w:rsid w:val="00316783"/>
    <w:rsid w:val="0032115A"/>
    <w:rsid w:val="00321587"/>
    <w:rsid w:val="00322172"/>
    <w:rsid w:val="003221E1"/>
    <w:rsid w:val="0032506B"/>
    <w:rsid w:val="00325D13"/>
    <w:rsid w:val="00326FEC"/>
    <w:rsid w:val="00331796"/>
    <w:rsid w:val="0033222A"/>
    <w:rsid w:val="0033285F"/>
    <w:rsid w:val="0033464A"/>
    <w:rsid w:val="0033759F"/>
    <w:rsid w:val="0034071D"/>
    <w:rsid w:val="00344CFD"/>
    <w:rsid w:val="00345F1C"/>
    <w:rsid w:val="003460DE"/>
    <w:rsid w:val="00364D72"/>
    <w:rsid w:val="00365AD9"/>
    <w:rsid w:val="00365F77"/>
    <w:rsid w:val="00373DD8"/>
    <w:rsid w:val="00373F3C"/>
    <w:rsid w:val="00374953"/>
    <w:rsid w:val="00381ECA"/>
    <w:rsid w:val="003848F7"/>
    <w:rsid w:val="00390497"/>
    <w:rsid w:val="00392F05"/>
    <w:rsid w:val="00393651"/>
    <w:rsid w:val="00395D08"/>
    <w:rsid w:val="003973E3"/>
    <w:rsid w:val="00397D61"/>
    <w:rsid w:val="003A00DE"/>
    <w:rsid w:val="003A0DDD"/>
    <w:rsid w:val="003A1C8B"/>
    <w:rsid w:val="003A3436"/>
    <w:rsid w:val="003A398B"/>
    <w:rsid w:val="003A469D"/>
    <w:rsid w:val="003A4977"/>
    <w:rsid w:val="003A68F1"/>
    <w:rsid w:val="003A7403"/>
    <w:rsid w:val="003A772A"/>
    <w:rsid w:val="003B11B0"/>
    <w:rsid w:val="003B1309"/>
    <w:rsid w:val="003B4BB2"/>
    <w:rsid w:val="003B4D38"/>
    <w:rsid w:val="003B7B5D"/>
    <w:rsid w:val="003B7F2E"/>
    <w:rsid w:val="003C11B9"/>
    <w:rsid w:val="003C20D1"/>
    <w:rsid w:val="003C370E"/>
    <w:rsid w:val="003C49B5"/>
    <w:rsid w:val="003C572C"/>
    <w:rsid w:val="003C6C94"/>
    <w:rsid w:val="003C71D8"/>
    <w:rsid w:val="003D1A06"/>
    <w:rsid w:val="003D35D1"/>
    <w:rsid w:val="003D3FCE"/>
    <w:rsid w:val="003D4A28"/>
    <w:rsid w:val="003D6933"/>
    <w:rsid w:val="003D6E7B"/>
    <w:rsid w:val="003D752A"/>
    <w:rsid w:val="003D7E33"/>
    <w:rsid w:val="003E15D0"/>
    <w:rsid w:val="003E2831"/>
    <w:rsid w:val="003E29FC"/>
    <w:rsid w:val="003E4577"/>
    <w:rsid w:val="003E7E7B"/>
    <w:rsid w:val="003F1D68"/>
    <w:rsid w:val="003F2C21"/>
    <w:rsid w:val="003F39B2"/>
    <w:rsid w:val="003F3C12"/>
    <w:rsid w:val="003F7D0C"/>
    <w:rsid w:val="004001FD"/>
    <w:rsid w:val="004027AE"/>
    <w:rsid w:val="00402B34"/>
    <w:rsid w:val="004046F8"/>
    <w:rsid w:val="00404F6E"/>
    <w:rsid w:val="004057C3"/>
    <w:rsid w:val="004079DE"/>
    <w:rsid w:val="00407D9D"/>
    <w:rsid w:val="00410C01"/>
    <w:rsid w:val="00411C1C"/>
    <w:rsid w:val="00413C27"/>
    <w:rsid w:val="0041624E"/>
    <w:rsid w:val="0043027B"/>
    <w:rsid w:val="00433819"/>
    <w:rsid w:val="00433CB9"/>
    <w:rsid w:val="00434F4D"/>
    <w:rsid w:val="004403CF"/>
    <w:rsid w:val="00441B7A"/>
    <w:rsid w:val="0044295D"/>
    <w:rsid w:val="00450D37"/>
    <w:rsid w:val="00453318"/>
    <w:rsid w:val="0045497F"/>
    <w:rsid w:val="00460039"/>
    <w:rsid w:val="004654AD"/>
    <w:rsid w:val="00466673"/>
    <w:rsid w:val="00466BF1"/>
    <w:rsid w:val="004709F5"/>
    <w:rsid w:val="0047101D"/>
    <w:rsid w:val="00472054"/>
    <w:rsid w:val="004729F2"/>
    <w:rsid w:val="00477A5C"/>
    <w:rsid w:val="00481EAA"/>
    <w:rsid w:val="004831D8"/>
    <w:rsid w:val="00483AC5"/>
    <w:rsid w:val="00483F0F"/>
    <w:rsid w:val="00483F9E"/>
    <w:rsid w:val="00484107"/>
    <w:rsid w:val="0048544F"/>
    <w:rsid w:val="004864B7"/>
    <w:rsid w:val="00490402"/>
    <w:rsid w:val="004920FA"/>
    <w:rsid w:val="00492105"/>
    <w:rsid w:val="00495649"/>
    <w:rsid w:val="0049619F"/>
    <w:rsid w:val="00496EFF"/>
    <w:rsid w:val="00497C87"/>
    <w:rsid w:val="004A0624"/>
    <w:rsid w:val="004A36BA"/>
    <w:rsid w:val="004A4938"/>
    <w:rsid w:val="004A4AB1"/>
    <w:rsid w:val="004A6103"/>
    <w:rsid w:val="004B0CE4"/>
    <w:rsid w:val="004B232D"/>
    <w:rsid w:val="004B4BAC"/>
    <w:rsid w:val="004B5DB7"/>
    <w:rsid w:val="004B6529"/>
    <w:rsid w:val="004B729E"/>
    <w:rsid w:val="004C000F"/>
    <w:rsid w:val="004C0DFE"/>
    <w:rsid w:val="004C1A5D"/>
    <w:rsid w:val="004C2174"/>
    <w:rsid w:val="004C23D6"/>
    <w:rsid w:val="004C404D"/>
    <w:rsid w:val="004C7207"/>
    <w:rsid w:val="004C7D72"/>
    <w:rsid w:val="004D0E1A"/>
    <w:rsid w:val="004D695D"/>
    <w:rsid w:val="004E0EB5"/>
    <w:rsid w:val="004E353A"/>
    <w:rsid w:val="004E4B73"/>
    <w:rsid w:val="004E5CD9"/>
    <w:rsid w:val="004E6B86"/>
    <w:rsid w:val="004E7F49"/>
    <w:rsid w:val="004F4BFC"/>
    <w:rsid w:val="004F51F8"/>
    <w:rsid w:val="004F57EC"/>
    <w:rsid w:val="004F639A"/>
    <w:rsid w:val="005013D2"/>
    <w:rsid w:val="0050397B"/>
    <w:rsid w:val="00511FE2"/>
    <w:rsid w:val="00513159"/>
    <w:rsid w:val="0051505E"/>
    <w:rsid w:val="00517E77"/>
    <w:rsid w:val="00522980"/>
    <w:rsid w:val="00525B2E"/>
    <w:rsid w:val="0052607C"/>
    <w:rsid w:val="00526C83"/>
    <w:rsid w:val="00527295"/>
    <w:rsid w:val="00530117"/>
    <w:rsid w:val="00531584"/>
    <w:rsid w:val="005321D1"/>
    <w:rsid w:val="00532E52"/>
    <w:rsid w:val="005337CF"/>
    <w:rsid w:val="00534936"/>
    <w:rsid w:val="00535330"/>
    <w:rsid w:val="00535E6B"/>
    <w:rsid w:val="00535EE6"/>
    <w:rsid w:val="00537046"/>
    <w:rsid w:val="005375EF"/>
    <w:rsid w:val="0054019D"/>
    <w:rsid w:val="005503D3"/>
    <w:rsid w:val="00550C2A"/>
    <w:rsid w:val="005515BB"/>
    <w:rsid w:val="00551A5C"/>
    <w:rsid w:val="00551ECF"/>
    <w:rsid w:val="00552248"/>
    <w:rsid w:val="00553A2B"/>
    <w:rsid w:val="00553A50"/>
    <w:rsid w:val="005575F3"/>
    <w:rsid w:val="00557BBD"/>
    <w:rsid w:val="0056174A"/>
    <w:rsid w:val="00562387"/>
    <w:rsid w:val="00562863"/>
    <w:rsid w:val="00563321"/>
    <w:rsid w:val="00570F7E"/>
    <w:rsid w:val="005710F9"/>
    <w:rsid w:val="0057128A"/>
    <w:rsid w:val="005713AB"/>
    <w:rsid w:val="005713F4"/>
    <w:rsid w:val="005716CF"/>
    <w:rsid w:val="0057182A"/>
    <w:rsid w:val="00574AD6"/>
    <w:rsid w:val="00575CE2"/>
    <w:rsid w:val="00577EFA"/>
    <w:rsid w:val="00580BA5"/>
    <w:rsid w:val="005810AA"/>
    <w:rsid w:val="00581F6B"/>
    <w:rsid w:val="00582D3E"/>
    <w:rsid w:val="00583F13"/>
    <w:rsid w:val="0058443E"/>
    <w:rsid w:val="00584EFE"/>
    <w:rsid w:val="00586E1E"/>
    <w:rsid w:val="005907CC"/>
    <w:rsid w:val="00591114"/>
    <w:rsid w:val="0059143C"/>
    <w:rsid w:val="005919F4"/>
    <w:rsid w:val="00597227"/>
    <w:rsid w:val="005A094F"/>
    <w:rsid w:val="005A7CF0"/>
    <w:rsid w:val="005B2D65"/>
    <w:rsid w:val="005B3758"/>
    <w:rsid w:val="005B3CD4"/>
    <w:rsid w:val="005B67CE"/>
    <w:rsid w:val="005C0902"/>
    <w:rsid w:val="005C1290"/>
    <w:rsid w:val="005C25E0"/>
    <w:rsid w:val="005C41BE"/>
    <w:rsid w:val="005C6605"/>
    <w:rsid w:val="005C7318"/>
    <w:rsid w:val="005C78F1"/>
    <w:rsid w:val="005C7ACC"/>
    <w:rsid w:val="005D00D4"/>
    <w:rsid w:val="005D0442"/>
    <w:rsid w:val="005D076B"/>
    <w:rsid w:val="005D55D4"/>
    <w:rsid w:val="005E02CF"/>
    <w:rsid w:val="005E29FE"/>
    <w:rsid w:val="005E359B"/>
    <w:rsid w:val="005E60EF"/>
    <w:rsid w:val="005E6435"/>
    <w:rsid w:val="005F1E07"/>
    <w:rsid w:val="005F1EC7"/>
    <w:rsid w:val="005F2593"/>
    <w:rsid w:val="005F3408"/>
    <w:rsid w:val="005F5DC2"/>
    <w:rsid w:val="005F61B1"/>
    <w:rsid w:val="005F68C0"/>
    <w:rsid w:val="0060494B"/>
    <w:rsid w:val="00605B1E"/>
    <w:rsid w:val="00605F5D"/>
    <w:rsid w:val="0060622E"/>
    <w:rsid w:val="006118DB"/>
    <w:rsid w:val="00612892"/>
    <w:rsid w:val="00612DF8"/>
    <w:rsid w:val="00615C2C"/>
    <w:rsid w:val="0061653C"/>
    <w:rsid w:val="006169BD"/>
    <w:rsid w:val="0062315F"/>
    <w:rsid w:val="0062344A"/>
    <w:rsid w:val="00623D61"/>
    <w:rsid w:val="00624F48"/>
    <w:rsid w:val="00627B21"/>
    <w:rsid w:val="00630789"/>
    <w:rsid w:val="00632AFC"/>
    <w:rsid w:val="00636062"/>
    <w:rsid w:val="00637DA2"/>
    <w:rsid w:val="00641237"/>
    <w:rsid w:val="006422A9"/>
    <w:rsid w:val="00643A21"/>
    <w:rsid w:val="00644428"/>
    <w:rsid w:val="0064456E"/>
    <w:rsid w:val="00645360"/>
    <w:rsid w:val="006454F2"/>
    <w:rsid w:val="00646CA9"/>
    <w:rsid w:val="00653D9C"/>
    <w:rsid w:val="006542A6"/>
    <w:rsid w:val="006542E9"/>
    <w:rsid w:val="00654BF0"/>
    <w:rsid w:val="00655736"/>
    <w:rsid w:val="00656882"/>
    <w:rsid w:val="00660E64"/>
    <w:rsid w:val="00661DC5"/>
    <w:rsid w:val="00663621"/>
    <w:rsid w:val="0066554F"/>
    <w:rsid w:val="00666D09"/>
    <w:rsid w:val="00666E7B"/>
    <w:rsid w:val="00667B6B"/>
    <w:rsid w:val="0067094E"/>
    <w:rsid w:val="00672867"/>
    <w:rsid w:val="0067388E"/>
    <w:rsid w:val="00674819"/>
    <w:rsid w:val="0067681F"/>
    <w:rsid w:val="00676C64"/>
    <w:rsid w:val="006837A2"/>
    <w:rsid w:val="0068428A"/>
    <w:rsid w:val="00692A7F"/>
    <w:rsid w:val="00693EF8"/>
    <w:rsid w:val="0069401C"/>
    <w:rsid w:val="00696461"/>
    <w:rsid w:val="00697E34"/>
    <w:rsid w:val="006A6FC4"/>
    <w:rsid w:val="006B0220"/>
    <w:rsid w:val="006B145A"/>
    <w:rsid w:val="006B1808"/>
    <w:rsid w:val="006B293D"/>
    <w:rsid w:val="006B2E87"/>
    <w:rsid w:val="006B4568"/>
    <w:rsid w:val="006B7365"/>
    <w:rsid w:val="006C0EF9"/>
    <w:rsid w:val="006C342A"/>
    <w:rsid w:val="006C34E5"/>
    <w:rsid w:val="006D1D38"/>
    <w:rsid w:val="006D31C4"/>
    <w:rsid w:val="006D4D4D"/>
    <w:rsid w:val="006D508A"/>
    <w:rsid w:val="006D59D8"/>
    <w:rsid w:val="006D6645"/>
    <w:rsid w:val="006D769E"/>
    <w:rsid w:val="006E029B"/>
    <w:rsid w:val="006E1A31"/>
    <w:rsid w:val="006E4058"/>
    <w:rsid w:val="006F28B3"/>
    <w:rsid w:val="006F4DAD"/>
    <w:rsid w:val="006F4F36"/>
    <w:rsid w:val="006F78E6"/>
    <w:rsid w:val="0070114C"/>
    <w:rsid w:val="0070693E"/>
    <w:rsid w:val="00711B79"/>
    <w:rsid w:val="00714CF2"/>
    <w:rsid w:val="0071592E"/>
    <w:rsid w:val="00716077"/>
    <w:rsid w:val="007208D4"/>
    <w:rsid w:val="00722FD3"/>
    <w:rsid w:val="00723D00"/>
    <w:rsid w:val="007245C3"/>
    <w:rsid w:val="00730075"/>
    <w:rsid w:val="007304CF"/>
    <w:rsid w:val="00730B26"/>
    <w:rsid w:val="00730DE1"/>
    <w:rsid w:val="00731384"/>
    <w:rsid w:val="00731D7E"/>
    <w:rsid w:val="00734C3D"/>
    <w:rsid w:val="00734E93"/>
    <w:rsid w:val="007413D0"/>
    <w:rsid w:val="007457E5"/>
    <w:rsid w:val="0074672A"/>
    <w:rsid w:val="00746BFC"/>
    <w:rsid w:val="00746ECF"/>
    <w:rsid w:val="007520E1"/>
    <w:rsid w:val="00754DE4"/>
    <w:rsid w:val="0075606A"/>
    <w:rsid w:val="00756E42"/>
    <w:rsid w:val="00757850"/>
    <w:rsid w:val="00767F53"/>
    <w:rsid w:val="00772988"/>
    <w:rsid w:val="00772C38"/>
    <w:rsid w:val="0077477D"/>
    <w:rsid w:val="007753FF"/>
    <w:rsid w:val="00776696"/>
    <w:rsid w:val="007768CE"/>
    <w:rsid w:val="00781A8E"/>
    <w:rsid w:val="0078352D"/>
    <w:rsid w:val="00783B87"/>
    <w:rsid w:val="0078401D"/>
    <w:rsid w:val="007873B5"/>
    <w:rsid w:val="00792717"/>
    <w:rsid w:val="00796291"/>
    <w:rsid w:val="007A27BA"/>
    <w:rsid w:val="007B09F3"/>
    <w:rsid w:val="007B6091"/>
    <w:rsid w:val="007C0424"/>
    <w:rsid w:val="007C3694"/>
    <w:rsid w:val="007C40D9"/>
    <w:rsid w:val="007C6AD1"/>
    <w:rsid w:val="007C76BD"/>
    <w:rsid w:val="007C7A62"/>
    <w:rsid w:val="007D0894"/>
    <w:rsid w:val="007D1473"/>
    <w:rsid w:val="007D58FA"/>
    <w:rsid w:val="007E1963"/>
    <w:rsid w:val="007E1D0D"/>
    <w:rsid w:val="007E28C7"/>
    <w:rsid w:val="007E2BDD"/>
    <w:rsid w:val="007E490F"/>
    <w:rsid w:val="007E5B08"/>
    <w:rsid w:val="007E5EB7"/>
    <w:rsid w:val="007E62EC"/>
    <w:rsid w:val="007E7E6B"/>
    <w:rsid w:val="007F19C3"/>
    <w:rsid w:val="007F210F"/>
    <w:rsid w:val="007F288D"/>
    <w:rsid w:val="007F3DDA"/>
    <w:rsid w:val="007F5D6A"/>
    <w:rsid w:val="007F609C"/>
    <w:rsid w:val="007F7182"/>
    <w:rsid w:val="007F78D4"/>
    <w:rsid w:val="007F7A21"/>
    <w:rsid w:val="008026E8"/>
    <w:rsid w:val="00804E62"/>
    <w:rsid w:val="0080538A"/>
    <w:rsid w:val="00805B5E"/>
    <w:rsid w:val="00811332"/>
    <w:rsid w:val="008127DB"/>
    <w:rsid w:val="00812D17"/>
    <w:rsid w:val="00813326"/>
    <w:rsid w:val="00813BF2"/>
    <w:rsid w:val="00814653"/>
    <w:rsid w:val="00816150"/>
    <w:rsid w:val="008164E5"/>
    <w:rsid w:val="00816B26"/>
    <w:rsid w:val="0081773D"/>
    <w:rsid w:val="008207D1"/>
    <w:rsid w:val="00822C7C"/>
    <w:rsid w:val="00831A75"/>
    <w:rsid w:val="0083527E"/>
    <w:rsid w:val="0083565A"/>
    <w:rsid w:val="00835DC1"/>
    <w:rsid w:val="00840820"/>
    <w:rsid w:val="00841697"/>
    <w:rsid w:val="008422BF"/>
    <w:rsid w:val="00842F65"/>
    <w:rsid w:val="008459C6"/>
    <w:rsid w:val="00847352"/>
    <w:rsid w:val="00850549"/>
    <w:rsid w:val="00851DD8"/>
    <w:rsid w:val="00852870"/>
    <w:rsid w:val="0085318C"/>
    <w:rsid w:val="008532A5"/>
    <w:rsid w:val="008602C9"/>
    <w:rsid w:val="00860923"/>
    <w:rsid w:val="008613B2"/>
    <w:rsid w:val="00861CF1"/>
    <w:rsid w:val="0087543C"/>
    <w:rsid w:val="00877F4A"/>
    <w:rsid w:val="00880D2F"/>
    <w:rsid w:val="00883398"/>
    <w:rsid w:val="00883946"/>
    <w:rsid w:val="00883CBC"/>
    <w:rsid w:val="00884E82"/>
    <w:rsid w:val="00885A7D"/>
    <w:rsid w:val="00891301"/>
    <w:rsid w:val="00891A08"/>
    <w:rsid w:val="00892060"/>
    <w:rsid w:val="00892FF4"/>
    <w:rsid w:val="00896FED"/>
    <w:rsid w:val="008973B0"/>
    <w:rsid w:val="008A2AF0"/>
    <w:rsid w:val="008A4157"/>
    <w:rsid w:val="008A5099"/>
    <w:rsid w:val="008A602F"/>
    <w:rsid w:val="008A7762"/>
    <w:rsid w:val="008B033F"/>
    <w:rsid w:val="008B0660"/>
    <w:rsid w:val="008B3A4F"/>
    <w:rsid w:val="008B48DC"/>
    <w:rsid w:val="008B6695"/>
    <w:rsid w:val="008B7A0A"/>
    <w:rsid w:val="008C0DC9"/>
    <w:rsid w:val="008C1ACA"/>
    <w:rsid w:val="008C2A83"/>
    <w:rsid w:val="008C6B10"/>
    <w:rsid w:val="008C7A1E"/>
    <w:rsid w:val="008D54D7"/>
    <w:rsid w:val="008D6009"/>
    <w:rsid w:val="008E212A"/>
    <w:rsid w:val="008E5460"/>
    <w:rsid w:val="008E598C"/>
    <w:rsid w:val="008E76CD"/>
    <w:rsid w:val="008E7A26"/>
    <w:rsid w:val="008F1A93"/>
    <w:rsid w:val="008F2BF3"/>
    <w:rsid w:val="008F3E4F"/>
    <w:rsid w:val="008F547C"/>
    <w:rsid w:val="008F6937"/>
    <w:rsid w:val="008F78EA"/>
    <w:rsid w:val="008F79E9"/>
    <w:rsid w:val="008F7C61"/>
    <w:rsid w:val="008F7F82"/>
    <w:rsid w:val="0090143F"/>
    <w:rsid w:val="00903BFF"/>
    <w:rsid w:val="00906E62"/>
    <w:rsid w:val="009070CA"/>
    <w:rsid w:val="00913395"/>
    <w:rsid w:val="009137D6"/>
    <w:rsid w:val="00914916"/>
    <w:rsid w:val="0091620E"/>
    <w:rsid w:val="00921140"/>
    <w:rsid w:val="009221BF"/>
    <w:rsid w:val="00922CCB"/>
    <w:rsid w:val="00923D31"/>
    <w:rsid w:val="00925D36"/>
    <w:rsid w:val="00930AB9"/>
    <w:rsid w:val="009337A6"/>
    <w:rsid w:val="00934542"/>
    <w:rsid w:val="00940A5E"/>
    <w:rsid w:val="00940B59"/>
    <w:rsid w:val="0094188E"/>
    <w:rsid w:val="00943856"/>
    <w:rsid w:val="0095003A"/>
    <w:rsid w:val="00950566"/>
    <w:rsid w:val="00950AC4"/>
    <w:rsid w:val="009522E9"/>
    <w:rsid w:val="00956A14"/>
    <w:rsid w:val="00956ADA"/>
    <w:rsid w:val="00957D13"/>
    <w:rsid w:val="00967A17"/>
    <w:rsid w:val="009708BE"/>
    <w:rsid w:val="009748E1"/>
    <w:rsid w:val="00975B28"/>
    <w:rsid w:val="00976384"/>
    <w:rsid w:val="009778C8"/>
    <w:rsid w:val="009805B9"/>
    <w:rsid w:val="00984D39"/>
    <w:rsid w:val="00985DAA"/>
    <w:rsid w:val="009863E4"/>
    <w:rsid w:val="00986A3B"/>
    <w:rsid w:val="009876E1"/>
    <w:rsid w:val="0099353B"/>
    <w:rsid w:val="009A05D9"/>
    <w:rsid w:val="009A28E3"/>
    <w:rsid w:val="009A6E3F"/>
    <w:rsid w:val="009B097E"/>
    <w:rsid w:val="009B438A"/>
    <w:rsid w:val="009C13B5"/>
    <w:rsid w:val="009C3590"/>
    <w:rsid w:val="009C4116"/>
    <w:rsid w:val="009C5CD8"/>
    <w:rsid w:val="009C5E84"/>
    <w:rsid w:val="009D340D"/>
    <w:rsid w:val="009D4885"/>
    <w:rsid w:val="009D51B2"/>
    <w:rsid w:val="009D5F13"/>
    <w:rsid w:val="009D703C"/>
    <w:rsid w:val="009E0249"/>
    <w:rsid w:val="009E077F"/>
    <w:rsid w:val="009E264F"/>
    <w:rsid w:val="009E4E8B"/>
    <w:rsid w:val="009E595A"/>
    <w:rsid w:val="009E78EB"/>
    <w:rsid w:val="009F0B7D"/>
    <w:rsid w:val="009F1868"/>
    <w:rsid w:val="009F40CE"/>
    <w:rsid w:val="009F4416"/>
    <w:rsid w:val="00A036A7"/>
    <w:rsid w:val="00A048B8"/>
    <w:rsid w:val="00A058D7"/>
    <w:rsid w:val="00A0731C"/>
    <w:rsid w:val="00A11899"/>
    <w:rsid w:val="00A136C4"/>
    <w:rsid w:val="00A14A3C"/>
    <w:rsid w:val="00A2179A"/>
    <w:rsid w:val="00A26C55"/>
    <w:rsid w:val="00A26E24"/>
    <w:rsid w:val="00A32177"/>
    <w:rsid w:val="00A34AF1"/>
    <w:rsid w:val="00A37D31"/>
    <w:rsid w:val="00A41ACE"/>
    <w:rsid w:val="00A42500"/>
    <w:rsid w:val="00A42653"/>
    <w:rsid w:val="00A426D2"/>
    <w:rsid w:val="00A4392F"/>
    <w:rsid w:val="00A4394E"/>
    <w:rsid w:val="00A43A36"/>
    <w:rsid w:val="00A50483"/>
    <w:rsid w:val="00A54F18"/>
    <w:rsid w:val="00A5516F"/>
    <w:rsid w:val="00A6189B"/>
    <w:rsid w:val="00A62B4F"/>
    <w:rsid w:val="00A65EBB"/>
    <w:rsid w:val="00A65F8F"/>
    <w:rsid w:val="00A6711B"/>
    <w:rsid w:val="00A72BC5"/>
    <w:rsid w:val="00A76342"/>
    <w:rsid w:val="00A814EF"/>
    <w:rsid w:val="00A94778"/>
    <w:rsid w:val="00AA104F"/>
    <w:rsid w:val="00AA1CED"/>
    <w:rsid w:val="00AA1EB9"/>
    <w:rsid w:val="00AA60A5"/>
    <w:rsid w:val="00AA7E69"/>
    <w:rsid w:val="00AB1917"/>
    <w:rsid w:val="00AB213B"/>
    <w:rsid w:val="00AB2336"/>
    <w:rsid w:val="00AB3BD2"/>
    <w:rsid w:val="00AB3EBF"/>
    <w:rsid w:val="00AB40AE"/>
    <w:rsid w:val="00AC0F8B"/>
    <w:rsid w:val="00AC109B"/>
    <w:rsid w:val="00AC29E8"/>
    <w:rsid w:val="00AC2A27"/>
    <w:rsid w:val="00AC2D9E"/>
    <w:rsid w:val="00AC4C5C"/>
    <w:rsid w:val="00AC5E96"/>
    <w:rsid w:val="00AD07FB"/>
    <w:rsid w:val="00AD1A22"/>
    <w:rsid w:val="00AD2080"/>
    <w:rsid w:val="00AD39E9"/>
    <w:rsid w:val="00AD5491"/>
    <w:rsid w:val="00AD57D7"/>
    <w:rsid w:val="00AD7074"/>
    <w:rsid w:val="00AE0582"/>
    <w:rsid w:val="00AE11D2"/>
    <w:rsid w:val="00AE3BAF"/>
    <w:rsid w:val="00AE6D1B"/>
    <w:rsid w:val="00AF0696"/>
    <w:rsid w:val="00AF5BA0"/>
    <w:rsid w:val="00AF5DF7"/>
    <w:rsid w:val="00AF7604"/>
    <w:rsid w:val="00B00BEC"/>
    <w:rsid w:val="00B00DC5"/>
    <w:rsid w:val="00B022BD"/>
    <w:rsid w:val="00B030F8"/>
    <w:rsid w:val="00B10E24"/>
    <w:rsid w:val="00B12160"/>
    <w:rsid w:val="00B14782"/>
    <w:rsid w:val="00B156A0"/>
    <w:rsid w:val="00B20214"/>
    <w:rsid w:val="00B22B81"/>
    <w:rsid w:val="00B26C98"/>
    <w:rsid w:val="00B27ECB"/>
    <w:rsid w:val="00B30031"/>
    <w:rsid w:val="00B315F9"/>
    <w:rsid w:val="00B31D8E"/>
    <w:rsid w:val="00B32A7C"/>
    <w:rsid w:val="00B35360"/>
    <w:rsid w:val="00B3673A"/>
    <w:rsid w:val="00B404CD"/>
    <w:rsid w:val="00B40ECE"/>
    <w:rsid w:val="00B42447"/>
    <w:rsid w:val="00B43985"/>
    <w:rsid w:val="00B43BFC"/>
    <w:rsid w:val="00B44765"/>
    <w:rsid w:val="00B452D6"/>
    <w:rsid w:val="00B466A9"/>
    <w:rsid w:val="00B469A7"/>
    <w:rsid w:val="00B524A9"/>
    <w:rsid w:val="00B55B7C"/>
    <w:rsid w:val="00B6032C"/>
    <w:rsid w:val="00B65CB6"/>
    <w:rsid w:val="00B66A78"/>
    <w:rsid w:val="00B7051B"/>
    <w:rsid w:val="00B714E2"/>
    <w:rsid w:val="00B716CC"/>
    <w:rsid w:val="00B71D5C"/>
    <w:rsid w:val="00B77A69"/>
    <w:rsid w:val="00B8311C"/>
    <w:rsid w:val="00B848A9"/>
    <w:rsid w:val="00B87A39"/>
    <w:rsid w:val="00B87FF6"/>
    <w:rsid w:val="00B9506F"/>
    <w:rsid w:val="00B9555D"/>
    <w:rsid w:val="00B9644F"/>
    <w:rsid w:val="00B9687A"/>
    <w:rsid w:val="00B97C71"/>
    <w:rsid w:val="00BA2DF8"/>
    <w:rsid w:val="00BA74FD"/>
    <w:rsid w:val="00BB4027"/>
    <w:rsid w:val="00BB4D00"/>
    <w:rsid w:val="00BB5FDD"/>
    <w:rsid w:val="00BB766F"/>
    <w:rsid w:val="00BB7DC3"/>
    <w:rsid w:val="00BC0699"/>
    <w:rsid w:val="00BC19F4"/>
    <w:rsid w:val="00BC2E04"/>
    <w:rsid w:val="00BC4554"/>
    <w:rsid w:val="00BC704A"/>
    <w:rsid w:val="00BD21D4"/>
    <w:rsid w:val="00BD263E"/>
    <w:rsid w:val="00BD2A92"/>
    <w:rsid w:val="00BD6586"/>
    <w:rsid w:val="00BE019F"/>
    <w:rsid w:val="00BE0AF2"/>
    <w:rsid w:val="00BE16C4"/>
    <w:rsid w:val="00BE1C24"/>
    <w:rsid w:val="00BE216B"/>
    <w:rsid w:val="00BE220E"/>
    <w:rsid w:val="00BE3DB6"/>
    <w:rsid w:val="00BE45D5"/>
    <w:rsid w:val="00BE551A"/>
    <w:rsid w:val="00BE60EB"/>
    <w:rsid w:val="00BE7815"/>
    <w:rsid w:val="00BF47CD"/>
    <w:rsid w:val="00BF51E9"/>
    <w:rsid w:val="00BF5D34"/>
    <w:rsid w:val="00BF66BC"/>
    <w:rsid w:val="00C01605"/>
    <w:rsid w:val="00C02CC3"/>
    <w:rsid w:val="00C04898"/>
    <w:rsid w:val="00C05C08"/>
    <w:rsid w:val="00C071CC"/>
    <w:rsid w:val="00C1087D"/>
    <w:rsid w:val="00C1344F"/>
    <w:rsid w:val="00C2081D"/>
    <w:rsid w:val="00C2195B"/>
    <w:rsid w:val="00C22469"/>
    <w:rsid w:val="00C22E88"/>
    <w:rsid w:val="00C23BD5"/>
    <w:rsid w:val="00C24095"/>
    <w:rsid w:val="00C263E3"/>
    <w:rsid w:val="00C264A8"/>
    <w:rsid w:val="00C27DE8"/>
    <w:rsid w:val="00C31163"/>
    <w:rsid w:val="00C31165"/>
    <w:rsid w:val="00C319DF"/>
    <w:rsid w:val="00C33428"/>
    <w:rsid w:val="00C33DF8"/>
    <w:rsid w:val="00C35D1A"/>
    <w:rsid w:val="00C360CD"/>
    <w:rsid w:val="00C407D8"/>
    <w:rsid w:val="00C422A7"/>
    <w:rsid w:val="00C426C4"/>
    <w:rsid w:val="00C42C91"/>
    <w:rsid w:val="00C444D3"/>
    <w:rsid w:val="00C45394"/>
    <w:rsid w:val="00C51596"/>
    <w:rsid w:val="00C54468"/>
    <w:rsid w:val="00C549AE"/>
    <w:rsid w:val="00C55514"/>
    <w:rsid w:val="00C60ED9"/>
    <w:rsid w:val="00C6175F"/>
    <w:rsid w:val="00C648DD"/>
    <w:rsid w:val="00C64FF0"/>
    <w:rsid w:val="00C66EAB"/>
    <w:rsid w:val="00C67907"/>
    <w:rsid w:val="00C67B82"/>
    <w:rsid w:val="00C725B1"/>
    <w:rsid w:val="00C72A36"/>
    <w:rsid w:val="00C73F7A"/>
    <w:rsid w:val="00C74744"/>
    <w:rsid w:val="00C74F85"/>
    <w:rsid w:val="00C75A1D"/>
    <w:rsid w:val="00C80E0D"/>
    <w:rsid w:val="00C82A07"/>
    <w:rsid w:val="00C83F1F"/>
    <w:rsid w:val="00C87492"/>
    <w:rsid w:val="00C90013"/>
    <w:rsid w:val="00C90ECE"/>
    <w:rsid w:val="00C94317"/>
    <w:rsid w:val="00C96E16"/>
    <w:rsid w:val="00CA3BDB"/>
    <w:rsid w:val="00CA6104"/>
    <w:rsid w:val="00CA6230"/>
    <w:rsid w:val="00CA67C7"/>
    <w:rsid w:val="00CB1016"/>
    <w:rsid w:val="00CB2467"/>
    <w:rsid w:val="00CB254F"/>
    <w:rsid w:val="00CB5D69"/>
    <w:rsid w:val="00CB5E6B"/>
    <w:rsid w:val="00CB74D2"/>
    <w:rsid w:val="00CC0200"/>
    <w:rsid w:val="00CC34D1"/>
    <w:rsid w:val="00CC714E"/>
    <w:rsid w:val="00CD539C"/>
    <w:rsid w:val="00CD5A57"/>
    <w:rsid w:val="00CD74D3"/>
    <w:rsid w:val="00CD7766"/>
    <w:rsid w:val="00CD7DC0"/>
    <w:rsid w:val="00CF133E"/>
    <w:rsid w:val="00CF2AFB"/>
    <w:rsid w:val="00CF2D8F"/>
    <w:rsid w:val="00CF665E"/>
    <w:rsid w:val="00D01E3A"/>
    <w:rsid w:val="00D03334"/>
    <w:rsid w:val="00D06376"/>
    <w:rsid w:val="00D06674"/>
    <w:rsid w:val="00D06717"/>
    <w:rsid w:val="00D0700A"/>
    <w:rsid w:val="00D07F46"/>
    <w:rsid w:val="00D1174E"/>
    <w:rsid w:val="00D125B5"/>
    <w:rsid w:val="00D12EED"/>
    <w:rsid w:val="00D14C55"/>
    <w:rsid w:val="00D14E5F"/>
    <w:rsid w:val="00D15D30"/>
    <w:rsid w:val="00D16D31"/>
    <w:rsid w:val="00D22A62"/>
    <w:rsid w:val="00D22FBF"/>
    <w:rsid w:val="00D23A6B"/>
    <w:rsid w:val="00D3000E"/>
    <w:rsid w:val="00D3471A"/>
    <w:rsid w:val="00D36880"/>
    <w:rsid w:val="00D36A15"/>
    <w:rsid w:val="00D41FCC"/>
    <w:rsid w:val="00D45C45"/>
    <w:rsid w:val="00D464AB"/>
    <w:rsid w:val="00D467E4"/>
    <w:rsid w:val="00D46B23"/>
    <w:rsid w:val="00D51E00"/>
    <w:rsid w:val="00D54F83"/>
    <w:rsid w:val="00D554F0"/>
    <w:rsid w:val="00D571A4"/>
    <w:rsid w:val="00D57496"/>
    <w:rsid w:val="00D57E7A"/>
    <w:rsid w:val="00D617A7"/>
    <w:rsid w:val="00D63800"/>
    <w:rsid w:val="00D63A34"/>
    <w:rsid w:val="00D6436B"/>
    <w:rsid w:val="00D65381"/>
    <w:rsid w:val="00D6609B"/>
    <w:rsid w:val="00D66A30"/>
    <w:rsid w:val="00D670AD"/>
    <w:rsid w:val="00D67D13"/>
    <w:rsid w:val="00D71CB0"/>
    <w:rsid w:val="00D721A1"/>
    <w:rsid w:val="00D74485"/>
    <w:rsid w:val="00D74AAA"/>
    <w:rsid w:val="00D81309"/>
    <w:rsid w:val="00D85BDD"/>
    <w:rsid w:val="00D867AA"/>
    <w:rsid w:val="00D9093A"/>
    <w:rsid w:val="00D93966"/>
    <w:rsid w:val="00DA1623"/>
    <w:rsid w:val="00DA36D2"/>
    <w:rsid w:val="00DA6207"/>
    <w:rsid w:val="00DA708E"/>
    <w:rsid w:val="00DA74F8"/>
    <w:rsid w:val="00DA7ED9"/>
    <w:rsid w:val="00DB1473"/>
    <w:rsid w:val="00DB1D65"/>
    <w:rsid w:val="00DC09EC"/>
    <w:rsid w:val="00DC315E"/>
    <w:rsid w:val="00DC79B3"/>
    <w:rsid w:val="00DD05E1"/>
    <w:rsid w:val="00DD1F59"/>
    <w:rsid w:val="00DD2033"/>
    <w:rsid w:val="00DD5E6D"/>
    <w:rsid w:val="00DD7CBE"/>
    <w:rsid w:val="00DD7DB2"/>
    <w:rsid w:val="00DE2477"/>
    <w:rsid w:val="00DE3CC9"/>
    <w:rsid w:val="00DE424B"/>
    <w:rsid w:val="00DE49C9"/>
    <w:rsid w:val="00DE6FC7"/>
    <w:rsid w:val="00DF0AD1"/>
    <w:rsid w:val="00DF5E3B"/>
    <w:rsid w:val="00DF6331"/>
    <w:rsid w:val="00DF6DED"/>
    <w:rsid w:val="00E0225F"/>
    <w:rsid w:val="00E0360F"/>
    <w:rsid w:val="00E04130"/>
    <w:rsid w:val="00E05AD9"/>
    <w:rsid w:val="00E10A98"/>
    <w:rsid w:val="00E11380"/>
    <w:rsid w:val="00E11D45"/>
    <w:rsid w:val="00E12485"/>
    <w:rsid w:val="00E1274C"/>
    <w:rsid w:val="00E13E8A"/>
    <w:rsid w:val="00E15D80"/>
    <w:rsid w:val="00E20B72"/>
    <w:rsid w:val="00E20D45"/>
    <w:rsid w:val="00E21F66"/>
    <w:rsid w:val="00E27495"/>
    <w:rsid w:val="00E2781B"/>
    <w:rsid w:val="00E32525"/>
    <w:rsid w:val="00E32918"/>
    <w:rsid w:val="00E34206"/>
    <w:rsid w:val="00E34A01"/>
    <w:rsid w:val="00E357F7"/>
    <w:rsid w:val="00E36BF3"/>
    <w:rsid w:val="00E444FF"/>
    <w:rsid w:val="00E50411"/>
    <w:rsid w:val="00E54ADA"/>
    <w:rsid w:val="00E60907"/>
    <w:rsid w:val="00E66AED"/>
    <w:rsid w:val="00E67605"/>
    <w:rsid w:val="00E74B22"/>
    <w:rsid w:val="00E74EFE"/>
    <w:rsid w:val="00E801DD"/>
    <w:rsid w:val="00E82BD1"/>
    <w:rsid w:val="00E84026"/>
    <w:rsid w:val="00E90754"/>
    <w:rsid w:val="00E91D6E"/>
    <w:rsid w:val="00E921E8"/>
    <w:rsid w:val="00E93002"/>
    <w:rsid w:val="00E93115"/>
    <w:rsid w:val="00E93BDA"/>
    <w:rsid w:val="00E94280"/>
    <w:rsid w:val="00E9646D"/>
    <w:rsid w:val="00E96823"/>
    <w:rsid w:val="00E97E4D"/>
    <w:rsid w:val="00E97FD2"/>
    <w:rsid w:val="00EA05FC"/>
    <w:rsid w:val="00EA160E"/>
    <w:rsid w:val="00EA1B5D"/>
    <w:rsid w:val="00EA5786"/>
    <w:rsid w:val="00EB0257"/>
    <w:rsid w:val="00EB2004"/>
    <w:rsid w:val="00EB31B1"/>
    <w:rsid w:val="00EB7725"/>
    <w:rsid w:val="00EB7914"/>
    <w:rsid w:val="00EC0185"/>
    <w:rsid w:val="00EC45B1"/>
    <w:rsid w:val="00EC5D17"/>
    <w:rsid w:val="00EC613C"/>
    <w:rsid w:val="00EC651D"/>
    <w:rsid w:val="00EC66A2"/>
    <w:rsid w:val="00EC7B92"/>
    <w:rsid w:val="00EC7ED4"/>
    <w:rsid w:val="00ED045A"/>
    <w:rsid w:val="00ED2753"/>
    <w:rsid w:val="00ED47EE"/>
    <w:rsid w:val="00EE2A06"/>
    <w:rsid w:val="00EE2B64"/>
    <w:rsid w:val="00EE2E84"/>
    <w:rsid w:val="00EF10A2"/>
    <w:rsid w:val="00EF1999"/>
    <w:rsid w:val="00EF3768"/>
    <w:rsid w:val="00EF75D6"/>
    <w:rsid w:val="00EF77AA"/>
    <w:rsid w:val="00EF7C68"/>
    <w:rsid w:val="00F00B0B"/>
    <w:rsid w:val="00F0105F"/>
    <w:rsid w:val="00F01D51"/>
    <w:rsid w:val="00F026FD"/>
    <w:rsid w:val="00F04EA1"/>
    <w:rsid w:val="00F06F60"/>
    <w:rsid w:val="00F076C7"/>
    <w:rsid w:val="00F14B8E"/>
    <w:rsid w:val="00F14C8B"/>
    <w:rsid w:val="00F27387"/>
    <w:rsid w:val="00F3048C"/>
    <w:rsid w:val="00F3189A"/>
    <w:rsid w:val="00F31EC2"/>
    <w:rsid w:val="00F331CE"/>
    <w:rsid w:val="00F3389D"/>
    <w:rsid w:val="00F33BF7"/>
    <w:rsid w:val="00F343B1"/>
    <w:rsid w:val="00F35558"/>
    <w:rsid w:val="00F3578C"/>
    <w:rsid w:val="00F3705F"/>
    <w:rsid w:val="00F42A6E"/>
    <w:rsid w:val="00F4520E"/>
    <w:rsid w:val="00F46BF7"/>
    <w:rsid w:val="00F4711D"/>
    <w:rsid w:val="00F479F6"/>
    <w:rsid w:val="00F5084D"/>
    <w:rsid w:val="00F51DBE"/>
    <w:rsid w:val="00F57FB9"/>
    <w:rsid w:val="00F6199F"/>
    <w:rsid w:val="00F61FD8"/>
    <w:rsid w:val="00F621AA"/>
    <w:rsid w:val="00F62874"/>
    <w:rsid w:val="00F62C73"/>
    <w:rsid w:val="00F6438C"/>
    <w:rsid w:val="00F644C1"/>
    <w:rsid w:val="00F656FF"/>
    <w:rsid w:val="00F6648F"/>
    <w:rsid w:val="00F67D85"/>
    <w:rsid w:val="00F72422"/>
    <w:rsid w:val="00F7296B"/>
    <w:rsid w:val="00F72C60"/>
    <w:rsid w:val="00F72E9A"/>
    <w:rsid w:val="00F73C70"/>
    <w:rsid w:val="00F747B3"/>
    <w:rsid w:val="00F747D1"/>
    <w:rsid w:val="00F7590C"/>
    <w:rsid w:val="00F775A8"/>
    <w:rsid w:val="00F778D9"/>
    <w:rsid w:val="00F8000C"/>
    <w:rsid w:val="00F803F7"/>
    <w:rsid w:val="00F80F5F"/>
    <w:rsid w:val="00F82DF2"/>
    <w:rsid w:val="00F8359A"/>
    <w:rsid w:val="00F844DA"/>
    <w:rsid w:val="00F923A1"/>
    <w:rsid w:val="00F94114"/>
    <w:rsid w:val="00F9448E"/>
    <w:rsid w:val="00F956BF"/>
    <w:rsid w:val="00F96AC5"/>
    <w:rsid w:val="00FA1CF7"/>
    <w:rsid w:val="00FA25B3"/>
    <w:rsid w:val="00FA3638"/>
    <w:rsid w:val="00FA3B97"/>
    <w:rsid w:val="00FA3BF6"/>
    <w:rsid w:val="00FA4165"/>
    <w:rsid w:val="00FA5169"/>
    <w:rsid w:val="00FA7DC1"/>
    <w:rsid w:val="00FB23B4"/>
    <w:rsid w:val="00FB3DC5"/>
    <w:rsid w:val="00FC08EC"/>
    <w:rsid w:val="00FC3420"/>
    <w:rsid w:val="00FC34B2"/>
    <w:rsid w:val="00FC3F03"/>
    <w:rsid w:val="00FC4E20"/>
    <w:rsid w:val="00FC5BA0"/>
    <w:rsid w:val="00FC6202"/>
    <w:rsid w:val="00FD09FB"/>
    <w:rsid w:val="00FD0F06"/>
    <w:rsid w:val="00FD1D27"/>
    <w:rsid w:val="00FD6185"/>
    <w:rsid w:val="00FD6A7D"/>
    <w:rsid w:val="00FD70CB"/>
    <w:rsid w:val="00FE0493"/>
    <w:rsid w:val="00FE342A"/>
    <w:rsid w:val="00FE4091"/>
    <w:rsid w:val="00FE4BBB"/>
    <w:rsid w:val="00FE5E37"/>
    <w:rsid w:val="00FF0F11"/>
    <w:rsid w:val="00FF19E1"/>
    <w:rsid w:val="00FF1F88"/>
    <w:rsid w:val="00FF261A"/>
    <w:rsid w:val="00FF2DB0"/>
    <w:rsid w:val="00FF2DE8"/>
    <w:rsid w:val="00FF6C57"/>
    <w:rsid w:val="00FF73D8"/>
    <w:rsid w:val="00FF7441"/>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A032C5"/>
  <w15:chartTrackingRefBased/>
  <w15:docId w15:val="{B0593B95-19DE-494A-88E8-2E676CDD0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3">
    <w:name w:val="heading 3"/>
    <w:basedOn w:val="Normal"/>
    <w:next w:val="Normal"/>
    <w:link w:val="Balk3Char"/>
    <w:uiPriority w:val="9"/>
    <w:semiHidden/>
    <w:unhideWhenUsed/>
    <w:qFormat/>
    <w:rsid w:val="004C404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DC09EC"/>
    <w:pPr>
      <w:ind w:left="720"/>
      <w:contextualSpacing/>
    </w:pPr>
  </w:style>
  <w:style w:type="paragraph" w:styleId="BalonMetni">
    <w:name w:val="Balloon Text"/>
    <w:basedOn w:val="Normal"/>
    <w:link w:val="BalonMetniChar"/>
    <w:uiPriority w:val="99"/>
    <w:semiHidden/>
    <w:unhideWhenUsed/>
    <w:rsid w:val="003B4D38"/>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3B4D38"/>
    <w:rPr>
      <w:rFonts w:ascii="Segoe UI" w:hAnsi="Segoe UI" w:cs="Segoe UI"/>
      <w:sz w:val="18"/>
      <w:szCs w:val="18"/>
    </w:rPr>
  </w:style>
  <w:style w:type="table" w:styleId="TabloKlavuzu">
    <w:name w:val="Table Grid"/>
    <w:basedOn w:val="NormalTablo"/>
    <w:rsid w:val="002D55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onNotMetni">
    <w:name w:val="endnote text"/>
    <w:basedOn w:val="Normal"/>
    <w:link w:val="SonNotMetniChar"/>
    <w:uiPriority w:val="99"/>
    <w:semiHidden/>
    <w:unhideWhenUsed/>
    <w:rsid w:val="0024179D"/>
    <w:pPr>
      <w:spacing w:after="0" w:line="240" w:lineRule="auto"/>
    </w:pPr>
    <w:rPr>
      <w:sz w:val="20"/>
      <w:szCs w:val="20"/>
    </w:rPr>
  </w:style>
  <w:style w:type="character" w:customStyle="1" w:styleId="SonNotMetniChar">
    <w:name w:val="Son Not Metni Char"/>
    <w:basedOn w:val="VarsaylanParagrafYazTipi"/>
    <w:link w:val="SonNotMetni"/>
    <w:uiPriority w:val="99"/>
    <w:semiHidden/>
    <w:rsid w:val="0024179D"/>
    <w:rPr>
      <w:sz w:val="20"/>
      <w:szCs w:val="20"/>
    </w:rPr>
  </w:style>
  <w:style w:type="character" w:styleId="SonNotBavurusu">
    <w:name w:val="endnote reference"/>
    <w:basedOn w:val="VarsaylanParagrafYazTipi"/>
    <w:uiPriority w:val="99"/>
    <w:semiHidden/>
    <w:unhideWhenUsed/>
    <w:rsid w:val="0024179D"/>
    <w:rPr>
      <w:vertAlign w:val="superscript"/>
    </w:rPr>
  </w:style>
  <w:style w:type="paragraph" w:styleId="stBilgi">
    <w:name w:val="header"/>
    <w:basedOn w:val="Normal"/>
    <w:link w:val="stBilgiChar"/>
    <w:uiPriority w:val="99"/>
    <w:unhideWhenUsed/>
    <w:rsid w:val="00615C2C"/>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615C2C"/>
  </w:style>
  <w:style w:type="paragraph" w:styleId="AltBilgi">
    <w:name w:val="footer"/>
    <w:basedOn w:val="Normal"/>
    <w:link w:val="AltBilgiChar"/>
    <w:uiPriority w:val="99"/>
    <w:unhideWhenUsed/>
    <w:rsid w:val="00615C2C"/>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615C2C"/>
  </w:style>
  <w:style w:type="paragraph" w:styleId="GvdeMetni2">
    <w:name w:val="Body Text 2"/>
    <w:basedOn w:val="Normal"/>
    <w:link w:val="GvdeMetni2Char"/>
    <w:rsid w:val="00CC34D1"/>
    <w:pPr>
      <w:spacing w:before="120" w:after="0" w:line="240" w:lineRule="auto"/>
      <w:jc w:val="center"/>
    </w:pPr>
    <w:rPr>
      <w:rFonts w:ascii="Arial Narrow" w:eastAsia="Times New Roman" w:hAnsi="Arial Narrow" w:cs="Times New Roman"/>
      <w:sz w:val="28"/>
      <w:szCs w:val="24"/>
      <w:lang w:eastAsia="tr-TR"/>
    </w:rPr>
  </w:style>
  <w:style w:type="character" w:customStyle="1" w:styleId="GvdeMetni2Char">
    <w:name w:val="Gövde Metni 2 Char"/>
    <w:basedOn w:val="VarsaylanParagrafYazTipi"/>
    <w:link w:val="GvdeMetni2"/>
    <w:rsid w:val="00CC34D1"/>
    <w:rPr>
      <w:rFonts w:ascii="Arial Narrow" w:eastAsia="Times New Roman" w:hAnsi="Arial Narrow" w:cs="Times New Roman"/>
      <w:sz w:val="28"/>
      <w:szCs w:val="24"/>
      <w:lang w:eastAsia="tr-TR"/>
    </w:rPr>
  </w:style>
  <w:style w:type="paragraph" w:styleId="GvdeMetni">
    <w:name w:val="Body Text"/>
    <w:basedOn w:val="Normal"/>
    <w:link w:val="GvdeMetniChar"/>
    <w:uiPriority w:val="99"/>
    <w:semiHidden/>
    <w:unhideWhenUsed/>
    <w:rsid w:val="00C82A07"/>
    <w:pPr>
      <w:spacing w:after="120"/>
    </w:pPr>
  </w:style>
  <w:style w:type="character" w:customStyle="1" w:styleId="GvdeMetniChar">
    <w:name w:val="Gövde Metni Char"/>
    <w:basedOn w:val="VarsaylanParagrafYazTipi"/>
    <w:link w:val="GvdeMetni"/>
    <w:uiPriority w:val="99"/>
    <w:semiHidden/>
    <w:rsid w:val="00C82A07"/>
  </w:style>
  <w:style w:type="character" w:styleId="YerTutucuMetni">
    <w:name w:val="Placeholder Text"/>
    <w:basedOn w:val="VarsaylanParagrafYazTipi"/>
    <w:uiPriority w:val="99"/>
    <w:semiHidden/>
    <w:rsid w:val="00DA36D2"/>
    <w:rPr>
      <w:color w:val="666666"/>
    </w:rPr>
  </w:style>
  <w:style w:type="character" w:customStyle="1" w:styleId="Balk3Char">
    <w:name w:val="Başlık 3 Char"/>
    <w:basedOn w:val="VarsaylanParagrafYazTipi"/>
    <w:link w:val="Balk3"/>
    <w:uiPriority w:val="9"/>
    <w:semiHidden/>
    <w:rsid w:val="004C404D"/>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B524A9"/>
    <w:rPr>
      <w:rFonts w:ascii="Times New Roman" w:hAnsi="Times New Roman" w:cs="Times New Roman"/>
      <w:sz w:val="24"/>
      <w:szCs w:val="24"/>
    </w:rPr>
  </w:style>
  <w:style w:type="character" w:styleId="AklamaBavurusu">
    <w:name w:val="annotation reference"/>
    <w:basedOn w:val="VarsaylanParagrafYazTipi"/>
    <w:uiPriority w:val="99"/>
    <w:semiHidden/>
    <w:unhideWhenUsed/>
    <w:rsid w:val="00F026FD"/>
    <w:rPr>
      <w:sz w:val="16"/>
      <w:szCs w:val="16"/>
    </w:rPr>
  </w:style>
  <w:style w:type="paragraph" w:styleId="AklamaMetni">
    <w:name w:val="annotation text"/>
    <w:basedOn w:val="Normal"/>
    <w:link w:val="AklamaMetniChar"/>
    <w:uiPriority w:val="99"/>
    <w:unhideWhenUsed/>
    <w:rsid w:val="00F026FD"/>
    <w:pPr>
      <w:spacing w:line="240" w:lineRule="auto"/>
    </w:pPr>
    <w:rPr>
      <w:sz w:val="20"/>
      <w:szCs w:val="20"/>
    </w:rPr>
  </w:style>
  <w:style w:type="character" w:customStyle="1" w:styleId="AklamaMetniChar">
    <w:name w:val="Açıklama Metni Char"/>
    <w:basedOn w:val="VarsaylanParagrafYazTipi"/>
    <w:link w:val="AklamaMetni"/>
    <w:uiPriority w:val="99"/>
    <w:rsid w:val="00F026FD"/>
    <w:rPr>
      <w:sz w:val="20"/>
      <w:szCs w:val="20"/>
    </w:rPr>
  </w:style>
  <w:style w:type="paragraph" w:styleId="AklamaKonusu">
    <w:name w:val="annotation subject"/>
    <w:basedOn w:val="AklamaMetni"/>
    <w:next w:val="AklamaMetni"/>
    <w:link w:val="AklamaKonusuChar"/>
    <w:uiPriority w:val="99"/>
    <w:semiHidden/>
    <w:unhideWhenUsed/>
    <w:rsid w:val="00F026FD"/>
    <w:rPr>
      <w:b/>
      <w:bCs/>
    </w:rPr>
  </w:style>
  <w:style w:type="character" w:customStyle="1" w:styleId="AklamaKonusuChar">
    <w:name w:val="Açıklama Konusu Char"/>
    <w:basedOn w:val="AklamaMetniChar"/>
    <w:link w:val="AklamaKonusu"/>
    <w:uiPriority w:val="99"/>
    <w:semiHidden/>
    <w:rsid w:val="00F026FD"/>
    <w:rPr>
      <w:b/>
      <w:bCs/>
      <w:sz w:val="20"/>
      <w:szCs w:val="20"/>
    </w:rPr>
  </w:style>
  <w:style w:type="character" w:styleId="Kpr">
    <w:name w:val="Hyperlink"/>
    <w:basedOn w:val="VarsaylanParagrafYazTipi"/>
    <w:uiPriority w:val="99"/>
    <w:unhideWhenUsed/>
    <w:rsid w:val="002F0522"/>
    <w:rPr>
      <w:color w:val="0563C1" w:themeColor="hyperlink"/>
      <w:u w:val="single"/>
    </w:rPr>
  </w:style>
  <w:style w:type="character" w:styleId="zmlenmeyenBahsetme">
    <w:name w:val="Unresolved Mention"/>
    <w:basedOn w:val="VarsaylanParagrafYazTipi"/>
    <w:uiPriority w:val="99"/>
    <w:semiHidden/>
    <w:unhideWhenUsed/>
    <w:rsid w:val="002F05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609532">
      <w:bodyDiv w:val="1"/>
      <w:marLeft w:val="0"/>
      <w:marRight w:val="0"/>
      <w:marTop w:val="0"/>
      <w:marBottom w:val="0"/>
      <w:divBdr>
        <w:top w:val="none" w:sz="0" w:space="0" w:color="auto"/>
        <w:left w:val="none" w:sz="0" w:space="0" w:color="auto"/>
        <w:bottom w:val="none" w:sz="0" w:space="0" w:color="auto"/>
        <w:right w:val="none" w:sz="0" w:space="0" w:color="auto"/>
      </w:divBdr>
    </w:div>
    <w:div w:id="72944067">
      <w:bodyDiv w:val="1"/>
      <w:marLeft w:val="0"/>
      <w:marRight w:val="0"/>
      <w:marTop w:val="0"/>
      <w:marBottom w:val="0"/>
      <w:divBdr>
        <w:top w:val="none" w:sz="0" w:space="0" w:color="auto"/>
        <w:left w:val="none" w:sz="0" w:space="0" w:color="auto"/>
        <w:bottom w:val="none" w:sz="0" w:space="0" w:color="auto"/>
        <w:right w:val="none" w:sz="0" w:space="0" w:color="auto"/>
      </w:divBdr>
    </w:div>
    <w:div w:id="215941209">
      <w:bodyDiv w:val="1"/>
      <w:marLeft w:val="0"/>
      <w:marRight w:val="0"/>
      <w:marTop w:val="0"/>
      <w:marBottom w:val="0"/>
      <w:divBdr>
        <w:top w:val="none" w:sz="0" w:space="0" w:color="auto"/>
        <w:left w:val="none" w:sz="0" w:space="0" w:color="auto"/>
        <w:bottom w:val="none" w:sz="0" w:space="0" w:color="auto"/>
        <w:right w:val="none" w:sz="0" w:space="0" w:color="auto"/>
      </w:divBdr>
    </w:div>
    <w:div w:id="216013521">
      <w:bodyDiv w:val="1"/>
      <w:marLeft w:val="0"/>
      <w:marRight w:val="0"/>
      <w:marTop w:val="0"/>
      <w:marBottom w:val="0"/>
      <w:divBdr>
        <w:top w:val="none" w:sz="0" w:space="0" w:color="auto"/>
        <w:left w:val="none" w:sz="0" w:space="0" w:color="auto"/>
        <w:bottom w:val="none" w:sz="0" w:space="0" w:color="auto"/>
        <w:right w:val="none" w:sz="0" w:space="0" w:color="auto"/>
      </w:divBdr>
    </w:div>
    <w:div w:id="222645326">
      <w:bodyDiv w:val="1"/>
      <w:marLeft w:val="0"/>
      <w:marRight w:val="0"/>
      <w:marTop w:val="0"/>
      <w:marBottom w:val="0"/>
      <w:divBdr>
        <w:top w:val="none" w:sz="0" w:space="0" w:color="auto"/>
        <w:left w:val="none" w:sz="0" w:space="0" w:color="auto"/>
        <w:bottom w:val="none" w:sz="0" w:space="0" w:color="auto"/>
        <w:right w:val="none" w:sz="0" w:space="0" w:color="auto"/>
      </w:divBdr>
    </w:div>
    <w:div w:id="230314625">
      <w:bodyDiv w:val="1"/>
      <w:marLeft w:val="0"/>
      <w:marRight w:val="0"/>
      <w:marTop w:val="0"/>
      <w:marBottom w:val="0"/>
      <w:divBdr>
        <w:top w:val="none" w:sz="0" w:space="0" w:color="auto"/>
        <w:left w:val="none" w:sz="0" w:space="0" w:color="auto"/>
        <w:bottom w:val="none" w:sz="0" w:space="0" w:color="auto"/>
        <w:right w:val="none" w:sz="0" w:space="0" w:color="auto"/>
      </w:divBdr>
    </w:div>
    <w:div w:id="264965992">
      <w:bodyDiv w:val="1"/>
      <w:marLeft w:val="0"/>
      <w:marRight w:val="0"/>
      <w:marTop w:val="0"/>
      <w:marBottom w:val="0"/>
      <w:divBdr>
        <w:top w:val="none" w:sz="0" w:space="0" w:color="auto"/>
        <w:left w:val="none" w:sz="0" w:space="0" w:color="auto"/>
        <w:bottom w:val="none" w:sz="0" w:space="0" w:color="auto"/>
        <w:right w:val="none" w:sz="0" w:space="0" w:color="auto"/>
      </w:divBdr>
    </w:div>
    <w:div w:id="359360543">
      <w:bodyDiv w:val="1"/>
      <w:marLeft w:val="0"/>
      <w:marRight w:val="0"/>
      <w:marTop w:val="0"/>
      <w:marBottom w:val="0"/>
      <w:divBdr>
        <w:top w:val="none" w:sz="0" w:space="0" w:color="auto"/>
        <w:left w:val="none" w:sz="0" w:space="0" w:color="auto"/>
        <w:bottom w:val="none" w:sz="0" w:space="0" w:color="auto"/>
        <w:right w:val="none" w:sz="0" w:space="0" w:color="auto"/>
      </w:divBdr>
    </w:div>
    <w:div w:id="446239856">
      <w:bodyDiv w:val="1"/>
      <w:marLeft w:val="0"/>
      <w:marRight w:val="0"/>
      <w:marTop w:val="0"/>
      <w:marBottom w:val="0"/>
      <w:divBdr>
        <w:top w:val="none" w:sz="0" w:space="0" w:color="auto"/>
        <w:left w:val="none" w:sz="0" w:space="0" w:color="auto"/>
        <w:bottom w:val="none" w:sz="0" w:space="0" w:color="auto"/>
        <w:right w:val="none" w:sz="0" w:space="0" w:color="auto"/>
      </w:divBdr>
    </w:div>
    <w:div w:id="449668780">
      <w:bodyDiv w:val="1"/>
      <w:marLeft w:val="0"/>
      <w:marRight w:val="0"/>
      <w:marTop w:val="0"/>
      <w:marBottom w:val="0"/>
      <w:divBdr>
        <w:top w:val="none" w:sz="0" w:space="0" w:color="auto"/>
        <w:left w:val="none" w:sz="0" w:space="0" w:color="auto"/>
        <w:bottom w:val="none" w:sz="0" w:space="0" w:color="auto"/>
        <w:right w:val="none" w:sz="0" w:space="0" w:color="auto"/>
      </w:divBdr>
    </w:div>
    <w:div w:id="467283717">
      <w:bodyDiv w:val="1"/>
      <w:marLeft w:val="0"/>
      <w:marRight w:val="0"/>
      <w:marTop w:val="0"/>
      <w:marBottom w:val="0"/>
      <w:divBdr>
        <w:top w:val="none" w:sz="0" w:space="0" w:color="auto"/>
        <w:left w:val="none" w:sz="0" w:space="0" w:color="auto"/>
        <w:bottom w:val="none" w:sz="0" w:space="0" w:color="auto"/>
        <w:right w:val="none" w:sz="0" w:space="0" w:color="auto"/>
      </w:divBdr>
    </w:div>
    <w:div w:id="471487183">
      <w:bodyDiv w:val="1"/>
      <w:marLeft w:val="0"/>
      <w:marRight w:val="0"/>
      <w:marTop w:val="0"/>
      <w:marBottom w:val="0"/>
      <w:divBdr>
        <w:top w:val="none" w:sz="0" w:space="0" w:color="auto"/>
        <w:left w:val="none" w:sz="0" w:space="0" w:color="auto"/>
        <w:bottom w:val="none" w:sz="0" w:space="0" w:color="auto"/>
        <w:right w:val="none" w:sz="0" w:space="0" w:color="auto"/>
      </w:divBdr>
    </w:div>
    <w:div w:id="510800041">
      <w:bodyDiv w:val="1"/>
      <w:marLeft w:val="0"/>
      <w:marRight w:val="0"/>
      <w:marTop w:val="0"/>
      <w:marBottom w:val="0"/>
      <w:divBdr>
        <w:top w:val="none" w:sz="0" w:space="0" w:color="auto"/>
        <w:left w:val="none" w:sz="0" w:space="0" w:color="auto"/>
        <w:bottom w:val="none" w:sz="0" w:space="0" w:color="auto"/>
        <w:right w:val="none" w:sz="0" w:space="0" w:color="auto"/>
      </w:divBdr>
    </w:div>
    <w:div w:id="517043570">
      <w:bodyDiv w:val="1"/>
      <w:marLeft w:val="0"/>
      <w:marRight w:val="0"/>
      <w:marTop w:val="0"/>
      <w:marBottom w:val="0"/>
      <w:divBdr>
        <w:top w:val="none" w:sz="0" w:space="0" w:color="auto"/>
        <w:left w:val="none" w:sz="0" w:space="0" w:color="auto"/>
        <w:bottom w:val="none" w:sz="0" w:space="0" w:color="auto"/>
        <w:right w:val="none" w:sz="0" w:space="0" w:color="auto"/>
      </w:divBdr>
    </w:div>
    <w:div w:id="528683830">
      <w:bodyDiv w:val="1"/>
      <w:marLeft w:val="0"/>
      <w:marRight w:val="0"/>
      <w:marTop w:val="0"/>
      <w:marBottom w:val="0"/>
      <w:divBdr>
        <w:top w:val="none" w:sz="0" w:space="0" w:color="auto"/>
        <w:left w:val="none" w:sz="0" w:space="0" w:color="auto"/>
        <w:bottom w:val="none" w:sz="0" w:space="0" w:color="auto"/>
        <w:right w:val="none" w:sz="0" w:space="0" w:color="auto"/>
      </w:divBdr>
    </w:div>
    <w:div w:id="550503320">
      <w:bodyDiv w:val="1"/>
      <w:marLeft w:val="0"/>
      <w:marRight w:val="0"/>
      <w:marTop w:val="0"/>
      <w:marBottom w:val="0"/>
      <w:divBdr>
        <w:top w:val="none" w:sz="0" w:space="0" w:color="auto"/>
        <w:left w:val="none" w:sz="0" w:space="0" w:color="auto"/>
        <w:bottom w:val="none" w:sz="0" w:space="0" w:color="auto"/>
        <w:right w:val="none" w:sz="0" w:space="0" w:color="auto"/>
      </w:divBdr>
    </w:div>
    <w:div w:id="551502755">
      <w:bodyDiv w:val="1"/>
      <w:marLeft w:val="0"/>
      <w:marRight w:val="0"/>
      <w:marTop w:val="0"/>
      <w:marBottom w:val="0"/>
      <w:divBdr>
        <w:top w:val="none" w:sz="0" w:space="0" w:color="auto"/>
        <w:left w:val="none" w:sz="0" w:space="0" w:color="auto"/>
        <w:bottom w:val="none" w:sz="0" w:space="0" w:color="auto"/>
        <w:right w:val="none" w:sz="0" w:space="0" w:color="auto"/>
      </w:divBdr>
    </w:div>
    <w:div w:id="657539715">
      <w:bodyDiv w:val="1"/>
      <w:marLeft w:val="0"/>
      <w:marRight w:val="0"/>
      <w:marTop w:val="0"/>
      <w:marBottom w:val="0"/>
      <w:divBdr>
        <w:top w:val="none" w:sz="0" w:space="0" w:color="auto"/>
        <w:left w:val="none" w:sz="0" w:space="0" w:color="auto"/>
        <w:bottom w:val="none" w:sz="0" w:space="0" w:color="auto"/>
        <w:right w:val="none" w:sz="0" w:space="0" w:color="auto"/>
      </w:divBdr>
    </w:div>
    <w:div w:id="728112843">
      <w:bodyDiv w:val="1"/>
      <w:marLeft w:val="0"/>
      <w:marRight w:val="0"/>
      <w:marTop w:val="0"/>
      <w:marBottom w:val="0"/>
      <w:divBdr>
        <w:top w:val="none" w:sz="0" w:space="0" w:color="auto"/>
        <w:left w:val="none" w:sz="0" w:space="0" w:color="auto"/>
        <w:bottom w:val="none" w:sz="0" w:space="0" w:color="auto"/>
        <w:right w:val="none" w:sz="0" w:space="0" w:color="auto"/>
      </w:divBdr>
    </w:div>
    <w:div w:id="747112801">
      <w:bodyDiv w:val="1"/>
      <w:marLeft w:val="0"/>
      <w:marRight w:val="0"/>
      <w:marTop w:val="0"/>
      <w:marBottom w:val="0"/>
      <w:divBdr>
        <w:top w:val="none" w:sz="0" w:space="0" w:color="auto"/>
        <w:left w:val="none" w:sz="0" w:space="0" w:color="auto"/>
        <w:bottom w:val="none" w:sz="0" w:space="0" w:color="auto"/>
        <w:right w:val="none" w:sz="0" w:space="0" w:color="auto"/>
      </w:divBdr>
    </w:div>
    <w:div w:id="775293146">
      <w:bodyDiv w:val="1"/>
      <w:marLeft w:val="0"/>
      <w:marRight w:val="0"/>
      <w:marTop w:val="0"/>
      <w:marBottom w:val="0"/>
      <w:divBdr>
        <w:top w:val="none" w:sz="0" w:space="0" w:color="auto"/>
        <w:left w:val="none" w:sz="0" w:space="0" w:color="auto"/>
        <w:bottom w:val="none" w:sz="0" w:space="0" w:color="auto"/>
        <w:right w:val="none" w:sz="0" w:space="0" w:color="auto"/>
      </w:divBdr>
    </w:div>
    <w:div w:id="844563055">
      <w:bodyDiv w:val="1"/>
      <w:marLeft w:val="0"/>
      <w:marRight w:val="0"/>
      <w:marTop w:val="0"/>
      <w:marBottom w:val="0"/>
      <w:divBdr>
        <w:top w:val="none" w:sz="0" w:space="0" w:color="auto"/>
        <w:left w:val="none" w:sz="0" w:space="0" w:color="auto"/>
        <w:bottom w:val="none" w:sz="0" w:space="0" w:color="auto"/>
        <w:right w:val="none" w:sz="0" w:space="0" w:color="auto"/>
      </w:divBdr>
    </w:div>
    <w:div w:id="851646063">
      <w:bodyDiv w:val="1"/>
      <w:marLeft w:val="0"/>
      <w:marRight w:val="0"/>
      <w:marTop w:val="0"/>
      <w:marBottom w:val="0"/>
      <w:divBdr>
        <w:top w:val="none" w:sz="0" w:space="0" w:color="auto"/>
        <w:left w:val="none" w:sz="0" w:space="0" w:color="auto"/>
        <w:bottom w:val="none" w:sz="0" w:space="0" w:color="auto"/>
        <w:right w:val="none" w:sz="0" w:space="0" w:color="auto"/>
      </w:divBdr>
    </w:div>
    <w:div w:id="865563111">
      <w:bodyDiv w:val="1"/>
      <w:marLeft w:val="0"/>
      <w:marRight w:val="0"/>
      <w:marTop w:val="0"/>
      <w:marBottom w:val="0"/>
      <w:divBdr>
        <w:top w:val="none" w:sz="0" w:space="0" w:color="auto"/>
        <w:left w:val="none" w:sz="0" w:space="0" w:color="auto"/>
        <w:bottom w:val="none" w:sz="0" w:space="0" w:color="auto"/>
        <w:right w:val="none" w:sz="0" w:space="0" w:color="auto"/>
      </w:divBdr>
    </w:div>
    <w:div w:id="866791398">
      <w:bodyDiv w:val="1"/>
      <w:marLeft w:val="0"/>
      <w:marRight w:val="0"/>
      <w:marTop w:val="0"/>
      <w:marBottom w:val="0"/>
      <w:divBdr>
        <w:top w:val="none" w:sz="0" w:space="0" w:color="auto"/>
        <w:left w:val="none" w:sz="0" w:space="0" w:color="auto"/>
        <w:bottom w:val="none" w:sz="0" w:space="0" w:color="auto"/>
        <w:right w:val="none" w:sz="0" w:space="0" w:color="auto"/>
      </w:divBdr>
    </w:div>
    <w:div w:id="926766917">
      <w:bodyDiv w:val="1"/>
      <w:marLeft w:val="0"/>
      <w:marRight w:val="0"/>
      <w:marTop w:val="0"/>
      <w:marBottom w:val="0"/>
      <w:divBdr>
        <w:top w:val="none" w:sz="0" w:space="0" w:color="auto"/>
        <w:left w:val="none" w:sz="0" w:space="0" w:color="auto"/>
        <w:bottom w:val="none" w:sz="0" w:space="0" w:color="auto"/>
        <w:right w:val="none" w:sz="0" w:space="0" w:color="auto"/>
      </w:divBdr>
    </w:div>
    <w:div w:id="967510254">
      <w:bodyDiv w:val="1"/>
      <w:marLeft w:val="0"/>
      <w:marRight w:val="0"/>
      <w:marTop w:val="0"/>
      <w:marBottom w:val="0"/>
      <w:divBdr>
        <w:top w:val="none" w:sz="0" w:space="0" w:color="auto"/>
        <w:left w:val="none" w:sz="0" w:space="0" w:color="auto"/>
        <w:bottom w:val="none" w:sz="0" w:space="0" w:color="auto"/>
        <w:right w:val="none" w:sz="0" w:space="0" w:color="auto"/>
      </w:divBdr>
    </w:div>
    <w:div w:id="980378843">
      <w:bodyDiv w:val="1"/>
      <w:marLeft w:val="0"/>
      <w:marRight w:val="0"/>
      <w:marTop w:val="0"/>
      <w:marBottom w:val="0"/>
      <w:divBdr>
        <w:top w:val="none" w:sz="0" w:space="0" w:color="auto"/>
        <w:left w:val="none" w:sz="0" w:space="0" w:color="auto"/>
        <w:bottom w:val="none" w:sz="0" w:space="0" w:color="auto"/>
        <w:right w:val="none" w:sz="0" w:space="0" w:color="auto"/>
      </w:divBdr>
    </w:div>
    <w:div w:id="1001935572">
      <w:bodyDiv w:val="1"/>
      <w:marLeft w:val="0"/>
      <w:marRight w:val="0"/>
      <w:marTop w:val="0"/>
      <w:marBottom w:val="0"/>
      <w:divBdr>
        <w:top w:val="none" w:sz="0" w:space="0" w:color="auto"/>
        <w:left w:val="none" w:sz="0" w:space="0" w:color="auto"/>
        <w:bottom w:val="none" w:sz="0" w:space="0" w:color="auto"/>
        <w:right w:val="none" w:sz="0" w:space="0" w:color="auto"/>
      </w:divBdr>
    </w:div>
    <w:div w:id="1008212499">
      <w:bodyDiv w:val="1"/>
      <w:marLeft w:val="0"/>
      <w:marRight w:val="0"/>
      <w:marTop w:val="0"/>
      <w:marBottom w:val="0"/>
      <w:divBdr>
        <w:top w:val="none" w:sz="0" w:space="0" w:color="auto"/>
        <w:left w:val="none" w:sz="0" w:space="0" w:color="auto"/>
        <w:bottom w:val="none" w:sz="0" w:space="0" w:color="auto"/>
        <w:right w:val="none" w:sz="0" w:space="0" w:color="auto"/>
      </w:divBdr>
    </w:div>
    <w:div w:id="1054694686">
      <w:bodyDiv w:val="1"/>
      <w:marLeft w:val="0"/>
      <w:marRight w:val="0"/>
      <w:marTop w:val="0"/>
      <w:marBottom w:val="0"/>
      <w:divBdr>
        <w:top w:val="none" w:sz="0" w:space="0" w:color="auto"/>
        <w:left w:val="none" w:sz="0" w:space="0" w:color="auto"/>
        <w:bottom w:val="none" w:sz="0" w:space="0" w:color="auto"/>
        <w:right w:val="none" w:sz="0" w:space="0" w:color="auto"/>
      </w:divBdr>
    </w:div>
    <w:div w:id="1096167781">
      <w:bodyDiv w:val="1"/>
      <w:marLeft w:val="0"/>
      <w:marRight w:val="0"/>
      <w:marTop w:val="0"/>
      <w:marBottom w:val="0"/>
      <w:divBdr>
        <w:top w:val="none" w:sz="0" w:space="0" w:color="auto"/>
        <w:left w:val="none" w:sz="0" w:space="0" w:color="auto"/>
        <w:bottom w:val="none" w:sz="0" w:space="0" w:color="auto"/>
        <w:right w:val="none" w:sz="0" w:space="0" w:color="auto"/>
      </w:divBdr>
    </w:div>
    <w:div w:id="1103844588">
      <w:bodyDiv w:val="1"/>
      <w:marLeft w:val="0"/>
      <w:marRight w:val="0"/>
      <w:marTop w:val="0"/>
      <w:marBottom w:val="0"/>
      <w:divBdr>
        <w:top w:val="none" w:sz="0" w:space="0" w:color="auto"/>
        <w:left w:val="none" w:sz="0" w:space="0" w:color="auto"/>
        <w:bottom w:val="none" w:sz="0" w:space="0" w:color="auto"/>
        <w:right w:val="none" w:sz="0" w:space="0" w:color="auto"/>
      </w:divBdr>
    </w:div>
    <w:div w:id="1149520512">
      <w:bodyDiv w:val="1"/>
      <w:marLeft w:val="0"/>
      <w:marRight w:val="0"/>
      <w:marTop w:val="0"/>
      <w:marBottom w:val="0"/>
      <w:divBdr>
        <w:top w:val="none" w:sz="0" w:space="0" w:color="auto"/>
        <w:left w:val="none" w:sz="0" w:space="0" w:color="auto"/>
        <w:bottom w:val="none" w:sz="0" w:space="0" w:color="auto"/>
        <w:right w:val="none" w:sz="0" w:space="0" w:color="auto"/>
      </w:divBdr>
    </w:div>
    <w:div w:id="1159732639">
      <w:bodyDiv w:val="1"/>
      <w:marLeft w:val="0"/>
      <w:marRight w:val="0"/>
      <w:marTop w:val="0"/>
      <w:marBottom w:val="0"/>
      <w:divBdr>
        <w:top w:val="none" w:sz="0" w:space="0" w:color="auto"/>
        <w:left w:val="none" w:sz="0" w:space="0" w:color="auto"/>
        <w:bottom w:val="none" w:sz="0" w:space="0" w:color="auto"/>
        <w:right w:val="none" w:sz="0" w:space="0" w:color="auto"/>
      </w:divBdr>
    </w:div>
    <w:div w:id="1181775985">
      <w:bodyDiv w:val="1"/>
      <w:marLeft w:val="0"/>
      <w:marRight w:val="0"/>
      <w:marTop w:val="0"/>
      <w:marBottom w:val="0"/>
      <w:divBdr>
        <w:top w:val="none" w:sz="0" w:space="0" w:color="auto"/>
        <w:left w:val="none" w:sz="0" w:space="0" w:color="auto"/>
        <w:bottom w:val="none" w:sz="0" w:space="0" w:color="auto"/>
        <w:right w:val="none" w:sz="0" w:space="0" w:color="auto"/>
      </w:divBdr>
    </w:div>
    <w:div w:id="1205169238">
      <w:bodyDiv w:val="1"/>
      <w:marLeft w:val="0"/>
      <w:marRight w:val="0"/>
      <w:marTop w:val="0"/>
      <w:marBottom w:val="0"/>
      <w:divBdr>
        <w:top w:val="none" w:sz="0" w:space="0" w:color="auto"/>
        <w:left w:val="none" w:sz="0" w:space="0" w:color="auto"/>
        <w:bottom w:val="none" w:sz="0" w:space="0" w:color="auto"/>
        <w:right w:val="none" w:sz="0" w:space="0" w:color="auto"/>
      </w:divBdr>
    </w:div>
    <w:div w:id="1214347332">
      <w:bodyDiv w:val="1"/>
      <w:marLeft w:val="0"/>
      <w:marRight w:val="0"/>
      <w:marTop w:val="0"/>
      <w:marBottom w:val="0"/>
      <w:divBdr>
        <w:top w:val="none" w:sz="0" w:space="0" w:color="auto"/>
        <w:left w:val="none" w:sz="0" w:space="0" w:color="auto"/>
        <w:bottom w:val="none" w:sz="0" w:space="0" w:color="auto"/>
        <w:right w:val="none" w:sz="0" w:space="0" w:color="auto"/>
      </w:divBdr>
    </w:div>
    <w:div w:id="1220089047">
      <w:bodyDiv w:val="1"/>
      <w:marLeft w:val="0"/>
      <w:marRight w:val="0"/>
      <w:marTop w:val="0"/>
      <w:marBottom w:val="0"/>
      <w:divBdr>
        <w:top w:val="none" w:sz="0" w:space="0" w:color="auto"/>
        <w:left w:val="none" w:sz="0" w:space="0" w:color="auto"/>
        <w:bottom w:val="none" w:sz="0" w:space="0" w:color="auto"/>
        <w:right w:val="none" w:sz="0" w:space="0" w:color="auto"/>
      </w:divBdr>
    </w:div>
    <w:div w:id="1253277066">
      <w:bodyDiv w:val="1"/>
      <w:marLeft w:val="0"/>
      <w:marRight w:val="0"/>
      <w:marTop w:val="0"/>
      <w:marBottom w:val="0"/>
      <w:divBdr>
        <w:top w:val="none" w:sz="0" w:space="0" w:color="auto"/>
        <w:left w:val="none" w:sz="0" w:space="0" w:color="auto"/>
        <w:bottom w:val="none" w:sz="0" w:space="0" w:color="auto"/>
        <w:right w:val="none" w:sz="0" w:space="0" w:color="auto"/>
      </w:divBdr>
    </w:div>
    <w:div w:id="1264845073">
      <w:bodyDiv w:val="1"/>
      <w:marLeft w:val="0"/>
      <w:marRight w:val="0"/>
      <w:marTop w:val="0"/>
      <w:marBottom w:val="0"/>
      <w:divBdr>
        <w:top w:val="none" w:sz="0" w:space="0" w:color="auto"/>
        <w:left w:val="none" w:sz="0" w:space="0" w:color="auto"/>
        <w:bottom w:val="none" w:sz="0" w:space="0" w:color="auto"/>
        <w:right w:val="none" w:sz="0" w:space="0" w:color="auto"/>
      </w:divBdr>
    </w:div>
    <w:div w:id="1318992692">
      <w:bodyDiv w:val="1"/>
      <w:marLeft w:val="0"/>
      <w:marRight w:val="0"/>
      <w:marTop w:val="0"/>
      <w:marBottom w:val="0"/>
      <w:divBdr>
        <w:top w:val="none" w:sz="0" w:space="0" w:color="auto"/>
        <w:left w:val="none" w:sz="0" w:space="0" w:color="auto"/>
        <w:bottom w:val="none" w:sz="0" w:space="0" w:color="auto"/>
        <w:right w:val="none" w:sz="0" w:space="0" w:color="auto"/>
      </w:divBdr>
    </w:div>
    <w:div w:id="1324091137">
      <w:bodyDiv w:val="1"/>
      <w:marLeft w:val="0"/>
      <w:marRight w:val="0"/>
      <w:marTop w:val="0"/>
      <w:marBottom w:val="0"/>
      <w:divBdr>
        <w:top w:val="none" w:sz="0" w:space="0" w:color="auto"/>
        <w:left w:val="none" w:sz="0" w:space="0" w:color="auto"/>
        <w:bottom w:val="none" w:sz="0" w:space="0" w:color="auto"/>
        <w:right w:val="none" w:sz="0" w:space="0" w:color="auto"/>
      </w:divBdr>
    </w:div>
    <w:div w:id="1357926430">
      <w:bodyDiv w:val="1"/>
      <w:marLeft w:val="0"/>
      <w:marRight w:val="0"/>
      <w:marTop w:val="0"/>
      <w:marBottom w:val="0"/>
      <w:divBdr>
        <w:top w:val="none" w:sz="0" w:space="0" w:color="auto"/>
        <w:left w:val="none" w:sz="0" w:space="0" w:color="auto"/>
        <w:bottom w:val="none" w:sz="0" w:space="0" w:color="auto"/>
        <w:right w:val="none" w:sz="0" w:space="0" w:color="auto"/>
      </w:divBdr>
    </w:div>
    <w:div w:id="1358854255">
      <w:bodyDiv w:val="1"/>
      <w:marLeft w:val="0"/>
      <w:marRight w:val="0"/>
      <w:marTop w:val="0"/>
      <w:marBottom w:val="0"/>
      <w:divBdr>
        <w:top w:val="none" w:sz="0" w:space="0" w:color="auto"/>
        <w:left w:val="none" w:sz="0" w:space="0" w:color="auto"/>
        <w:bottom w:val="none" w:sz="0" w:space="0" w:color="auto"/>
        <w:right w:val="none" w:sz="0" w:space="0" w:color="auto"/>
      </w:divBdr>
    </w:div>
    <w:div w:id="1388067341">
      <w:bodyDiv w:val="1"/>
      <w:marLeft w:val="0"/>
      <w:marRight w:val="0"/>
      <w:marTop w:val="0"/>
      <w:marBottom w:val="0"/>
      <w:divBdr>
        <w:top w:val="none" w:sz="0" w:space="0" w:color="auto"/>
        <w:left w:val="none" w:sz="0" w:space="0" w:color="auto"/>
        <w:bottom w:val="none" w:sz="0" w:space="0" w:color="auto"/>
        <w:right w:val="none" w:sz="0" w:space="0" w:color="auto"/>
      </w:divBdr>
    </w:div>
    <w:div w:id="1390422103">
      <w:bodyDiv w:val="1"/>
      <w:marLeft w:val="0"/>
      <w:marRight w:val="0"/>
      <w:marTop w:val="0"/>
      <w:marBottom w:val="0"/>
      <w:divBdr>
        <w:top w:val="none" w:sz="0" w:space="0" w:color="auto"/>
        <w:left w:val="none" w:sz="0" w:space="0" w:color="auto"/>
        <w:bottom w:val="none" w:sz="0" w:space="0" w:color="auto"/>
        <w:right w:val="none" w:sz="0" w:space="0" w:color="auto"/>
      </w:divBdr>
    </w:div>
    <w:div w:id="1391424609">
      <w:bodyDiv w:val="1"/>
      <w:marLeft w:val="0"/>
      <w:marRight w:val="0"/>
      <w:marTop w:val="0"/>
      <w:marBottom w:val="0"/>
      <w:divBdr>
        <w:top w:val="none" w:sz="0" w:space="0" w:color="auto"/>
        <w:left w:val="none" w:sz="0" w:space="0" w:color="auto"/>
        <w:bottom w:val="none" w:sz="0" w:space="0" w:color="auto"/>
        <w:right w:val="none" w:sz="0" w:space="0" w:color="auto"/>
      </w:divBdr>
    </w:div>
    <w:div w:id="1430002153">
      <w:bodyDiv w:val="1"/>
      <w:marLeft w:val="0"/>
      <w:marRight w:val="0"/>
      <w:marTop w:val="0"/>
      <w:marBottom w:val="0"/>
      <w:divBdr>
        <w:top w:val="none" w:sz="0" w:space="0" w:color="auto"/>
        <w:left w:val="none" w:sz="0" w:space="0" w:color="auto"/>
        <w:bottom w:val="none" w:sz="0" w:space="0" w:color="auto"/>
        <w:right w:val="none" w:sz="0" w:space="0" w:color="auto"/>
      </w:divBdr>
    </w:div>
    <w:div w:id="1514344249">
      <w:bodyDiv w:val="1"/>
      <w:marLeft w:val="0"/>
      <w:marRight w:val="0"/>
      <w:marTop w:val="0"/>
      <w:marBottom w:val="0"/>
      <w:divBdr>
        <w:top w:val="none" w:sz="0" w:space="0" w:color="auto"/>
        <w:left w:val="none" w:sz="0" w:space="0" w:color="auto"/>
        <w:bottom w:val="none" w:sz="0" w:space="0" w:color="auto"/>
        <w:right w:val="none" w:sz="0" w:space="0" w:color="auto"/>
      </w:divBdr>
    </w:div>
    <w:div w:id="1557011159">
      <w:bodyDiv w:val="1"/>
      <w:marLeft w:val="0"/>
      <w:marRight w:val="0"/>
      <w:marTop w:val="0"/>
      <w:marBottom w:val="0"/>
      <w:divBdr>
        <w:top w:val="none" w:sz="0" w:space="0" w:color="auto"/>
        <w:left w:val="none" w:sz="0" w:space="0" w:color="auto"/>
        <w:bottom w:val="none" w:sz="0" w:space="0" w:color="auto"/>
        <w:right w:val="none" w:sz="0" w:space="0" w:color="auto"/>
      </w:divBdr>
    </w:div>
    <w:div w:id="1560439317">
      <w:bodyDiv w:val="1"/>
      <w:marLeft w:val="0"/>
      <w:marRight w:val="0"/>
      <w:marTop w:val="0"/>
      <w:marBottom w:val="0"/>
      <w:divBdr>
        <w:top w:val="none" w:sz="0" w:space="0" w:color="auto"/>
        <w:left w:val="none" w:sz="0" w:space="0" w:color="auto"/>
        <w:bottom w:val="none" w:sz="0" w:space="0" w:color="auto"/>
        <w:right w:val="none" w:sz="0" w:space="0" w:color="auto"/>
      </w:divBdr>
    </w:div>
    <w:div w:id="1572470983">
      <w:bodyDiv w:val="1"/>
      <w:marLeft w:val="0"/>
      <w:marRight w:val="0"/>
      <w:marTop w:val="0"/>
      <w:marBottom w:val="0"/>
      <w:divBdr>
        <w:top w:val="none" w:sz="0" w:space="0" w:color="auto"/>
        <w:left w:val="none" w:sz="0" w:space="0" w:color="auto"/>
        <w:bottom w:val="none" w:sz="0" w:space="0" w:color="auto"/>
        <w:right w:val="none" w:sz="0" w:space="0" w:color="auto"/>
      </w:divBdr>
    </w:div>
    <w:div w:id="1577476527">
      <w:bodyDiv w:val="1"/>
      <w:marLeft w:val="0"/>
      <w:marRight w:val="0"/>
      <w:marTop w:val="0"/>
      <w:marBottom w:val="0"/>
      <w:divBdr>
        <w:top w:val="none" w:sz="0" w:space="0" w:color="auto"/>
        <w:left w:val="none" w:sz="0" w:space="0" w:color="auto"/>
        <w:bottom w:val="none" w:sz="0" w:space="0" w:color="auto"/>
        <w:right w:val="none" w:sz="0" w:space="0" w:color="auto"/>
      </w:divBdr>
    </w:div>
    <w:div w:id="1592809491">
      <w:bodyDiv w:val="1"/>
      <w:marLeft w:val="0"/>
      <w:marRight w:val="0"/>
      <w:marTop w:val="0"/>
      <w:marBottom w:val="0"/>
      <w:divBdr>
        <w:top w:val="none" w:sz="0" w:space="0" w:color="auto"/>
        <w:left w:val="none" w:sz="0" w:space="0" w:color="auto"/>
        <w:bottom w:val="none" w:sz="0" w:space="0" w:color="auto"/>
        <w:right w:val="none" w:sz="0" w:space="0" w:color="auto"/>
      </w:divBdr>
    </w:div>
    <w:div w:id="1620261684">
      <w:bodyDiv w:val="1"/>
      <w:marLeft w:val="0"/>
      <w:marRight w:val="0"/>
      <w:marTop w:val="0"/>
      <w:marBottom w:val="0"/>
      <w:divBdr>
        <w:top w:val="none" w:sz="0" w:space="0" w:color="auto"/>
        <w:left w:val="none" w:sz="0" w:space="0" w:color="auto"/>
        <w:bottom w:val="none" w:sz="0" w:space="0" w:color="auto"/>
        <w:right w:val="none" w:sz="0" w:space="0" w:color="auto"/>
      </w:divBdr>
    </w:div>
    <w:div w:id="1624995044">
      <w:bodyDiv w:val="1"/>
      <w:marLeft w:val="0"/>
      <w:marRight w:val="0"/>
      <w:marTop w:val="0"/>
      <w:marBottom w:val="0"/>
      <w:divBdr>
        <w:top w:val="none" w:sz="0" w:space="0" w:color="auto"/>
        <w:left w:val="none" w:sz="0" w:space="0" w:color="auto"/>
        <w:bottom w:val="none" w:sz="0" w:space="0" w:color="auto"/>
        <w:right w:val="none" w:sz="0" w:space="0" w:color="auto"/>
      </w:divBdr>
    </w:div>
    <w:div w:id="1634796748">
      <w:bodyDiv w:val="1"/>
      <w:marLeft w:val="0"/>
      <w:marRight w:val="0"/>
      <w:marTop w:val="0"/>
      <w:marBottom w:val="0"/>
      <w:divBdr>
        <w:top w:val="none" w:sz="0" w:space="0" w:color="auto"/>
        <w:left w:val="none" w:sz="0" w:space="0" w:color="auto"/>
        <w:bottom w:val="none" w:sz="0" w:space="0" w:color="auto"/>
        <w:right w:val="none" w:sz="0" w:space="0" w:color="auto"/>
      </w:divBdr>
    </w:div>
    <w:div w:id="1658342066">
      <w:bodyDiv w:val="1"/>
      <w:marLeft w:val="0"/>
      <w:marRight w:val="0"/>
      <w:marTop w:val="0"/>
      <w:marBottom w:val="0"/>
      <w:divBdr>
        <w:top w:val="none" w:sz="0" w:space="0" w:color="auto"/>
        <w:left w:val="none" w:sz="0" w:space="0" w:color="auto"/>
        <w:bottom w:val="none" w:sz="0" w:space="0" w:color="auto"/>
        <w:right w:val="none" w:sz="0" w:space="0" w:color="auto"/>
      </w:divBdr>
    </w:div>
    <w:div w:id="1681620288">
      <w:bodyDiv w:val="1"/>
      <w:marLeft w:val="0"/>
      <w:marRight w:val="0"/>
      <w:marTop w:val="0"/>
      <w:marBottom w:val="0"/>
      <w:divBdr>
        <w:top w:val="none" w:sz="0" w:space="0" w:color="auto"/>
        <w:left w:val="none" w:sz="0" w:space="0" w:color="auto"/>
        <w:bottom w:val="none" w:sz="0" w:space="0" w:color="auto"/>
        <w:right w:val="none" w:sz="0" w:space="0" w:color="auto"/>
      </w:divBdr>
    </w:div>
    <w:div w:id="1760128327">
      <w:bodyDiv w:val="1"/>
      <w:marLeft w:val="0"/>
      <w:marRight w:val="0"/>
      <w:marTop w:val="0"/>
      <w:marBottom w:val="0"/>
      <w:divBdr>
        <w:top w:val="none" w:sz="0" w:space="0" w:color="auto"/>
        <w:left w:val="none" w:sz="0" w:space="0" w:color="auto"/>
        <w:bottom w:val="none" w:sz="0" w:space="0" w:color="auto"/>
        <w:right w:val="none" w:sz="0" w:space="0" w:color="auto"/>
      </w:divBdr>
    </w:div>
    <w:div w:id="1846553256">
      <w:bodyDiv w:val="1"/>
      <w:marLeft w:val="0"/>
      <w:marRight w:val="0"/>
      <w:marTop w:val="0"/>
      <w:marBottom w:val="0"/>
      <w:divBdr>
        <w:top w:val="none" w:sz="0" w:space="0" w:color="auto"/>
        <w:left w:val="none" w:sz="0" w:space="0" w:color="auto"/>
        <w:bottom w:val="none" w:sz="0" w:space="0" w:color="auto"/>
        <w:right w:val="none" w:sz="0" w:space="0" w:color="auto"/>
      </w:divBdr>
    </w:div>
    <w:div w:id="1863978919">
      <w:bodyDiv w:val="1"/>
      <w:marLeft w:val="0"/>
      <w:marRight w:val="0"/>
      <w:marTop w:val="0"/>
      <w:marBottom w:val="0"/>
      <w:divBdr>
        <w:top w:val="none" w:sz="0" w:space="0" w:color="auto"/>
        <w:left w:val="none" w:sz="0" w:space="0" w:color="auto"/>
        <w:bottom w:val="none" w:sz="0" w:space="0" w:color="auto"/>
        <w:right w:val="none" w:sz="0" w:space="0" w:color="auto"/>
      </w:divBdr>
    </w:div>
    <w:div w:id="1874461254">
      <w:bodyDiv w:val="1"/>
      <w:marLeft w:val="0"/>
      <w:marRight w:val="0"/>
      <w:marTop w:val="0"/>
      <w:marBottom w:val="0"/>
      <w:divBdr>
        <w:top w:val="none" w:sz="0" w:space="0" w:color="auto"/>
        <w:left w:val="none" w:sz="0" w:space="0" w:color="auto"/>
        <w:bottom w:val="none" w:sz="0" w:space="0" w:color="auto"/>
        <w:right w:val="none" w:sz="0" w:space="0" w:color="auto"/>
      </w:divBdr>
    </w:div>
    <w:div w:id="1923295174">
      <w:bodyDiv w:val="1"/>
      <w:marLeft w:val="0"/>
      <w:marRight w:val="0"/>
      <w:marTop w:val="0"/>
      <w:marBottom w:val="0"/>
      <w:divBdr>
        <w:top w:val="none" w:sz="0" w:space="0" w:color="auto"/>
        <w:left w:val="none" w:sz="0" w:space="0" w:color="auto"/>
        <w:bottom w:val="none" w:sz="0" w:space="0" w:color="auto"/>
        <w:right w:val="none" w:sz="0" w:space="0" w:color="auto"/>
      </w:divBdr>
    </w:div>
    <w:div w:id="1924103635">
      <w:bodyDiv w:val="1"/>
      <w:marLeft w:val="0"/>
      <w:marRight w:val="0"/>
      <w:marTop w:val="0"/>
      <w:marBottom w:val="0"/>
      <w:divBdr>
        <w:top w:val="none" w:sz="0" w:space="0" w:color="auto"/>
        <w:left w:val="none" w:sz="0" w:space="0" w:color="auto"/>
        <w:bottom w:val="none" w:sz="0" w:space="0" w:color="auto"/>
        <w:right w:val="none" w:sz="0" w:space="0" w:color="auto"/>
      </w:divBdr>
    </w:div>
    <w:div w:id="1990017117">
      <w:bodyDiv w:val="1"/>
      <w:marLeft w:val="0"/>
      <w:marRight w:val="0"/>
      <w:marTop w:val="0"/>
      <w:marBottom w:val="0"/>
      <w:divBdr>
        <w:top w:val="none" w:sz="0" w:space="0" w:color="auto"/>
        <w:left w:val="none" w:sz="0" w:space="0" w:color="auto"/>
        <w:bottom w:val="none" w:sz="0" w:space="0" w:color="auto"/>
        <w:right w:val="none" w:sz="0" w:space="0" w:color="auto"/>
      </w:divBdr>
    </w:div>
    <w:div w:id="2014910362">
      <w:bodyDiv w:val="1"/>
      <w:marLeft w:val="0"/>
      <w:marRight w:val="0"/>
      <w:marTop w:val="0"/>
      <w:marBottom w:val="0"/>
      <w:divBdr>
        <w:top w:val="none" w:sz="0" w:space="0" w:color="auto"/>
        <w:left w:val="none" w:sz="0" w:space="0" w:color="auto"/>
        <w:bottom w:val="none" w:sz="0" w:space="0" w:color="auto"/>
        <w:right w:val="none" w:sz="0" w:space="0" w:color="auto"/>
      </w:divBdr>
    </w:div>
    <w:div w:id="2057460367">
      <w:bodyDiv w:val="1"/>
      <w:marLeft w:val="0"/>
      <w:marRight w:val="0"/>
      <w:marTop w:val="0"/>
      <w:marBottom w:val="0"/>
      <w:divBdr>
        <w:top w:val="none" w:sz="0" w:space="0" w:color="auto"/>
        <w:left w:val="none" w:sz="0" w:space="0" w:color="auto"/>
        <w:bottom w:val="none" w:sz="0" w:space="0" w:color="auto"/>
        <w:right w:val="none" w:sz="0" w:space="0" w:color="auto"/>
      </w:divBdr>
    </w:div>
    <w:div w:id="2079470449">
      <w:bodyDiv w:val="1"/>
      <w:marLeft w:val="0"/>
      <w:marRight w:val="0"/>
      <w:marTop w:val="0"/>
      <w:marBottom w:val="0"/>
      <w:divBdr>
        <w:top w:val="none" w:sz="0" w:space="0" w:color="auto"/>
        <w:left w:val="none" w:sz="0" w:space="0" w:color="auto"/>
        <w:bottom w:val="none" w:sz="0" w:space="0" w:color="auto"/>
        <w:right w:val="none" w:sz="0" w:space="0" w:color="auto"/>
      </w:divBdr>
    </w:div>
    <w:div w:id="2123959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l"/>
          <w:gallery w:val="placeholder"/>
        </w:category>
        <w:types>
          <w:type w:val="bbPlcHdr"/>
        </w:types>
        <w:behaviors>
          <w:behavior w:val="content"/>
        </w:behaviors>
        <w:guid w:val="{1F56AAC9-B6F4-4C6C-BE65-649CD141F68B}"/>
      </w:docPartPr>
      <w:docPartBody>
        <w:p w:rsidR="00090E72" w:rsidRDefault="002C0CFE">
          <w:r w:rsidRPr="00F415EF">
            <w:rPr>
              <w:rStyle w:val="YerTutucuMetni"/>
            </w:rPr>
            <w:t>Metin girmek için buraya tıklayın veya dokunun.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CFE"/>
    <w:rsid w:val="00017CE9"/>
    <w:rsid w:val="00021CC0"/>
    <w:rsid w:val="00023095"/>
    <w:rsid w:val="000750D9"/>
    <w:rsid w:val="00081BA6"/>
    <w:rsid w:val="00090E72"/>
    <w:rsid w:val="00093C80"/>
    <w:rsid w:val="000A73BD"/>
    <w:rsid w:val="000B537F"/>
    <w:rsid w:val="000F7877"/>
    <w:rsid w:val="00107AB4"/>
    <w:rsid w:val="00143992"/>
    <w:rsid w:val="0019348A"/>
    <w:rsid w:val="001A3BD1"/>
    <w:rsid w:val="001B69EF"/>
    <w:rsid w:val="001D6AA6"/>
    <w:rsid w:val="001E4606"/>
    <w:rsid w:val="001F3854"/>
    <w:rsid w:val="00210C44"/>
    <w:rsid w:val="00223294"/>
    <w:rsid w:val="002501D2"/>
    <w:rsid w:val="0029660E"/>
    <w:rsid w:val="002A3CD9"/>
    <w:rsid w:val="002B68BC"/>
    <w:rsid w:val="002C0CFE"/>
    <w:rsid w:val="003215E4"/>
    <w:rsid w:val="00326869"/>
    <w:rsid w:val="003460DE"/>
    <w:rsid w:val="00373DD8"/>
    <w:rsid w:val="003C3209"/>
    <w:rsid w:val="003E7E7B"/>
    <w:rsid w:val="003F71E6"/>
    <w:rsid w:val="00447DA3"/>
    <w:rsid w:val="004513FC"/>
    <w:rsid w:val="00476AE3"/>
    <w:rsid w:val="00487653"/>
    <w:rsid w:val="0051052E"/>
    <w:rsid w:val="00515A45"/>
    <w:rsid w:val="00566A66"/>
    <w:rsid w:val="005B67CE"/>
    <w:rsid w:val="005D0442"/>
    <w:rsid w:val="00605F5D"/>
    <w:rsid w:val="00627B21"/>
    <w:rsid w:val="00641B2A"/>
    <w:rsid w:val="006454F2"/>
    <w:rsid w:val="006837A2"/>
    <w:rsid w:val="006A6FC4"/>
    <w:rsid w:val="006E4058"/>
    <w:rsid w:val="0070693E"/>
    <w:rsid w:val="0071643F"/>
    <w:rsid w:val="00722FD3"/>
    <w:rsid w:val="00747B30"/>
    <w:rsid w:val="007554B4"/>
    <w:rsid w:val="00762455"/>
    <w:rsid w:val="007F5D6A"/>
    <w:rsid w:val="00866CF5"/>
    <w:rsid w:val="00895B8F"/>
    <w:rsid w:val="008B6695"/>
    <w:rsid w:val="008C6B10"/>
    <w:rsid w:val="00920AE2"/>
    <w:rsid w:val="00925D36"/>
    <w:rsid w:val="00940B59"/>
    <w:rsid w:val="009708BE"/>
    <w:rsid w:val="00971BD1"/>
    <w:rsid w:val="009C56FE"/>
    <w:rsid w:val="009D703C"/>
    <w:rsid w:val="009E0249"/>
    <w:rsid w:val="00A137A2"/>
    <w:rsid w:val="00A54F18"/>
    <w:rsid w:val="00A72BC5"/>
    <w:rsid w:val="00AB40AE"/>
    <w:rsid w:val="00AC109B"/>
    <w:rsid w:val="00AD050C"/>
    <w:rsid w:val="00AD1A22"/>
    <w:rsid w:val="00AE1B01"/>
    <w:rsid w:val="00B43BFC"/>
    <w:rsid w:val="00B44765"/>
    <w:rsid w:val="00BB4027"/>
    <w:rsid w:val="00BB5FDD"/>
    <w:rsid w:val="00BC41C8"/>
    <w:rsid w:val="00BC4554"/>
    <w:rsid w:val="00BC704A"/>
    <w:rsid w:val="00BE216B"/>
    <w:rsid w:val="00BE220E"/>
    <w:rsid w:val="00BE5E22"/>
    <w:rsid w:val="00BF4729"/>
    <w:rsid w:val="00C05C08"/>
    <w:rsid w:val="00C33423"/>
    <w:rsid w:val="00C75A1D"/>
    <w:rsid w:val="00CB5E6B"/>
    <w:rsid w:val="00CF11C7"/>
    <w:rsid w:val="00CF7B31"/>
    <w:rsid w:val="00D45C45"/>
    <w:rsid w:val="00D65381"/>
    <w:rsid w:val="00DA7ED9"/>
    <w:rsid w:val="00DE2477"/>
    <w:rsid w:val="00DE424B"/>
    <w:rsid w:val="00DF337F"/>
    <w:rsid w:val="00E0225F"/>
    <w:rsid w:val="00E25F30"/>
    <w:rsid w:val="00E70200"/>
    <w:rsid w:val="00E96823"/>
    <w:rsid w:val="00ED47EE"/>
    <w:rsid w:val="00EE5E4F"/>
    <w:rsid w:val="00F5548F"/>
    <w:rsid w:val="00F72422"/>
    <w:rsid w:val="00F747B3"/>
    <w:rsid w:val="00FD787C"/>
    <w:rsid w:val="00FF15A4"/>
    <w:rsid w:val="00FF781C"/>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YerTutucuMetni">
    <w:name w:val="Placeholder Text"/>
    <w:basedOn w:val="VarsaylanParagrafYazTipi"/>
    <w:uiPriority w:val="99"/>
    <w:semiHidden/>
    <w:rsid w:val="002C0CFE"/>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TBClassification>
  <attrValue xml:space="preserve">Secret\Gizli</attrValue>
  <customPropName>Classification</customPropName>
  <timestamp>16.01.2025 11:27:23</timestamp>
  <userName>System</userName>
  <computerName>ERYTRN053.EROGLUGYO.CORP</computerName>
  <guid>{0a211e8a-580c-4039-b284-14b7fb425500}</guid>
  <hdr>
    <r>
      <fontName>arial</fontName>
      <fontColor>000000</fontColor>
      <fontSize>8</fontSize>
      <b/>
      <text xml:space="preserve">Classification:</text>
    </r>
    <r>
      <fontName>arial</fontName>
      <fontColor>000000</fontColor>
      <fontSize>8</fontSize>
      <text xml:space="preserve"> </text>
    </r>
    <r>
      <fontName>arial</fontName>
      <fontColor>FF0000</fontColor>
      <fontSize>8</fontSize>
      <b/>
      <text xml:space="preserve">Secret\Gizli</text>
    </r>
  </hdr>
</GTBClassification>
</file>

<file path=customXml/itemProps1.xml><?xml version="1.0" encoding="utf-8"?>
<ds:datastoreItem xmlns:ds="http://schemas.openxmlformats.org/officeDocument/2006/customXml" ds:itemID="{3393B30C-C971-4599-AAA6-137CA7B058DD}">
  <ds:schemaRefs>
    <ds:schemaRef ds:uri="http://schemas.openxmlformats.org/officeDocument/2006/bibliography"/>
  </ds:schemaRefs>
</ds:datastoreItem>
</file>

<file path=customXml/itemProps2.xml><?xml version="1.0" encoding="utf-8"?>
<ds:datastoreItem xmlns:ds="http://schemas.openxmlformats.org/officeDocument/2006/customXml" ds:itemID="{07AAF223-007F-49D6-9D3A-C194D3F78A8F}">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557</Words>
  <Characters>3180</Characters>
  <Application>Microsoft Office Word</Application>
  <DocSecurity>0</DocSecurity>
  <Lines>26</Lines>
  <Paragraphs>7</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3730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RAHMI ATAS</dc:creator>
  <cp:keywords>ClassificationData:&lt;Classification:Secret\Gizli&gt;</cp:keywords>
  <dc:description/>
  <cp:lastModifiedBy>ABDULLAH BAYDOGAN</cp:lastModifiedBy>
  <cp:revision>13</cp:revision>
  <cp:lastPrinted>2025-01-16T06:13:00Z</cp:lastPrinted>
  <dcterms:created xsi:type="dcterms:W3CDTF">2025-05-06T12:45:00Z</dcterms:created>
  <dcterms:modified xsi:type="dcterms:W3CDTF">2026-10-02T10:32:00Z</dcterms:modified>
  <dc:title>EMS.SO.PRO.23.05. SOP – 5S AND HOUSEKEEPING</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a331a5016237bbbc68ad32e9f299290299ee2fc121fe21f0ecbb0b000498c241</vt:lpwstr>
  </property>
  <property fmtid="{D5CDD505-2E9C-101B-9397-08002B2CF9AE}" pid="3" name="Classification">
    <vt:lpwstr>Secret\Gizli</vt:lpwstr>
  </property>
  <property fmtid="{D5CDD505-2E9C-101B-9397-08002B2CF9AE}" pid="4" name="ClassifiedBy">
    <vt:lpwstr>System</vt:lpwstr>
  </property>
  <property fmtid="{D5CDD505-2E9C-101B-9397-08002B2CF9AE}" pid="5" name="ClassificationHost">
    <vt:lpwstr>ERYTRN053.EROGLUGYO.CORP</vt:lpwstr>
  </property>
  <property fmtid="{D5CDD505-2E9C-101B-9397-08002B2CF9AE}" pid="6" name="ClassificationDate">
    <vt:lpwstr>16.01.2025 11:27:23</vt:lpwstr>
  </property>
  <property fmtid="{D5CDD505-2E9C-101B-9397-08002B2CF9AE}" pid="7" name="ClassificationGUID">
    <vt:lpwstr>{0a211e8a-580c-4039-b284-14b7fb425500}</vt:lpwstr>
  </property>
</Properties>
</file>