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area for final inspection of finished organic goods, label verification and release approval.</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Product Inspection and Approval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Finished products are inspected here (AQL).</w:t>
      </w:r>
    </w:p>
    <w:p>
      <w:pPr>
        <w:pStyle w:val="ListeParagraf"/>
        <w:spacing w:after="80"/>
        <w:ind w:left="709" w:right="0"/>
        <w:jc w:val="both"/>
      </w:pPr>
      <w:r>
        <w:rPr>
          <w:rFonts w:ascii="Calibri" w:hAnsi="Calibri" w:cs="Arial"/>
          <w:sz w:val="24"/>
          <w:szCs w:val="24"/>
        </w:rPr>
        <w:t xml:space="preserve">1.2. Conforming goods are approved with an approval record.</w:t>
      </w:r>
    </w:p>
    <w:p>
      <w:pPr>
        <w:pStyle w:val="ListeParagraf"/>
        <w:spacing w:after="80"/>
        <w:ind w:left="709" w:right="0"/>
        <w:jc w:val="both"/>
      </w:pPr>
      <w:r>
        <w:rPr>
          <w:rFonts w:ascii="Calibri" w:hAnsi="Calibri" w:cs="Arial"/>
          <w:sz w:val="24"/>
          <w:szCs w:val="24"/>
        </w:rPr>
        <w:t xml:space="preserve">1.3. Labelling: organic logo/licence wording follows the certification-body approved artwork.</w:t>
      </w:r>
    </w:p>
    <w:p>
      <w:pPr>
        <w:pStyle w:val="ListeParagraf"/>
        <w:spacing w:after="80"/>
        <w:ind w:left="709" w:right="0"/>
        <w:jc w:val="both"/>
      </w:pPr>
      <w:r>
        <w:rPr>
          <w:rFonts w:ascii="Calibri" w:hAnsi="Calibri" w:cs="Arial"/>
          <w:sz w:val="24"/>
          <w:szCs w:val="24"/>
        </w:rPr>
        <w:t xml:space="preserve">1.4. Product, order and lot traceability is verified on the label.</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Sewn goods received</w:t>
      </w:r>
    </w:p>
    <w:p>
      <w:pPr>
        <w:pStyle w:val="ListeParagraf"/>
        <w:spacing w:after="80"/>
        <w:ind w:left="709" w:right="0"/>
        <w:jc w:val="both"/>
      </w:pPr>
      <w:r>
        <w:rPr>
          <w:rFonts w:ascii="Calibri" w:hAnsi="Calibri" w:cs="Arial"/>
          <w:sz w:val="24"/>
          <w:szCs w:val="24"/>
        </w:rPr>
        <w:t xml:space="preserve">2.2. AQL inspection performed</w:t>
      </w:r>
    </w:p>
    <w:p>
      <w:pPr>
        <w:pStyle w:val="ListeParagraf"/>
        <w:spacing w:after="80"/>
        <w:ind w:left="709" w:right="0"/>
        <w:jc w:val="both"/>
      </w:pPr>
      <w:r>
        <w:rPr>
          <w:rFonts w:ascii="Calibri" w:hAnsi="Calibri" w:cs="Arial"/>
          <w:sz w:val="24"/>
          <w:szCs w:val="24"/>
        </w:rPr>
        <w:t xml:space="preserve">2.3. Label and content claim checked</w:t>
      </w:r>
    </w:p>
    <w:p>
      <w:pPr>
        <w:pStyle w:val="ListeParagraf"/>
        <w:spacing w:after="80"/>
        <w:ind w:left="709" w:right="0"/>
        <w:jc w:val="both"/>
      </w:pPr>
      <w:r>
        <w:rPr>
          <w:rFonts w:ascii="Calibri" w:hAnsi="Calibri" w:cs="Arial"/>
          <w:sz w:val="24"/>
          <w:szCs w:val="24"/>
        </w:rPr>
        <w:t xml:space="preserve">2.4. Approve/reject decision recorded</w:t>
      </w:r>
    </w:p>
    <w:p>
      <w:pPr>
        <w:pStyle w:val="ListeParagraf"/>
        <w:spacing w:after="80"/>
        <w:ind w:left="709" w:right="0"/>
        <w:jc w:val="both"/>
      </w:pPr>
      <w:r>
        <w:rPr>
          <w:rFonts w:ascii="Calibri" w:hAnsi="Calibri" w:cs="Arial"/>
          <w:sz w:val="24"/>
          <w:szCs w:val="24"/>
        </w:rPr>
        <w:t xml:space="preserve">2.5. Approved goods sent to finished goods store</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Does the label match the approved artwork?</w:t>
      </w:r>
    </w:p>
    <w:p>
      <w:pPr>
        <w:pStyle w:val="ListeParagraf"/>
        <w:spacing w:after="80"/>
        <w:ind w:left="709" w:right="0"/>
        <w:jc w:val="both"/>
      </w:pPr>
      <w:r>
        <w:rPr>
          <w:rFonts w:ascii="Calibri" w:hAnsi="Calibri" w:cs="Arial"/>
          <w:sz w:val="24"/>
          <w:szCs w:val="24"/>
        </w:rPr>
        <w:t xml:space="preserve">3.2. Is the final inspection report completed?</w:t>
      </w:r>
    </w:p>
    <w:p>
      <w:pPr>
        <w:pStyle w:val="ListeParagraf"/>
        <w:spacing w:after="80"/>
        <w:ind w:left="709" w:right="0"/>
        <w:jc w:val="both"/>
      </w:pPr>
      <w:r>
        <w:rPr>
          <w:rFonts w:ascii="Calibri" w:hAnsi="Calibri" w:cs="Arial"/>
          <w:sz w:val="24"/>
          <w:szCs w:val="24"/>
        </w:rPr>
        <w:t xml:space="preserve">3.3. Do lot and order match the label?</w:t>
      </w:r>
    </w:p>
    <w:p>
      <w:pPr>
        <w:pStyle w:val="ListeParagraf"/>
        <w:spacing w:after="80"/>
        <w:ind w:left="709" w:right="0"/>
        <w:jc w:val="both"/>
      </w:pPr>
      <w:r>
        <w:rPr>
          <w:rFonts w:ascii="Calibri" w:hAnsi="Calibri" w:cs="Arial"/>
          <w:sz w:val="24"/>
          <w:szCs w:val="24"/>
        </w:rPr>
        <w:t xml:space="preserve">3.4. Are rejects separated and recorded?</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EMS.OR.FRM.21.18. Organic Final Inspection and Product Approval Form</w:t>
      </w:r>
    </w:p>
    <w:p>
      <w:pPr>
        <w:pStyle w:val="ListeParagraf"/>
        <w:numPr>
          <w:ilvl w:val="0"/>
          <w:numId w:val="1"/>
        </w:numPr>
        <w:spacing w:after="60"/>
        <w:jc w:val="both"/>
      </w:pPr>
      <w:r>
        <w:rPr>
          <w:rFonts w:ascii="Calibri" w:hAnsi="Calibri" w:cs="Arial"/>
          <w:sz w:val="24"/>
          <w:szCs w:val="24"/>
        </w:rPr>
        <w:t xml:space="preserve">EMS.OR.FRM.21.05. Organic Label Approval and Issue Form</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Quality Assurance Supervisor checks the application of this instruction for every order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اللي بيتعمل فيها الفحص النهائي للمنتجات العضوية ومراجعة الملصقات واعتماد الشحن.</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فحص واعتماد المنتج العضوي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ضمان الجودة: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المنتجات النهائية بتتفحص هنا (AQL).</w:t>
      </w:r>
    </w:p>
    <w:p>
      <w:pPr>
        <w:pStyle w:val="ListeParagraf"/>
        <w:bidi/>
        <w:spacing w:after="80"/>
        <w:ind w:left="0" w:right="709"/>
        <w:jc w:val="both"/>
      </w:pPr>
      <w:r>
        <w:rPr>
          <w:rFonts w:ascii="Calibri" w:hAnsi="Calibri" w:cs="Arial"/>
          <w:rtl/>
          <w:sz w:val="24"/>
          <w:szCs w:val="24"/>
        </w:rPr>
        <w:t xml:space="preserve">1.2. المنتجات المطابقة بتتعتمد مع سجل اعتماد.</w:t>
      </w:r>
    </w:p>
    <w:p>
      <w:pPr>
        <w:pStyle w:val="ListeParagraf"/>
        <w:bidi/>
        <w:spacing w:after="80"/>
        <w:ind w:left="0" w:right="709"/>
        <w:jc w:val="both"/>
      </w:pPr>
      <w:r>
        <w:rPr>
          <w:rFonts w:ascii="Calibri" w:hAnsi="Calibri" w:cs="Arial"/>
          <w:rtl/>
          <w:sz w:val="24"/>
          <w:szCs w:val="24"/>
        </w:rPr>
        <w:t xml:space="preserve">1.3. التعليم: الشعار/عبارة الترخيص حسب التصميم المعتمد من جهة الشهادة.</w:t>
      </w:r>
    </w:p>
    <w:p>
      <w:pPr>
        <w:pStyle w:val="ListeParagraf"/>
        <w:bidi/>
        <w:spacing w:after="80"/>
        <w:ind w:left="0" w:right="709"/>
        <w:jc w:val="both"/>
      </w:pPr>
      <w:r>
        <w:rPr>
          <w:rFonts w:ascii="Calibri" w:hAnsi="Calibri" w:cs="Arial"/>
          <w:rtl/>
          <w:sz w:val="24"/>
          <w:szCs w:val="24"/>
        </w:rPr>
        <w:t xml:space="preserve">1.4. بتتراجع تتبع المنتج والطلب والدفعة على الملصق.</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استلام المنتجات المخيطة</w:t>
      </w:r>
    </w:p>
    <w:p>
      <w:pPr>
        <w:pStyle w:val="ListeParagraf"/>
        <w:bidi/>
        <w:spacing w:after="80"/>
        <w:ind w:left="0" w:right="709"/>
        <w:jc w:val="both"/>
      </w:pPr>
      <w:r>
        <w:rPr>
          <w:rFonts w:ascii="Calibri" w:hAnsi="Calibri" w:cs="Arial"/>
          <w:rtl/>
          <w:sz w:val="24"/>
          <w:szCs w:val="24"/>
        </w:rPr>
        <w:t xml:space="preserve">2.2. إجراء فحص AQL</w:t>
      </w:r>
    </w:p>
    <w:p>
      <w:pPr>
        <w:pStyle w:val="ListeParagraf"/>
        <w:bidi/>
        <w:spacing w:after="80"/>
        <w:ind w:left="0" w:right="709"/>
        <w:jc w:val="both"/>
      </w:pPr>
      <w:r>
        <w:rPr>
          <w:rFonts w:ascii="Calibri" w:hAnsi="Calibri" w:cs="Arial"/>
          <w:rtl/>
          <w:sz w:val="24"/>
          <w:szCs w:val="24"/>
        </w:rPr>
        <w:t xml:space="preserve">2.3. فحص الملصق وإقرار المحتوى</w:t>
      </w:r>
    </w:p>
    <w:p>
      <w:pPr>
        <w:pStyle w:val="ListeParagraf"/>
        <w:bidi/>
        <w:spacing w:after="80"/>
        <w:ind w:left="0" w:right="709"/>
        <w:jc w:val="both"/>
      </w:pPr>
      <w:r>
        <w:rPr>
          <w:rFonts w:ascii="Calibri" w:hAnsi="Calibri" w:cs="Arial"/>
          <w:rtl/>
          <w:sz w:val="24"/>
          <w:szCs w:val="24"/>
        </w:rPr>
        <w:t xml:space="preserve">2.4. تسجيل قرار الاعتماد/الرفض</w:t>
      </w:r>
    </w:p>
    <w:p>
      <w:pPr>
        <w:pStyle w:val="ListeParagraf"/>
        <w:bidi/>
        <w:spacing w:after="80"/>
        <w:ind w:left="0" w:right="709"/>
        <w:jc w:val="both"/>
      </w:pPr>
      <w:r>
        <w:rPr>
          <w:rFonts w:ascii="Calibri" w:hAnsi="Calibri" w:cs="Arial"/>
          <w:rtl/>
          <w:sz w:val="24"/>
          <w:szCs w:val="24"/>
        </w:rPr>
        <w:t xml:space="preserve">2.5. إرسال المعتمد لمخزن المنتجات النهائية</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الملصق مطابق للتصميم المعتمد؟</w:t>
      </w:r>
    </w:p>
    <w:p>
      <w:pPr>
        <w:pStyle w:val="ListeParagraf"/>
        <w:bidi/>
        <w:spacing w:after="80"/>
        <w:ind w:left="0" w:right="709"/>
        <w:jc w:val="both"/>
      </w:pPr>
      <w:r>
        <w:rPr>
          <w:rFonts w:ascii="Calibri" w:hAnsi="Calibri" w:cs="Arial"/>
          <w:rtl/>
          <w:sz w:val="24"/>
          <w:szCs w:val="24"/>
        </w:rPr>
        <w:t xml:space="preserve">3.2. تقرير الفحص النهائي كامل؟</w:t>
      </w:r>
    </w:p>
    <w:p>
      <w:pPr>
        <w:pStyle w:val="ListeParagraf"/>
        <w:bidi/>
        <w:spacing w:after="80"/>
        <w:ind w:left="0" w:right="709"/>
        <w:jc w:val="both"/>
      </w:pPr>
      <w:r>
        <w:rPr>
          <w:rFonts w:ascii="Calibri" w:hAnsi="Calibri" w:cs="Arial"/>
          <w:rtl/>
          <w:sz w:val="24"/>
          <w:szCs w:val="24"/>
        </w:rPr>
        <w:t xml:space="preserve">3.3. الدفعة والطلب مطابقين للملصق؟</w:t>
      </w:r>
    </w:p>
    <w:p>
      <w:pPr>
        <w:pStyle w:val="ListeParagraf"/>
        <w:bidi/>
        <w:spacing w:after="80"/>
        <w:ind w:left="0" w:right="709"/>
        <w:jc w:val="both"/>
      </w:pPr>
      <w:r>
        <w:rPr>
          <w:rFonts w:ascii="Calibri" w:hAnsi="Calibri" w:cs="Arial"/>
          <w:rtl/>
          <w:sz w:val="24"/>
          <w:szCs w:val="24"/>
        </w:rPr>
        <w:t xml:space="preserve">3.4. المرفوض معزول ومتسجل؟</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EMS.OR.FRM.21.18. نموذج الفحص النهائي واعتماد المنتج العضوي</w:t>
      </w:r>
    </w:p>
    <w:p>
      <w:pPr>
        <w:pStyle w:val="ListeParagraf"/>
        <w:numPr>
          <w:ilvl w:val="0"/>
          <w:numId w:val="1"/>
        </w:numPr>
        <w:bidi/>
        <w:spacing w:after="60"/>
        <w:jc w:val="both"/>
      </w:pPr>
      <w:r>
        <w:rPr>
          <w:rFonts w:ascii="Calibri" w:hAnsi="Calibri" w:cs="Arial"/>
          <w:rtl/>
          <w:sz w:val="24"/>
          <w:szCs w:val="24"/>
        </w:rPr>
        <w:t xml:space="preserve">EMS.OR.FRM.21.05. نموذج اعتماد الملصقات العضوية وصرفها</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ضمان الجودة بيتحقق من تطبيق التعليمات دي مع كل أوردر،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PRODUCT INSPECTION AND APPROVAL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فحص واعتماد المنتج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