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has been established to ensure that Turkish and Egyptian employees living in Egypt benefit fairly, transparently and equally from administrative rights and practices such as airline ticket practices, housing and rent support, vehicle allocation and use, travel arrangements, representation and hospitality practices, visa and passport procedures, and the provision and use of computers and phones/lines. Within this framework, the aim is to define the scope and principles of these practices and the related responsibilities.</w:t>
      </w:r>
    </w:p>
    <w:p>
      <w:pPr>
        <w:pStyle w:val="ListeParagraf"/>
        <w:spacing w:after="80"/>
        <w:ind w:left="709" w:right="0"/>
        <w:jc w:val="both"/>
      </w:pPr>
      <w:r>
        <w:rPr>
          <w:rFonts w:ascii="Calibri" w:hAnsi="Calibri" w:cs="Arial"/>
          <w:sz w:val="24"/>
          <w:szCs w:val="24"/>
        </w:rPr>
        <w:t xml:space="preserve">Effective and orderly management of Administrative Affairs processes ensures that employees' daily operational needs are met quickly and accurately. This procedure aims to standardize the administrative support employees need to carry out their work without disruption, to ensure continuity in practice and to prevent potential problems. In this way, the aim is to strengthen employees' trust in the organization while reinforcing work efficiency and corporate discipline.</w:t>
      </w:r>
    </w:p>
    <w:p>
      <w:pPr>
        <w:pStyle w:val="ListeParagraf"/>
        <w:spacing w:after="80"/>
        <w:ind w:left="709" w:right="0"/>
        <w:jc w:val="both"/>
      </w:pPr>
      <w:r>
        <w:rPr>
          <w:rFonts w:ascii="Calibri" w:hAnsi="Calibri" w:cs="Arial"/>
          <w:sz w:val="24"/>
          <w:szCs w:val="24"/>
        </w:rPr>
        <w:t xml:space="preserve">In addition, carrying out all these practices within defined rules and responsibilities will contribute to the efficient use of resources and to stronger internal coordination. Accordingly, structuring the processes managed by the Administrative Affairs Department in a clear, measurable and auditable way will both increase employee satisfaction and support the organization in achieving its strategic objectives.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Airline Ticket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Housing and Rent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Vehicle Allocation and Use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Travel Practice Principles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Representation and Hospitality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Visa and Passport Procurement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Computer Request and Use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Phone/Line Request and Use</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Senior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General Managers (Holding, EG, EMS, DNM)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Administrative Affairs Departments reporting to Human Resources (Holding, EG, EMS, DNM)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Egyptian and Turkish employees living in Egypt</w:t>
      </w:r>
    </w:p>
    <w:p>
      <w:pPr>
        <w:pStyle w:val="ListeParagraf"/>
        <w:spacing w:before="120" w:after="60"/>
        <w:ind w:left="709" w:right="0"/>
      </w:pPr>
      <w:r>
        <w:rPr>
          <w:rFonts w:ascii="Calibri" w:hAnsi="Calibri" w:cs="Arial"/>
          <w:b/>
          <w:bCs/>
          <w:sz w:val="24"/>
          <w:szCs w:val="24"/>
        </w:rPr>
        <w:t xml:space="preserve">4. AIRLINE TICKET PRACTICES</w:t>
      </w:r>
    </w:p>
    <w:p>
      <w:pPr>
        <w:pStyle w:val="ListeParagraf"/>
        <w:spacing w:before="80" w:after="40"/>
        <w:ind w:left="709" w:right="0"/>
      </w:pPr>
      <w:r>
        <w:rPr>
          <w:rFonts w:ascii="Calibri" w:hAnsi="Calibri" w:cs="Arial"/>
          <w:b/>
          <w:bCs/>
          <w:sz w:val="24"/>
          <w:szCs w:val="24"/>
        </w:rPr>
        <w:t xml:space="preserve">4.1 Airline Ticket Entitlements and Limits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Egypt–Türkiye and Türkiye–Egypt airline tickets of Turkish personnel and their families are covered by the company.</w:t>
      </w:r>
    </w:p>
    <w:p>
      <w:pPr>
        <w:pStyle w:val="ListeParagraf"/>
        <w:spacing w:after="80"/>
        <w:ind w:left="709" w:right="0"/>
        <w:jc w:val="both"/>
      </w:pPr>
      <w:r>
        <w:rPr>
          <w:rFonts w:ascii="Calibri" w:hAnsi="Calibri" w:cs="Arial"/>
          <w:sz w:val="24"/>
          <w:szCs w:val="24"/>
        </w:rPr>
        <w:t xml:space="preserve">Annual airline ticket entitlements according to the employee's position are as follows: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6 return tickets per year (12 tickets in total): </w:t>
      </w:r>
      <w:r>
        <w:rPr>
          <w:rFonts w:ascii="Calibri" w:hAnsi="Calibri" w:cs="Arial"/>
          <w:sz w:val="24"/>
          <w:szCs w:val="24"/>
        </w:rPr>
        <w:t xml:space="preserve">General Manager (GM)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5 return tickets per year (10 tickets in total): </w:t>
      </w:r>
      <w:r>
        <w:rPr>
          <w:rFonts w:ascii="Calibri" w:hAnsi="Calibri" w:cs="Arial"/>
          <w:sz w:val="24"/>
          <w:szCs w:val="24"/>
        </w:rPr>
        <w:t xml:space="preserve">Deputy General Manager (DGM), Director, Group Manager, Manager, Assistant Manager (EG Tekstil) (DNM, EG, 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3 return tickets per year (6 tickets in total): </w:t>
      </w:r>
      <w:r>
        <w:rPr>
          <w:rFonts w:ascii="Calibri" w:hAnsi="Calibri" w:cs="Arial"/>
          <w:sz w:val="24"/>
          <w:szCs w:val="24"/>
        </w:rPr>
        <w:t xml:space="preserve">Supervisor, Chief, Specialist (EG, 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additional ticket entitlement is granted to employees who complete 10 years of service; employees at DNM entitled to 4 return tickets will be tracked on a separate list.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Egyptian local personnel and Turkish teams working in Türkiye have no annual airline ticket entitlement.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Foreign national managers working in Egypt are treated in the same way as Turkish managers working in Egypt.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cases of force majeure such as illness or death, travel tickets are covered by the company even if the annual ticket entitlement has been exceeded.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Airline ticket entitlements are reviewed by senior management every 2 years and updated if necessary.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flight duration exceeds 5 hours, a business class ticket is provided for the General Manager only.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most suitable ticket is selected from EGYPTAIR and TURKISH AIRLINES; a passenger who wishes to fly with Turkish Airlines may switch by paying the price difference.</w:t>
      </w:r>
    </w:p>
    <w:p>
      <w:pPr>
        <w:pStyle w:val="ListeParagraf"/>
        <w:spacing w:before="80" w:after="40"/>
        <w:ind w:left="709" w:right="0"/>
      </w:pPr>
      <w:r>
        <w:rPr>
          <w:rFonts w:ascii="Calibri" w:hAnsi="Calibri" w:cs="Arial"/>
          <w:b/>
          <w:bCs/>
          <w:sz w:val="24"/>
          <w:szCs w:val="24"/>
        </w:rPr>
        <w:t xml:space="preserve">4.2 Ticket Use and Restrictions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Airline ticket entitlements must be used within the relevant year; the entire ticket balance is reset every 2 years.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Newly hired employees cannot use their ticket entitlement within the first 2 months, except in cases of illness, death or special family occasions (wedding, etc.). Annual ticket entitlements are granted pro rata to the days worked in the year (for example, an employee entitled to 5 tickets earns one return ticket every 2.5 months).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an employee resigns voluntarily before completing 1 year, the cost of unearned tickets used for the employee and their family is deducted from their salary.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personnel whose employment contract is terminated, return tickets for the employee and their family are covered by the company even if the ticket entitlement for the year has been used up.</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Ticket entitlements end with the employment contract; they cannot be converted into cash or added to salary.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Business trips (trade fairs, customer visits, office visits) are independent of ticket entitlements.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Ticket entitlements are valid only for flights between Egypt and the employee's country of origin.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employee may use a return ticket entitlement for a destination other than Türkiye. In this case, if the selected destination is more expensive than the Türkiye flight, the difference is paid by the employee (departure from and return to Egypt are required).</w:t>
      </w:r>
    </w:p>
    <w:p>
      <w:pPr>
        <w:pStyle w:val="ListeParagraf"/>
        <w:spacing w:before="80" w:after="40"/>
        <w:ind w:left="709" w:right="0"/>
      </w:pPr>
      <w:r>
        <w:rPr>
          <w:rFonts w:ascii="Calibri" w:hAnsi="Calibri" w:cs="Arial"/>
          <w:b/>
          <w:bCs/>
          <w:sz w:val="24"/>
          <w:szCs w:val="24"/>
        </w:rPr>
        <w:t xml:space="preserve">4.3 Additional Expenses and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additional expenses outside the entitled tickets (excess baggage, pet transport, flight changes, etc.) are the responsibility of the employee. Upon request the company may cover them; in this case the amount is deducted from the salary.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first arrival ticket is deducted from the annual ticket entitlement. Excess baggage allowances for the first arrival and the final return are covered by the company.</w:t>
      </w:r>
    </w:p>
    <w:p>
      <w:pPr>
        <w:pStyle w:val="ListeParagraf"/>
        <w:spacing w:before="80" w:after="40"/>
        <w:ind w:left="709" w:right="0"/>
      </w:pPr>
      <w:r>
        <w:rPr>
          <w:rFonts w:ascii="Calibri" w:hAnsi="Calibri" w:cs="Arial"/>
          <w:b/>
          <w:bCs/>
          <w:sz w:val="24"/>
          <w:szCs w:val="24"/>
        </w:rPr>
        <w:t xml:space="preserve">4.4 Planning, Tracking and Approval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Ticket planning must be done at least 45 days before the travel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Ticket tracking is carried out by the HR Group Manager and reported to senior management and the GMs at 3-month intervals.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Ticket budgets are updated annually by the relevant GMs and submitted for senior management approval.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HR purchases and approves tickets according to the planning of the Türkiye or Egypt Head Office.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Ticket requests other than business travel are organized with GM approval, and GM approval must be obtained before they are forwarded to Accounting.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personnel transferring between affiliates in Egypt, only 1 return ticket entitlement at specialist level is carried over; the entitlement starts from zero for 1 year as of the start date at the new company.</w:t>
      </w:r>
    </w:p>
    <w:p>
      <w:pPr>
        <w:pStyle w:val="ListeParagraf"/>
        <w:spacing w:before="120" w:after="60"/>
        <w:ind w:left="709" w:right="0"/>
      </w:pPr>
      <w:r>
        <w:rPr>
          <w:rFonts w:ascii="Calibri" w:hAnsi="Calibri" w:cs="Arial"/>
          <w:b/>
          <w:bCs/>
          <w:sz w:val="24"/>
          <w:szCs w:val="24"/>
        </w:rPr>
        <w:t xml:space="preserve">5. HOUSING AND RENT PRACTICES</w:t>
      </w:r>
    </w:p>
    <w:p>
      <w:pPr>
        <w:pStyle w:val="ListeParagraf"/>
        <w:spacing w:before="80" w:after="40"/>
        <w:ind w:left="709" w:right="0"/>
      </w:pPr>
      <w:r>
        <w:rPr>
          <w:rFonts w:ascii="Calibri" w:hAnsi="Calibri" w:cs="Arial"/>
          <w:b/>
          <w:bCs/>
          <w:sz w:val="24"/>
          <w:szCs w:val="24"/>
        </w:rPr>
        <w:t xml:space="preserve">5.1 Housing and Rent Support Entitlement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Rent support is not provided to Egyptian personnel under any circumstances. If deemed necessary, this support is evaluated within the salary payment and included in the relevant amount.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Rent assistance is not provided to Turkish personnel working in Türkiye.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company transfers, the salary is revised taking into account the average rent in the location where the employee will work. Apart from this, no separate rent support is given.</w:t>
      </w:r>
    </w:p>
    <w:p>
      <w:pPr>
        <w:pStyle w:val="ListeParagraf"/>
        <w:spacing w:after="80"/>
        <w:ind w:left="709" w:right="0"/>
        <w:jc w:val="both"/>
      </w:pPr>
      <w:r>
        <w:rPr>
          <w:rFonts w:ascii="Calibri" w:hAnsi="Calibri" w:cs="Arial"/>
          <w:sz w:val="24"/>
          <w:szCs w:val="24"/>
        </w:rPr>
        <w:t xml:space="preserve">Rent support amounts are determined by position as follows: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Group Manager, Manager: </w:t>
      </w:r>
      <w:r>
        <w:rPr>
          <w:rFonts w:ascii="Calibri" w:hAnsi="Calibri" w:cs="Arial"/>
          <w:sz w:val="24"/>
          <w:szCs w:val="24"/>
        </w:rPr>
        <w:t xml:space="preserve">28,000 EGP per month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Assistant Manager, Chief: </w:t>
      </w:r>
      <w:r>
        <w:rPr>
          <w:rFonts w:ascii="Calibri" w:hAnsi="Calibri" w:cs="Arial"/>
          <w:sz w:val="24"/>
          <w:szCs w:val="24"/>
        </w:rPr>
        <w:t xml:space="preserve">25,000 EGP per month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Specialist: </w:t>
      </w:r>
      <w:r>
        <w:rPr>
          <w:rFonts w:ascii="Calibri" w:hAnsi="Calibri" w:cs="Arial"/>
          <w:sz w:val="24"/>
          <w:szCs w:val="24"/>
        </w:rPr>
        <w:t xml:space="preserve">22,000 EGP per month</w:t>
      </w:r>
    </w:p>
    <w:p>
      <w:pPr>
        <w:pStyle w:val="ListeParagraf"/>
        <w:spacing w:before="80" w:after="40"/>
        <w:ind w:left="709" w:right="0"/>
      </w:pPr>
      <w:r>
        <w:rPr>
          <w:rFonts w:ascii="Calibri" w:hAnsi="Calibri" w:cs="Arial"/>
          <w:b/>
          <w:bCs/>
          <w:sz w:val="24"/>
          <w:szCs w:val="24"/>
        </w:rPr>
        <w:t xml:space="preserve">5.2 Payment Terms and Updates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defined rent support is paid in Egyptian Pounds (EGP).</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married couples, the total rent assistance is calculated as 1.5 times the "Average Rent Support" and reflected equally in their payrolls.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Rent support amounts are updated, or may be kept unchanged, at the beginning of each budget period, taking into account the inflation rate in Egypt.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Any rent exceeding the budget defined for the employee is paid by the employee.</w:t>
      </w:r>
    </w:p>
    <w:p>
      <w:pPr>
        <w:pStyle w:val="ListeParagraf"/>
        <w:spacing w:before="80" w:after="40"/>
        <w:ind w:left="709" w:right="0"/>
      </w:pPr>
      <w:r>
        <w:rPr>
          <w:rFonts w:ascii="Calibri" w:hAnsi="Calibri" w:cs="Arial"/>
          <w:b/>
          <w:bCs/>
          <w:sz w:val="24"/>
          <w:szCs w:val="24"/>
        </w:rPr>
        <w:t xml:space="preserve">5.3 House Rental and Settlement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house in which the employee will reside must be determined within 1 month at the latest from the employee's start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the first 15 days, the employee stays in temporary accommodation designated by Human Resources. No rent support is given during this period.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Administrative Affairs is obliged to offer the employee at least 2 and at most 3 different housing alternatives.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employee does not accept the houses shown by the end of the 15th day, the employee may choose to stay in a hotel. In this case, the employee pays the hotel cost, but receives the rent support payment for that month.</w:t>
      </w:r>
    </w:p>
    <w:p>
      <w:pPr>
        <w:pStyle w:val="ListeParagraf"/>
        <w:spacing w:before="80" w:after="40"/>
        <w:ind w:left="709" w:right="0"/>
      </w:pPr>
      <w:r>
        <w:rPr>
          <w:rFonts w:ascii="Calibri" w:hAnsi="Calibri" w:cs="Arial"/>
          <w:b/>
          <w:bCs/>
          <w:sz w:val="24"/>
          <w:szCs w:val="24"/>
        </w:rPr>
        <w:t xml:space="preserve">5.4 Rental Costs and Additional Expenses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the first house rental, the rent and deposit are paid by the company; the deposit is later deducted from the employee's salary.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real estate agent's commission for the first rental is covered by the company and is not charged to the employee.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employee is responsible for all needs such as renovations inside the house and household goods.</w:t>
      </w:r>
    </w:p>
    <w:p>
      <w:pPr>
        <w:pStyle w:val="ListeParagraf"/>
        <w:spacing w:before="80" w:after="40"/>
        <w:ind w:left="709" w:right="0"/>
      </w:pPr>
      <w:r>
        <w:rPr>
          <w:rFonts w:ascii="Calibri" w:hAnsi="Calibri" w:cs="Arial"/>
          <w:b/>
          <w:bCs/>
          <w:sz w:val="24"/>
          <w:szCs w:val="24"/>
        </w:rPr>
        <w:t xml:space="preserve">5.5 Deposit Practices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employee wishes to resign voluntarily, they must give written notice to Human Resources at least 45 days in advance. The deposit previously paid is not refunded to employees who do not comply with this notice period.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cases of sudden dismissal by the company, the deposit paid by the employee is refunded without any deduction.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employee did not pay a deposit when starting work, this must be documented in writing, and no retroactive deposit collection is applied upon leaving. However, if the employee has financial obligations to the company (damage, penalties, etc.), these amounts may be deducted from the final salary.</w:t>
      </w:r>
    </w:p>
    <w:p>
      <w:pPr>
        <w:pStyle w:val="ListeParagraf"/>
        <w:spacing w:before="120" w:after="60"/>
        <w:ind w:left="709" w:right="0"/>
      </w:pPr>
      <w:r>
        <w:rPr>
          <w:rFonts w:ascii="Calibri" w:hAnsi="Calibri" w:cs="Arial"/>
          <w:b/>
          <w:bCs/>
          <w:sz w:val="24"/>
          <w:szCs w:val="24"/>
        </w:rPr>
        <w:t xml:space="preserve">6. VEHICLE ALLOCATION AND USE PRACTICES</w:t>
      </w:r>
    </w:p>
    <w:p>
      <w:pPr>
        <w:pStyle w:val="ListeParagraf"/>
        <w:spacing w:before="80" w:after="40"/>
        <w:ind w:left="709" w:right="0"/>
      </w:pPr>
      <w:r>
        <w:rPr>
          <w:rFonts w:ascii="Calibri" w:hAnsi="Calibri" w:cs="Arial"/>
          <w:b/>
          <w:bCs/>
          <w:sz w:val="24"/>
          <w:szCs w:val="24"/>
        </w:rPr>
        <w:t xml:space="preserve">6.1 Vehicle Allocation and Conditions of Use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Vehicle allocation is based on the makes and models determined by senior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Employees cannot request an alternative vehicle other than the allocated make and model.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Vehicles are handed over to employees by Administrative Affairs against an Asset Handover Form.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vehicle may only be used by the employee to whom it is assigned. Use by family members or third parties is prohibited.</w:t>
      </w:r>
    </w:p>
    <w:p>
      <w:pPr>
        <w:pStyle w:val="ListeParagraf"/>
        <w:spacing w:before="80" w:after="40"/>
        <w:ind w:left="709" w:right="0"/>
      </w:pPr>
      <w:r>
        <w:rPr>
          <w:rFonts w:ascii="Calibri" w:hAnsi="Calibri" w:cs="Arial"/>
          <w:b/>
          <w:bCs/>
          <w:sz w:val="24"/>
          <w:szCs w:val="24"/>
        </w:rPr>
        <w:t xml:space="preserve">6.2 Maintenance, Repair and Cleaning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Administrative Affairs Department is responsible for all maintenance and repair processes of vehicles.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Each maintenance is carried out with the approval of the relevant Group Manager and tracked under the Administrative Affairs budget.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Regular cleaning of vehicles will be carried out in the washing area to be prepared by Administrative Affairs.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Modifying assigned vehicles or making any changes to them is strictly prohibited.</w:t>
      </w:r>
    </w:p>
    <w:p>
      <w:pPr>
        <w:pStyle w:val="ListeParagraf"/>
        <w:spacing w:before="80" w:after="40"/>
        <w:ind w:left="709" w:right="0"/>
      </w:pPr>
      <w:r>
        <w:rPr>
          <w:rFonts w:ascii="Calibri" w:hAnsi="Calibri" w:cs="Arial"/>
          <w:b/>
          <w:bCs/>
          <w:sz w:val="24"/>
          <w:szCs w:val="24"/>
        </w:rPr>
        <w:t xml:space="preserve">6.3 Accidents and Traffic Fines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every accident involving the vehicle, an official report must be drawn up and Administrative Affairs must be informed immediately.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As a rule, traffic fines belong to the employee and are not covered by the company. However, if there is a special circumstance regarding the fine (for example, wrong directions, duty requirements, etc.), the fine may be paid through the Accounting Department with the approval of Administrative Affairs.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employee concerned is directly responsible for all damage arising from accidents that occur without the company's knowledge and without an official report.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vehicle is used by persons other than the employee to whom it is assigned, the assigned employee is held responsible for all resulting damage and liabilities.</w:t>
      </w:r>
    </w:p>
    <w:p>
      <w:pPr>
        <w:pStyle w:val="ListeParagraf"/>
        <w:spacing w:before="80" w:after="40"/>
        <w:ind w:left="709" w:right="0"/>
      </w:pPr>
      <w:r>
        <w:rPr>
          <w:rFonts w:ascii="Calibri" w:hAnsi="Calibri" w:cs="Arial"/>
          <w:b/>
          <w:bCs/>
          <w:sz w:val="24"/>
          <w:szCs w:val="24"/>
        </w:rPr>
        <w:t xml:space="preserve">6.4 Vehicle Allocation Process and Temporary Use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Newly hired employees are allocated a vehicle within 15 days at the latest from their start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During this period, if needed, a temporary (pool) vehicle is allocated by Administrative Affairs.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While away from the company, the assigned employee may hand over the vehicle only to the Administrative Affairs Department; the vehicle cannot be handed over to another employee.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During working hours, vehicles in the common pool belong to company use. When necessary, managers' vehicles may also be used by the Administrative Affairs Department with the manager's knowledge. At the end of the day, the vehicle is returned refuelled and clean.</w:t>
      </w:r>
    </w:p>
    <w:p>
      <w:pPr>
        <w:pStyle w:val="ListeParagraf"/>
        <w:spacing w:before="80" w:after="40"/>
        <w:ind w:left="709" w:right="0"/>
      </w:pPr>
      <w:r>
        <w:rPr>
          <w:rFonts w:ascii="Calibri" w:hAnsi="Calibri" w:cs="Arial"/>
          <w:b/>
          <w:bCs/>
          <w:sz w:val="24"/>
          <w:szCs w:val="24"/>
        </w:rPr>
        <w:t xml:space="preserve">6.5 Vehicle Use During Travel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When travelling, the employee must hand over the vehicle to Administrative Affairs or leave it in the airport car park with the knowledge of Administrative Affairs.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Car park fees for vehicles left at the airport car park are paid by the employee.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these actions must be carried out with the knowledge and guidance of Administrative Affairs.</w:t>
      </w:r>
    </w:p>
    <w:p>
      <w:pPr>
        <w:pStyle w:val="ListeParagraf"/>
        <w:spacing w:before="80" w:after="40"/>
        <w:ind w:left="709" w:right="0"/>
      </w:pPr>
      <w:r>
        <w:rPr>
          <w:rFonts w:ascii="Calibri" w:hAnsi="Calibri" w:cs="Arial"/>
          <w:b/>
          <w:bCs/>
          <w:sz w:val="24"/>
          <w:szCs w:val="24"/>
        </w:rPr>
        <w:t xml:space="preserve">6.6 Driving Licence and Related Expenses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Driving licence expenses of Turkish personnel working in Egypt who are entitled to a company vehicle are covered by the company for the first 3 years at most. Driving licences are valid for 10 years, and renewal at the end of the validity period is the employee's responsibility.</w:t>
      </w:r>
    </w:p>
    <w:p>
      <w:pPr>
        <w:pStyle w:val="ListeParagraf"/>
        <w:spacing w:before="120" w:after="60"/>
        <w:ind w:left="709" w:right="0"/>
      </w:pPr>
      <w:r>
        <w:rPr>
          <w:rFonts w:ascii="Calibri" w:hAnsi="Calibri" w:cs="Arial"/>
          <w:b/>
          <w:bCs/>
          <w:sz w:val="24"/>
          <w:szCs w:val="24"/>
        </w:rPr>
        <w:t xml:space="preserve">7. TRAVEL PRACTICE PRINCIPLES</w:t>
      </w:r>
    </w:p>
    <w:p>
      <w:pPr>
        <w:pStyle w:val="ListeParagraf"/>
        <w:spacing w:before="80" w:after="40"/>
        <w:ind w:left="709" w:right="0"/>
      </w:pPr>
      <w:r>
        <w:rPr>
          <w:rFonts w:ascii="Calibri" w:hAnsi="Calibri" w:cs="Arial"/>
          <w:b/>
          <w:bCs/>
          <w:sz w:val="24"/>
          <w:szCs w:val="24"/>
        </w:rPr>
        <w:t xml:space="preserve">7.1 Pre-Travel Planning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annual travel is planned during the budget period by the relevant General Management teams and submitted to Budget Reporting by department. No travel may take place without senior management approval.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Customer visits are made only by personnel approved by the Commercial General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participation from production teams is required, they may accompany the trip with the approval of the relevant GM.</w:t>
      </w:r>
    </w:p>
    <w:p>
      <w:pPr>
        <w:pStyle w:val="ListeParagraf"/>
        <w:spacing w:before="80" w:after="40"/>
        <w:ind w:left="709" w:right="0"/>
      </w:pPr>
      <w:r>
        <w:rPr>
          <w:rFonts w:ascii="Calibri" w:hAnsi="Calibri" w:cs="Arial"/>
          <w:b/>
          <w:bCs/>
          <w:sz w:val="24"/>
          <w:szCs w:val="24"/>
        </w:rPr>
        <w:t xml:space="preserve">7.2 Travel Request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travelling employee completes the Travel Request Form and submits it to the Human Resources Group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Approval is given by the relevant Department Manager and the Deputy General Manager (DGM).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approved trips, Finance notifies Accounting of the total amount and requests payment.</w:t>
      </w:r>
    </w:p>
    <w:p>
      <w:pPr>
        <w:pStyle w:val="ListeParagraf"/>
        <w:spacing w:before="80" w:after="40"/>
        <w:ind w:left="709" w:right="0"/>
      </w:pPr>
      <w:r>
        <w:rPr>
          <w:rFonts w:ascii="Calibri" w:hAnsi="Calibri" w:cs="Arial"/>
          <w:b/>
          <w:bCs/>
          <w:sz w:val="24"/>
          <w:szCs w:val="24"/>
        </w:rPr>
        <w:t xml:space="preserve">7.3 Per Diem and Limits (Updated)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daily business advance (per diem) is limited to 120 Euro for meals and transport, and is closed at the end of the trip. The accommodation limit has been updated to 150 Euro per night. If this amount is insufficient under the conditions of the relevant country, accommodation in a different hotel may be arranged with GM approval.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car rental is required, only C/D segment vehicles may be rented.</w:t>
      </w:r>
    </w:p>
    <w:p>
      <w:pPr>
        <w:pStyle w:val="ListeParagraf"/>
        <w:spacing w:before="80" w:after="40"/>
        <w:ind w:left="709" w:right="0"/>
      </w:pPr>
      <w:r>
        <w:rPr>
          <w:rFonts w:ascii="Calibri" w:hAnsi="Calibri" w:cs="Arial"/>
          <w:b/>
          <w:bCs/>
          <w:sz w:val="24"/>
          <w:szCs w:val="24"/>
        </w:rPr>
        <w:t xml:space="preserve">7.4 Reservations and Organization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Airline ticket and hotel reservations are made only by the relevant units of the Egypt Head Office or the Türkiye Head Office.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Employees may not organize their own travel.</w:t>
      </w:r>
    </w:p>
    <w:p>
      <w:pPr>
        <w:pStyle w:val="ListeParagraf"/>
        <w:spacing w:before="80" w:after="40"/>
        <w:ind w:left="709" w:right="0"/>
      </w:pPr>
      <w:r>
        <w:rPr>
          <w:rFonts w:ascii="Calibri" w:hAnsi="Calibri" w:cs="Arial"/>
          <w:b/>
          <w:bCs/>
          <w:sz w:val="24"/>
          <w:szCs w:val="24"/>
        </w:rPr>
        <w:t xml:space="preserve">7.5 Expense Closing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Upon return, the employee completes the Expense Closing Form and the Per Diem Form and submits them with invoices and documents to the relevant Department Manager and GM.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expense is accepted without an invoice. All invoices must be submitted to the Accounting unit of the relevant country within 2 days.</w:t>
      </w:r>
    </w:p>
    <w:p>
      <w:pPr>
        <w:pStyle w:val="ListeParagraf"/>
        <w:spacing w:before="80" w:after="40"/>
        <w:ind w:left="709" w:right="0"/>
      </w:pPr>
      <w:r>
        <w:rPr>
          <w:rFonts w:ascii="Calibri" w:hAnsi="Calibri" w:cs="Arial"/>
          <w:b/>
          <w:bCs/>
          <w:sz w:val="24"/>
          <w:szCs w:val="24"/>
        </w:rPr>
        <w:t xml:space="preserve">7.6 Budget Tracking and Reporting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Travel budgets are presented by the Budget Reporting unit every 3 months to the relevant GMs and senior management as an "actual budget" report.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the travel budget set for the year is exceeded, no new travel may take place without additional budget approval.</w:t>
      </w:r>
    </w:p>
    <w:p>
      <w:pPr>
        <w:pStyle w:val="ListeParagraf"/>
        <w:spacing w:before="80" w:after="40"/>
        <w:ind w:left="709" w:right="0"/>
      </w:pPr>
      <w:r>
        <w:rPr>
          <w:rFonts w:ascii="Calibri" w:hAnsi="Calibri" w:cs="Arial"/>
          <w:b/>
          <w:bCs/>
          <w:sz w:val="24"/>
          <w:szCs w:val="24"/>
        </w:rPr>
        <w:t xml:space="preserve">7.7 Travel from Egypt to the Türkiye Head Office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hotel reservation is made for personnel travelling from Egypt to Türkiye. Accommodation is provided at the facility allocated by the company.</w:t>
      </w:r>
    </w:p>
    <w:p>
      <w:pPr>
        <w:pStyle w:val="ListeParagraf"/>
        <w:spacing w:before="120" w:after="60"/>
        <w:ind w:left="709" w:right="0"/>
      </w:pPr>
      <w:r>
        <w:rPr>
          <w:rFonts w:ascii="Calibri" w:hAnsi="Calibri" w:cs="Arial"/>
          <w:b/>
          <w:bCs/>
          <w:sz w:val="24"/>
          <w:szCs w:val="24"/>
        </w:rPr>
        <w:t xml:space="preserve">8. REPRESENTATION AND HOSPITALITY PRINCIPLES</w:t>
      </w:r>
    </w:p>
    <w:p>
      <w:pPr>
        <w:pStyle w:val="ListeParagraf"/>
        <w:spacing w:before="80" w:after="40"/>
        <w:ind w:left="709" w:right="0"/>
      </w:pPr>
      <w:r>
        <w:rPr>
          <w:rFonts w:ascii="Calibri" w:hAnsi="Calibri" w:cs="Arial"/>
          <w:b/>
          <w:bCs/>
          <w:sz w:val="24"/>
          <w:szCs w:val="24"/>
        </w:rPr>
        <w:t xml:space="preserve">8.1 Customer Visits to the Egypt Factory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Transport arrangements for visitors coming to Egypt are made by the Administrative Affairs unit.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Allocated vehicles must be clean, well-maintained and presentable, and driven by a professional driver.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hospitality and other expenses during the visit are made with the approval of the Commercial GM and submitted to the Accounting unit together with the Expense Closing Form.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When necessary, hotel reservations may be made for visitors within the daily minimum–maximum budget limits. This reservation is made with the approval of the Commercial GM.</w:t>
      </w:r>
    </w:p>
    <w:p>
      <w:pPr>
        <w:pStyle w:val="ListeParagraf"/>
        <w:spacing w:before="80" w:after="40"/>
        <w:ind w:left="709" w:right="0"/>
      </w:pPr>
      <w:r>
        <w:rPr>
          <w:rFonts w:ascii="Calibri" w:hAnsi="Calibri" w:cs="Arial"/>
          <w:b/>
          <w:bCs/>
          <w:sz w:val="24"/>
          <w:szCs w:val="24"/>
        </w:rPr>
        <w:t xml:space="preserve">8.2 Customer Visits to the Türkiye Office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Transport for visitors coming to Türkiye is organized by the Head Office Administrative Affairs unit.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hospitality expenses are forwarded to Accounting with the approval of the Commercial GM and accompanied by the Expense Closing Form.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 accommodation is required, reservations are made at previously designated contracted hotels. This is also carried out with the approval of the Commercial GM.</w:t>
      </w:r>
    </w:p>
    <w:p>
      <w:pPr>
        <w:pStyle w:val="ListeParagraf"/>
        <w:spacing w:before="120" w:after="60"/>
        <w:ind w:left="709" w:right="0"/>
      </w:pPr>
      <w:r>
        <w:rPr>
          <w:rFonts w:ascii="Calibri" w:hAnsi="Calibri" w:cs="Arial"/>
          <w:b/>
          <w:bCs/>
          <w:sz w:val="24"/>
          <w:szCs w:val="24"/>
        </w:rPr>
        <w:t xml:space="preserve">9. VISA AND PASSPORT PROCUREMENT</w:t>
      </w:r>
    </w:p>
    <w:p>
      <w:pPr>
        <w:pStyle w:val="ListeParagraf"/>
        <w:spacing w:before="80" w:after="40"/>
        <w:ind w:left="709" w:right="0"/>
      </w:pPr>
      <w:r>
        <w:rPr>
          <w:rFonts w:ascii="Calibri" w:hAnsi="Calibri" w:cs="Arial"/>
          <w:b/>
          <w:bCs/>
          <w:sz w:val="24"/>
          <w:szCs w:val="24"/>
        </w:rPr>
        <w:t xml:space="preserve">9.1 Passport Procurement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Passports for Turkish employees employed in Egypt are issued for 10 years.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Passports of the spouse and all children of Turkish employees living in Egypt are covered by the company.</w:t>
      </w:r>
    </w:p>
    <w:p>
      <w:pPr>
        <w:pStyle w:val="ListeParagraf"/>
        <w:spacing w:before="80" w:after="40"/>
        <w:ind w:left="709" w:right="0"/>
      </w:pPr>
      <w:r>
        <w:rPr>
          <w:rFonts w:ascii="Calibri" w:hAnsi="Calibri" w:cs="Arial"/>
          <w:b/>
          <w:bCs/>
          <w:sz w:val="24"/>
          <w:szCs w:val="24"/>
        </w:rPr>
        <w:t xml:space="preserve">9.2 Visa and Other Legal Expenses</w:t>
      </w:r>
    </w:p>
    <w:p>
      <w:pPr>
        <w:pStyle w:val="ListeParagraf"/>
        <w:spacing w:after="80"/>
        <w:ind w:left="709" w:right="0"/>
        <w:jc w:val="both"/>
      </w:pPr>
      <w:r>
        <w:rPr>
          <w:rFonts w:ascii="Calibri" w:hAnsi="Calibri" w:cs="Arial"/>
          <w:sz w:val="24"/>
          <w:szCs w:val="24"/>
        </w:rPr>
        <w:t xml:space="preserve">For family members of Turkish personnel who do not live in Egypt, the following are borne by the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 entry visa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 exit penalty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Türkiye departure fee</w:t>
      </w:r>
    </w:p>
    <w:p>
      <w:pPr>
        <w:pStyle w:val="ListeParagraf"/>
        <w:spacing w:after="80"/>
        <w:ind w:left="709" w:right="0"/>
        <w:jc w:val="both"/>
      </w:pPr>
      <w:r>
        <w:rPr>
          <w:rFonts w:ascii="Calibri" w:hAnsi="Calibri" w:cs="Arial"/>
          <w:sz w:val="24"/>
          <w:szCs w:val="24"/>
        </w:rPr>
        <w:t xml:space="preserve">Regarding foreign travel of Egyptian personnel working in Egypt, the following are covered by the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Visa fees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Exit stamps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Other legal expenses</w:t>
      </w:r>
    </w:p>
    <w:p>
      <w:pPr>
        <w:pStyle w:val="ListeParagraf"/>
        <w:spacing w:before="80" w:after="40"/>
        <w:ind w:left="709" w:right="0"/>
      </w:pPr>
      <w:r>
        <w:rPr>
          <w:rFonts w:ascii="Calibri" w:hAnsi="Calibri" w:cs="Arial"/>
          <w:b/>
          <w:bCs/>
          <w:sz w:val="24"/>
          <w:szCs w:val="24"/>
        </w:rPr>
        <w:t xml:space="preserve">9.3 Visa Application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Visa applications for the countries required by travelling personnel are organized by the company.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Visa applications are planned as multiple-entry visas of at least 3 years.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personnel applying for a visa, approval must be given by the General Manager and Director of the relevant unit.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required documents are prepared and the process is followed up by the Administrative Affairs unit.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Commercial unit teams may request a second passport when necessary.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Personnel Families: </w:t>
      </w:r>
      <w:r>
        <w:rPr>
          <w:rFonts w:ascii="Calibri" w:hAnsi="Calibri" w:cs="Arial"/>
          <w:sz w:val="24"/>
          <w:szCs w:val="24"/>
        </w:rPr>
        <w:t xml:space="preserve">Visa applications are made only for the employee. Visa applications for family members are not made by the company; they are handled personally.</w:t>
      </w:r>
    </w:p>
    <w:p>
      <w:pPr>
        <w:pStyle w:val="ListeParagraf"/>
        <w:spacing w:before="120" w:after="60"/>
        <w:ind w:left="709" w:right="0"/>
      </w:pPr>
      <w:r>
        <w:rPr>
          <w:rFonts w:ascii="Calibri" w:hAnsi="Calibri" w:cs="Arial"/>
          <w:b/>
          <w:bCs/>
          <w:sz w:val="24"/>
          <w:szCs w:val="24"/>
        </w:rPr>
        <w:t xml:space="preserve">10. COMPUTER REQUEST AND USE</w:t>
      </w:r>
    </w:p>
    <w:p>
      <w:pPr>
        <w:pStyle w:val="ListeParagraf"/>
        <w:spacing w:before="80" w:after="40"/>
        <w:ind w:left="709" w:right="0"/>
      </w:pPr>
      <w:r>
        <w:rPr>
          <w:rFonts w:ascii="Calibri" w:hAnsi="Calibri" w:cs="Arial"/>
          <w:b/>
          <w:bCs/>
          <w:sz w:val="24"/>
          <w:szCs w:val="24"/>
        </w:rPr>
        <w:t xml:space="preserve">10.1 Request and Procurement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new employees, Human Resources notifies the IT Department of the PC requirement, if needed, 10 days before the start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IT checks the existing inventory; if insufficient, a request is passed to Purchasing.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computer is selected by IT according to the employee's duties.</w:t>
      </w:r>
    </w:p>
    <w:p>
      <w:pPr>
        <w:pStyle w:val="ListeParagraf"/>
        <w:spacing w:before="80" w:after="40"/>
        <w:ind w:left="709" w:right="0"/>
      </w:pPr>
      <w:r>
        <w:rPr>
          <w:rFonts w:ascii="Calibri" w:hAnsi="Calibri" w:cs="Arial"/>
          <w:b/>
          <w:bCs/>
          <w:sz w:val="24"/>
          <w:szCs w:val="24"/>
        </w:rPr>
        <w:t xml:space="preserve">10.2 Asset Handover and Tracking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employee receives the computer and peripheral equipment from the IT Department against an Asset Handover Record.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Departing employees return the inventory to IT before leaving; the exit cannot be completed under any circumstances until the signed record is submitted to the HR Department and the inventory is returned.</w:t>
      </w:r>
    </w:p>
    <w:p>
      <w:pPr>
        <w:pStyle w:val="ListeParagraf"/>
        <w:spacing w:before="80" w:after="40"/>
        <w:ind w:left="709" w:right="0"/>
      </w:pPr>
      <w:r>
        <w:rPr>
          <w:rFonts w:ascii="Calibri" w:hAnsi="Calibri" w:cs="Arial"/>
          <w:b/>
          <w:bCs/>
          <w:sz w:val="24"/>
          <w:szCs w:val="24"/>
        </w:rPr>
        <w:t xml:space="preserve">10.3 Use, Tracking and Restrictions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inventory (computers, equipment) cannot be sold or donated.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Computer maintenance and repair are the responsibility of the IT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PC and peripheral consumables are tracked by 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e-mail systems and databases cannot be copied; all controls are performed by IT.</w:t>
      </w:r>
    </w:p>
    <w:p>
      <w:pPr>
        <w:pStyle w:val="ListeParagraf"/>
        <w:spacing w:before="120" w:after="60"/>
        <w:ind w:left="709" w:right="0"/>
      </w:pPr>
      <w:r>
        <w:rPr>
          <w:rFonts w:ascii="Calibri" w:hAnsi="Calibri" w:cs="Arial"/>
          <w:b/>
          <w:bCs/>
          <w:sz w:val="24"/>
          <w:szCs w:val="24"/>
        </w:rPr>
        <w:t xml:space="preserve">11. PHONE REQUEST AND USE</w:t>
      </w:r>
    </w:p>
    <w:p>
      <w:pPr>
        <w:pStyle w:val="ListeParagraf"/>
        <w:spacing w:before="80" w:after="40"/>
        <w:ind w:left="709" w:right="0"/>
      </w:pPr>
      <w:r>
        <w:rPr>
          <w:rFonts w:ascii="Calibri" w:hAnsi="Calibri" w:cs="Arial"/>
          <w:b/>
          <w:bCs/>
          <w:sz w:val="24"/>
          <w:szCs w:val="24"/>
        </w:rPr>
        <w:t xml:space="preserve">11.1 Scope and Levels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This process covers Turkish personnel in Egypt and Egyptian personnel at Manager level who are required to use a company phone due to their job description.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Phone allocation for Egyptian employees is made upon the request of the Department Manager and with the approval of the HR Group Manager.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phone model is determined according to the job-based level defined by HR.</w:t>
      </w:r>
    </w:p>
    <w:p>
      <w:pPr>
        <w:pStyle w:val="ListeParagraf"/>
        <w:spacing w:before="80" w:after="40"/>
        <w:ind w:left="709" w:right="0"/>
      </w:pPr>
      <w:r>
        <w:rPr>
          <w:rFonts w:ascii="Calibri" w:hAnsi="Calibri" w:cs="Arial"/>
          <w:b/>
          <w:bCs/>
          <w:sz w:val="24"/>
          <w:szCs w:val="24"/>
        </w:rPr>
        <w:t xml:space="preserve">11.2 Procurement and Preparation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For Turkish personnel, phone and line preparation is carried out by HR 10 days before the start date.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phones cannot be sold, transferred or donated.</w:t>
      </w:r>
    </w:p>
    <w:p>
      <w:pPr>
        <w:pStyle w:val="ListeParagraf"/>
        <w:spacing w:before="80" w:after="40"/>
        <w:ind w:left="709" w:right="0"/>
      </w:pPr>
      <w:r>
        <w:rPr>
          <w:rFonts w:ascii="Calibri" w:hAnsi="Calibri" w:cs="Arial"/>
          <w:b/>
          <w:bCs/>
          <w:sz w:val="24"/>
          <w:szCs w:val="24"/>
        </w:rPr>
        <w:t xml:space="preserve">11.3 Line Allocation and Quota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Company inventory is not transferred for Turkish or Egyptian personnel, and company inventory is not taken outside.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Lines for Turkish personnel living in Egypt are procured by HR in line with the annual budget. Line agreements are made by the Purchasing unit and the related transactions are reported to senior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line quota limit is determined by the Human Resources Group Manager and communicated to the Purchasing unit to obtain quotations.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Quota usage is monitored at 3-month intervals. If the quota is exceeded, a quota increase request is submitted to the Human Resources Group Manager with the approval of the Department Manager. After approval of the request, the necessary actions are taken.</w:t>
      </w:r>
    </w:p>
    <w:p>
      <w:pPr>
        <w:pStyle w:val="ListeParagraf"/>
        <w:spacing w:before="80" w:after="40"/>
        <w:ind w:left="709" w:right="0"/>
      </w:pPr>
      <w:r>
        <w:rPr>
          <w:rFonts w:ascii="Calibri" w:hAnsi="Calibri" w:cs="Arial"/>
          <w:b/>
          <w:bCs/>
          <w:sz w:val="24"/>
          <w:szCs w:val="24"/>
        </w:rPr>
        <w:t xml:space="preserve">11.4 Asset Handover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employee receives the device and line by signing the Asset Handover Record.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Departing employees return the inventory to HR and sign the record; otherwise the exit process cannot be completed.</w:t>
      </w:r>
    </w:p>
    <w:p>
      <w:pPr>
        <w:pStyle w:val="ListeParagraf"/>
        <w:spacing w:before="80" w:after="40"/>
        <w:ind w:left="709" w:right="0"/>
      </w:pPr>
      <w:r>
        <w:rPr>
          <w:rFonts w:ascii="Calibri" w:hAnsi="Calibri" w:cs="Arial"/>
          <w:b/>
          <w:bCs/>
          <w:sz w:val="24"/>
          <w:szCs w:val="24"/>
        </w:rPr>
        <w:t xml:space="preserve">11.5 Support and Technical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Maintenance and repair of phones are the responsibility of the Administrative Affairs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Setting up corporate e-mail on phones is the responsibility of the IT Department.</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وُضع هذا الإجراء لضمان استفادة العاملين الأتراك والمصريين المقيمين في مصر بشكل عادل وشفاف ومتساوٍ من الحقوق والممارسات الإدارية مثل تذاكر الطيران، ودعم السكن والإيجار، وتخصيص السيارات واستخدامها، وترتيبات السفر، وممارسات التمثيل والضيافة، وإجراءات التأشيرات وجوازات السفر، وتوفير أجهزة الحاسوب والهواتف والخطوط واستخدامها. وفي هذا الإطار، يهدف الإجراء إلى تحديد نطاق هذه الممارسات وأسسها والمسؤوليات المتعلقة بها.</w:t>
      </w:r>
    </w:p>
    <w:p>
      <w:pPr>
        <w:pStyle w:val="ListeParagraf"/>
        <w:bidi/>
        <w:spacing w:after="80"/>
        <w:ind w:left="0" w:right="709"/>
        <w:jc w:val="both"/>
      </w:pPr>
      <w:r>
        <w:rPr>
          <w:rFonts w:ascii="Calibri" w:hAnsi="Calibri" w:cs="Arial"/>
          <w:rtl/>
          <w:sz w:val="24"/>
          <w:szCs w:val="24"/>
        </w:rPr>
        <w:t xml:space="preserve">إن الإدارة الفعالة والمنظمة لعمليات الشؤون الإدارية تضمن تلبية الاحتياجات التشغيلية اليومية للعاملين بسرعة ودقة. ويهدف هذا الإجراء إلى توحيد الدعم الإداري اللازم لتمكين العاملين من أداء أعمالهم دون تعطيل، وضمان الاستمرارية في التطبيق، ومنع المشكلات المحتملة. وبذلك يُعزَّز ثقة العاملين بالمؤسسة، وتُدعَّم كفاءة العمل والانضباط المؤسسي.</w:t>
      </w:r>
    </w:p>
    <w:p>
      <w:pPr>
        <w:pStyle w:val="ListeParagraf"/>
        <w:bidi/>
        <w:spacing w:after="80"/>
        <w:ind w:left="0" w:right="709"/>
        <w:jc w:val="both"/>
      </w:pPr>
      <w:r>
        <w:rPr>
          <w:rFonts w:ascii="Calibri" w:hAnsi="Calibri" w:cs="Arial"/>
          <w:rtl/>
          <w:sz w:val="24"/>
          <w:szCs w:val="24"/>
        </w:rPr>
        <w:t xml:space="preserve">علاوة على ذلك، فإن تنفيذ جميع هذه الممارسات ضمن قواعد ومسؤوليات محددة سيسهم في الاستخدام الكفء للموارد وتعزيز التنسيق الداخلي. وعليه، فإن هيكلة العمليات التي تديرها إدارة الشؤون الإدارية بشكل واضح وقابل للقياس والتدقيق سيزيد من رضا العاملين ويدعم المؤسسة في تحقيق أهدافها الاستراتيجية.</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تذاكر الطيران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السكن والإيجار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تخصيص السيارات واستخدامها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أسس ممارسات السفر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ممارسات التمثيل والضيافة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استخراج التأشيرات وجوازات السفر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طلب أجهزة الحاسوب واستخدامها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طلب الهواتف والخطوط واستخدامها</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المديرون العامون (القابضة، EG، EMS، DNM)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إدارات الشؤون الإدارية التابعة للموارد البشرية (القابضة، EG، EMS، DNM)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جميع العاملين المصريين والأتراك المقيمين في مصر</w:t>
      </w:r>
    </w:p>
    <w:p>
      <w:pPr>
        <w:pStyle w:val="ListeParagraf"/>
        <w:bidi/>
        <w:spacing w:before="120" w:after="60"/>
        <w:ind w:left="0" w:right="709"/>
      </w:pPr>
      <w:r>
        <w:rPr>
          <w:rFonts w:ascii="Calibri" w:hAnsi="Calibri" w:cs="Arial"/>
          <w:b/>
          <w:bCs/>
          <w:rtl/>
          <w:sz w:val="24"/>
          <w:szCs w:val="24"/>
        </w:rPr>
        <w:t xml:space="preserve">4. ممارسات تذاكر الطيران</w:t>
      </w:r>
    </w:p>
    <w:p>
      <w:pPr>
        <w:pStyle w:val="ListeParagraf"/>
        <w:bidi/>
        <w:spacing w:before="80" w:after="40"/>
        <w:ind w:left="0" w:right="709"/>
      </w:pPr>
      <w:r>
        <w:rPr>
          <w:rFonts w:ascii="Calibri" w:hAnsi="Calibri" w:cs="Arial"/>
          <w:b/>
          <w:bCs/>
          <w:rtl/>
          <w:sz w:val="24"/>
          <w:szCs w:val="24"/>
        </w:rPr>
        <w:t xml:space="preserve">4.1 استحقاقات تذاكر الطيران وحدودها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تتحمل الشركة تكلفة تذاكر الطيران للعاملين الأتراك وأسرهم في اتجاه مصر–تركيا وتركيا–مصر.</w:t>
      </w:r>
    </w:p>
    <w:p>
      <w:pPr>
        <w:pStyle w:val="ListeParagraf"/>
        <w:bidi/>
        <w:spacing w:after="80"/>
        <w:ind w:left="0" w:right="709"/>
        <w:jc w:val="both"/>
      </w:pPr>
      <w:r>
        <w:rPr>
          <w:rFonts w:ascii="Calibri" w:hAnsi="Calibri" w:cs="Arial"/>
          <w:rtl/>
          <w:sz w:val="24"/>
          <w:szCs w:val="24"/>
        </w:rPr>
        <w:t xml:space="preserve">استحقاقات تذاكر الطيران السنوية حسب منصب العامل هي كما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6 تذاكر ذهاب وعودة سنويًا (12 تذكرة إجمالًا): </w:t>
      </w:r>
      <w:r>
        <w:rPr>
          <w:rFonts w:ascii="Calibri" w:hAnsi="Calibri" w:cs="Arial"/>
          <w:rtl/>
          <w:sz w:val="24"/>
          <w:szCs w:val="24"/>
        </w:rPr>
        <w:t xml:space="preserve">المدير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5 تذاكر ذهاب وعودة سنويًا (10 تذاكر إجمالًا): </w:t>
      </w:r>
      <w:r>
        <w:rPr>
          <w:rFonts w:ascii="Calibri" w:hAnsi="Calibri" w:cs="Arial"/>
          <w:rtl/>
          <w:sz w:val="24"/>
          <w:szCs w:val="24"/>
        </w:rPr>
        <w:t xml:space="preserve">نائب المدير العام، المدير التنفيذي، مدير المجموعة، المدير، مساعد المدير (EG Tekstil) (DNM، EG،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3 تذاكر ذهاب وعودة سنويًا (6 تذاكر إجمالًا): </w:t>
      </w:r>
      <w:r>
        <w:rPr>
          <w:rFonts w:ascii="Calibri" w:hAnsi="Calibri" w:cs="Arial"/>
          <w:rtl/>
          <w:sz w:val="24"/>
          <w:szCs w:val="24"/>
        </w:rPr>
        <w:t xml:space="preserve">المشرف، رئيس القسم، الأخصائي (EG، EMS)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يُمنح العاملون الذين أتموا 10 سنوات خدمة أي استحقاق إضافي للتذاكر، ويُتابَع العاملون في DNM المستحقون لـ 4 تذاكر ذهاب وعودة بقائمة منفصلة.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يوجد استحقاق سنوي لتذاكر الطيران للعاملين المصريين المحليين ولا للفرق التركية العاملة في تركيا.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يُعامَل المديرون من الجنسيات الأجنبية العاملون في مصر معاملة المديرين الأتراك العاملين في مصر.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حالات القوة القاهرة مثل المرض أو الوفاة، تتحمل الشركة تذاكر السفر حتى لو تم تجاوز الاستحقاق السنوي.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تراجع الإدارة العليا استحقاقات تذاكر الطيران كل سنتين وتُحدَّث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تجاوزت مدة الرحلة 5 ساعات، تُوفَّر تذكرة على درجة رجال الأعمال للمدير العام فقط.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تُختار التذكرة الأنسب من مصر للطيران والخطوط الجوية التركية، ويجوز للمسافر الراغب في السفر على الخطوط الجوية التركية التحويل إليها بعد دفع فرق السعر.</w:t>
      </w:r>
    </w:p>
    <w:p>
      <w:pPr>
        <w:pStyle w:val="ListeParagraf"/>
        <w:bidi/>
        <w:spacing w:before="80" w:after="40"/>
        <w:ind w:left="0" w:right="709"/>
      </w:pPr>
      <w:r>
        <w:rPr>
          <w:rFonts w:ascii="Calibri" w:hAnsi="Calibri" w:cs="Arial"/>
          <w:b/>
          <w:bCs/>
          <w:rtl/>
          <w:sz w:val="24"/>
          <w:szCs w:val="24"/>
        </w:rPr>
        <w:t xml:space="preserve">4.2 استخدام التذاكر والقيود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استخدام استحقاقات تذاكر الطيران خلال السنة المعنية، ويُصفَّر رصيد التذاكر بالكامل كل سنتين.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للعامل الجديد استخدام استحقاق التذاكر خلال الشهرين الأولين إلا في حالات المرض أو الوفاة أو المناسبات العائلية الخاصة (الزواج وما شابه). وتُمنح استحقاقات التذاكر السنوية بنسبة أيام العمل خلال السنة (مثال: العامل المستحق لـ 5 تذاكر يكتسب تذكرة ذهاب وعودة واحدة كل شهرين ونصف).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استقال العامل بإرادته قبل إتمام سنة واحدة، تُخصم من راتبه قيمة التذاكر غير المستحقة التي استُخدمت له ولأسرته.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بالنسبة للعاملين الذين يُنهى عقد عملهم، تتحمل الشركة تذاكر العودة لهم ولأسرهم حتى لو نفد استحقاق التذاكر خلال السنة.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تنتهي استحقاقات التذاكر بانتهاء عقد العمل، ولا يجوز تحويلها إلى نقد أو إضافتها إلى الراتب.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رحلات العمل (المعارض، زيارات العملاء، زيارات المكاتب) مستقلة عن استحقاقات التذاكر.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تسري استحقاقات التذاكر فقط على الرحلات بين مصر وبلد العامل الأصلي.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يجوز للعامل استخدام استحقاق تذكرة ذهاب وعودة إلى وجهة أخرى غير تركيا، وفي هذه الحالة إذا كانت الوجهة المختارة أغلى من رحلة تركيا يتحمل العامل الفرق (يجب أن يكون الذهاب من مصر والعودة إليها).</w:t>
      </w:r>
    </w:p>
    <w:p>
      <w:pPr>
        <w:pStyle w:val="ListeParagraf"/>
        <w:bidi/>
        <w:spacing w:before="80" w:after="40"/>
        <w:ind w:left="0" w:right="709"/>
      </w:pPr>
      <w:r>
        <w:rPr>
          <w:rFonts w:ascii="Calibri" w:hAnsi="Calibri" w:cs="Arial"/>
          <w:b/>
          <w:bCs/>
          <w:rtl/>
          <w:sz w:val="24"/>
          <w:szCs w:val="24"/>
        </w:rPr>
        <w:t xml:space="preserve">4.3 المصاريف الإضافية والممارسات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جميع المصاريف الإضافية خارج التذاكر المستحقة (الوزن الزائد، نقل الحيوانات الأليفة، تغيير الرحلة وما شابه) يتحملها العامل. ويجوز للشركة تحملها عند الطلب، وفي هذه الحالة يُخصم المبلغ من الراتب.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تُخصم تذكرة القدوم الأولى من الاستحقاق السنوي للتذاكر. وتتحمل الشركة الوزن الزائد عند القدوم الأول والعودة النهائية.</w:t>
      </w:r>
    </w:p>
    <w:p>
      <w:pPr>
        <w:pStyle w:val="ListeParagraf"/>
        <w:bidi/>
        <w:spacing w:before="80" w:after="40"/>
        <w:ind w:left="0" w:right="709"/>
      </w:pPr>
      <w:r>
        <w:rPr>
          <w:rFonts w:ascii="Calibri" w:hAnsi="Calibri" w:cs="Arial"/>
          <w:b/>
          <w:bCs/>
          <w:rtl/>
          <w:sz w:val="24"/>
          <w:szCs w:val="24"/>
        </w:rPr>
        <w:t xml:space="preserve">4.4 عملية التخطيط والمتابعة والاعتماد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تخطيط التذاكر قبل موعد السفر بـ 45 يومًا على الأقل.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يتابع مدير مجموعة الموارد البشرية التذاكر ويرفع تقارير بشأنها إلى الإدارة العليا والمديرين العامين كل 3 أشهر.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يحدّث المديرون العامون المعنيون ميزانيات التذاكر سنويًا وتُعرض على الإدارة العليا لاعتمادها.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تقوم الموارد البشرية بشراء التذاكر واعتمادها وفق تخطيط المكتب الرئيسي في تركيا أو مصر.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تُنظَّم طلبات التذاكر لغير رحلات العمل بموافقة المدير العام، ويجب الحصول على موافقة المدير العام قبل إحالتها إلى المحاسبة.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بالنسبة للعاملين المنتقلين بين الشركات التابعة في مصر، يُنقل استحقاق تذكرة ذهاب وعودة واحدة فقط على مستوى الأخصائي، ويبدأ الاستحقاق من الصفر لمدة سنة اعتبارًا من تاريخ البدء في الشركة الجديدة.</w:t>
      </w:r>
    </w:p>
    <w:p>
      <w:pPr>
        <w:pStyle w:val="ListeParagraf"/>
        <w:bidi/>
        <w:spacing w:before="120" w:after="60"/>
        <w:ind w:left="0" w:right="709"/>
      </w:pPr>
      <w:r>
        <w:rPr>
          <w:rFonts w:ascii="Calibri" w:hAnsi="Calibri" w:cs="Arial"/>
          <w:b/>
          <w:bCs/>
          <w:rtl/>
          <w:sz w:val="24"/>
          <w:szCs w:val="24"/>
        </w:rPr>
        <w:t xml:space="preserve">5. ممارسات السكن والإيجار</w:t>
      </w:r>
    </w:p>
    <w:p>
      <w:pPr>
        <w:pStyle w:val="ListeParagraf"/>
        <w:bidi/>
        <w:spacing w:before="80" w:after="40"/>
        <w:ind w:left="0" w:right="709"/>
      </w:pPr>
      <w:r>
        <w:rPr>
          <w:rFonts w:ascii="Calibri" w:hAnsi="Calibri" w:cs="Arial"/>
          <w:b/>
          <w:bCs/>
          <w:rtl/>
          <w:sz w:val="24"/>
          <w:szCs w:val="24"/>
        </w:rPr>
        <w:t xml:space="preserve">5.1 استحقاق دعم السكن والإيجار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يُقدَّم دعم الإيجار للعاملين المصريين تحت أي ظرف. وإذا رُئي ذلك ضروريًا، يُقيَّم هذا الدعم ضمن الراتب ويُدرج في المبلغ المعني.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يُقدَّم دعم الإيجار للعاملين الأتراك العاملين في تركيا.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حالات النقل بين الشركات، يُعدَّل الراتب مع مراعاة متوسط الإيجار في الموقع الذي سيعمل فيه العامل، ولا يُمنح دعم إيجار منفصل بخلاف ذلك.</w:t>
      </w:r>
    </w:p>
    <w:p>
      <w:pPr>
        <w:pStyle w:val="ListeParagraf"/>
        <w:bidi/>
        <w:spacing w:after="80"/>
        <w:ind w:left="0" w:right="709"/>
        <w:jc w:val="both"/>
      </w:pPr>
      <w:r>
        <w:rPr>
          <w:rFonts w:ascii="Calibri" w:hAnsi="Calibri" w:cs="Arial"/>
          <w:rtl/>
          <w:sz w:val="24"/>
          <w:szCs w:val="24"/>
        </w:rPr>
        <w:t xml:space="preserve">حُددت مبالغ دعم الإيجار حسب المنصب على النحو التالي: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المجموعة، المدير: </w:t>
      </w:r>
      <w:r>
        <w:rPr>
          <w:rFonts w:ascii="Calibri" w:hAnsi="Calibri" w:cs="Arial"/>
          <w:rtl/>
          <w:sz w:val="24"/>
          <w:szCs w:val="24"/>
        </w:rPr>
        <w:t xml:space="preserve">28,000 جنيه مصري شهريًا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مساعد المدير، رئيس القسم: </w:t>
      </w:r>
      <w:r>
        <w:rPr>
          <w:rFonts w:ascii="Calibri" w:hAnsi="Calibri" w:cs="Arial"/>
          <w:rtl/>
          <w:sz w:val="24"/>
          <w:szCs w:val="24"/>
        </w:rPr>
        <w:t xml:space="preserve">25,000 جنيه مصري شهريًا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الأخصائي: </w:t>
      </w:r>
      <w:r>
        <w:rPr>
          <w:rFonts w:ascii="Calibri" w:hAnsi="Calibri" w:cs="Arial"/>
          <w:rtl/>
          <w:sz w:val="24"/>
          <w:szCs w:val="24"/>
        </w:rPr>
        <w:t xml:space="preserve">22,000 جنيه مصري شهريًا</w:t>
      </w:r>
    </w:p>
    <w:p>
      <w:pPr>
        <w:pStyle w:val="ListeParagraf"/>
        <w:bidi/>
        <w:spacing w:before="80" w:after="40"/>
        <w:ind w:left="0" w:right="709"/>
      </w:pPr>
      <w:r>
        <w:rPr>
          <w:rFonts w:ascii="Calibri" w:hAnsi="Calibri" w:cs="Arial"/>
          <w:b/>
          <w:bCs/>
          <w:rtl/>
          <w:sz w:val="24"/>
          <w:szCs w:val="24"/>
        </w:rPr>
        <w:t xml:space="preserve">5.2 شروط الدفع والتحديثات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يُدفع دعم الإيجار المحدد بالجنيه المصري.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بالنسبة للأزواج المتزوجين، يُحسب إجمالي دعم الإيجار بمقدار 1.5 ضعف "متوسط دعم الإيجار" ويُوزَّع بالتساوي على كشوف رواتبهما.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تُحدَّث مبالغ دعم الإيجار أو يجوز إبقاؤها ثابتة في بداية كل فترة ميزانية، مع مراعاة معدل التضخم في مصر.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يتحمل العامل أي إيجار يتجاوز الميزانية المحددة له.</w:t>
      </w:r>
    </w:p>
    <w:p>
      <w:pPr>
        <w:pStyle w:val="ListeParagraf"/>
        <w:bidi/>
        <w:spacing w:before="80" w:after="40"/>
        <w:ind w:left="0" w:right="709"/>
      </w:pPr>
      <w:r>
        <w:rPr>
          <w:rFonts w:ascii="Calibri" w:hAnsi="Calibri" w:cs="Arial"/>
          <w:b/>
          <w:bCs/>
          <w:rtl/>
          <w:sz w:val="24"/>
          <w:szCs w:val="24"/>
        </w:rPr>
        <w:t xml:space="preserve">5.3 عملية استئجار السكن والاستقرار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تحديد السكن الذي سيقيم فيه العامل خلال شهر واحد كحد أقصى من تاريخ بدء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يقيم العامل خلال أول 15 يومًا في السكن المؤقت الذي تحدده الموارد البشرية، ولا يُمنح دعم إيجار خلال هذه الفترة.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تلتزم الشؤون الإدارية بتقديم بديلين على الأقل وثلاثة بدائل كحد أقصى للسكن للعامل.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لم يقبل العامل المساكن المعروضة بنهاية اليوم الخامس عشر، يجوز له اختيار الإقامة في فندق، وفي هذه الحالة يتحمل تكلفة الفندق، لكن يُصرف له دعم الإيجار عن ذلك الشهر.</w:t>
      </w:r>
    </w:p>
    <w:p>
      <w:pPr>
        <w:pStyle w:val="ListeParagraf"/>
        <w:bidi/>
        <w:spacing w:before="80" w:after="40"/>
        <w:ind w:left="0" w:right="709"/>
      </w:pPr>
      <w:r>
        <w:rPr>
          <w:rFonts w:ascii="Calibri" w:hAnsi="Calibri" w:cs="Arial"/>
          <w:b/>
          <w:bCs/>
          <w:rtl/>
          <w:sz w:val="24"/>
          <w:szCs w:val="24"/>
        </w:rPr>
        <w:t xml:space="preserve">5.4 تكاليف الاستئجار والمصاريف الإضافية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أول استئجار للسكن تدفع الشركة الإيجار والتأمين، ثم يُخصم التأمين لاحقًا من راتب العامل.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تتحمل الشركة عمولة السمسار في أول استئجار ولا تُحمَّل على العامل.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يتحمل العامل مسؤولية توفير جميع الاحتياجات مثل التجديدات داخل السكن والأثاث والأدوات المنزلية.</w:t>
      </w:r>
    </w:p>
    <w:p>
      <w:pPr>
        <w:pStyle w:val="ListeParagraf"/>
        <w:bidi/>
        <w:spacing w:before="80" w:after="40"/>
        <w:ind w:left="0" w:right="709"/>
      </w:pPr>
      <w:r>
        <w:rPr>
          <w:rFonts w:ascii="Calibri" w:hAnsi="Calibri" w:cs="Arial"/>
          <w:b/>
          <w:bCs/>
          <w:rtl/>
          <w:sz w:val="24"/>
          <w:szCs w:val="24"/>
        </w:rPr>
        <w:t xml:space="preserve">5.5 ممارسات التأمين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رغب العامل في الاستقالة بإرادته، عليه إخطار الموارد البشرية كتابيًا قبل 45 يومًا على الأقل. ولا يُردّ التأمين المدفوع سابقًا للعامل الذي لا يلتزم بهذه المهلة.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حالات الفصل المفاجئ من قبل الشركة، يُردّ مبلغ التأمين الذي دفعه العامل دون أي خصم.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لم يدفع العامل تأمينًا عند بدء العمل، يجب توثيق ذلك كتابيًا، ولا يُحصَّل أي تأمين بأثر رجعي عند ترك العمل. ومع ذلك، إذا كانت على العامل التزامات مالية تجاه الشركة (أضرار، غرامات وما شابه)، يجوز خصم هذه المبالغ من راتبه الأخير.</w:t>
      </w:r>
    </w:p>
    <w:p>
      <w:pPr>
        <w:pStyle w:val="ListeParagraf"/>
        <w:bidi/>
        <w:spacing w:before="120" w:after="60"/>
        <w:ind w:left="0" w:right="709"/>
      </w:pPr>
      <w:r>
        <w:rPr>
          <w:rFonts w:ascii="Calibri" w:hAnsi="Calibri" w:cs="Arial"/>
          <w:b/>
          <w:bCs/>
          <w:rtl/>
          <w:sz w:val="24"/>
          <w:szCs w:val="24"/>
        </w:rPr>
        <w:t xml:space="preserve">6. ممارسات تخصيص السيارات واستخدامها</w:t>
      </w:r>
    </w:p>
    <w:p>
      <w:pPr>
        <w:pStyle w:val="ListeParagraf"/>
        <w:bidi/>
        <w:spacing w:before="80" w:after="40"/>
        <w:ind w:left="0" w:right="709"/>
      </w:pPr>
      <w:r>
        <w:rPr>
          <w:rFonts w:ascii="Calibri" w:hAnsi="Calibri" w:cs="Arial"/>
          <w:b/>
          <w:bCs/>
          <w:rtl/>
          <w:sz w:val="24"/>
          <w:szCs w:val="24"/>
        </w:rPr>
        <w:t xml:space="preserve">6.1 تخصيص السيارات وشروط الاستخدام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يستند تخصيص السيارات إلى الماركات والطرازات التي تحددها 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للعامل طلب سيارة بديلة غير الماركة والطراز المخصصين.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تُسلِّم الشؤون الإدارية السيارات للعاملين مقابل نموذج تسليم العهدة.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استخدام السيارة إلا من قبل العامل المسلَّمة إليه كعهدة، ويُحظر استخدامها من قبل أفراد الأسرة أو الغير.</w:t>
      </w:r>
    </w:p>
    <w:p>
      <w:pPr>
        <w:pStyle w:val="ListeParagraf"/>
        <w:bidi/>
        <w:spacing w:before="80" w:after="40"/>
        <w:ind w:left="0" w:right="709"/>
      </w:pPr>
      <w:r>
        <w:rPr>
          <w:rFonts w:ascii="Calibri" w:hAnsi="Calibri" w:cs="Arial"/>
          <w:b/>
          <w:bCs/>
          <w:rtl/>
          <w:sz w:val="24"/>
          <w:szCs w:val="24"/>
        </w:rPr>
        <w:t xml:space="preserve">6.2 الصيانة والإصلاح والتنظيف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إدارة الشؤون الإدارية مسؤولة عن جميع عمليات صيانة السيارات وإصلاحها.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تُنفَّذ كل عملية صيانة بموافقة مدير المجموعة المعني وتُتابَع ضمن ميزانية 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يُجرى التنظيف الدوري للسيارات في منطقة الغسيل التي ستجهزها 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يُحظر تمامًا إجراء أي تعديل على السيارات المسلَّمة كعهدة أو إحداث أي تغيير فيها.</w:t>
      </w:r>
    </w:p>
    <w:p>
      <w:pPr>
        <w:pStyle w:val="ListeParagraf"/>
        <w:bidi/>
        <w:spacing w:before="80" w:after="40"/>
        <w:ind w:left="0" w:right="709"/>
      </w:pPr>
      <w:r>
        <w:rPr>
          <w:rFonts w:ascii="Calibri" w:hAnsi="Calibri" w:cs="Arial"/>
          <w:b/>
          <w:bCs/>
          <w:rtl/>
          <w:sz w:val="24"/>
          <w:szCs w:val="24"/>
        </w:rPr>
        <w:t xml:space="preserve">6.3 الحوادث والمخالفات المرورية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تحرير محضر رسمي لكل حادث يقع بالسيارة وإبلاغ الشؤون الإدارية فورًا.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المخالفات المرورية من حيث المبدأ على عاتق العامل ولا تتحملها الشركة. ومع ذلك، إذا وُجد ظرف خاص بالمخالفة (مثل التوجيه الخاطئ أو ضرورة المهمة وما شابه)، يجوز دفع المخالفة عن طريق إدارة المحاسبة بموافقة 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يتحمل العامل المعني المسؤولية المباشرة عن جميع الأضرار الناتجة عن الحوادث التي تقع دون علم الشركة ودون تحرير محضر.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استُخدمت السيارة من قبل أشخاص غير العامل المسلَّمة إليه، يتحمل صاحب العهدة المسؤولية عن جميع الأضرار والالتزامات الناشئة.</w:t>
      </w:r>
    </w:p>
    <w:p>
      <w:pPr>
        <w:pStyle w:val="ListeParagraf"/>
        <w:bidi/>
        <w:spacing w:before="80" w:after="40"/>
        <w:ind w:left="0" w:right="709"/>
      </w:pPr>
      <w:r>
        <w:rPr>
          <w:rFonts w:ascii="Calibri" w:hAnsi="Calibri" w:cs="Arial"/>
          <w:b/>
          <w:bCs/>
          <w:rtl/>
          <w:sz w:val="24"/>
          <w:szCs w:val="24"/>
        </w:rPr>
        <w:t xml:space="preserve">6.4 عملية تخصيص السيارة والاستخدام المؤقت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تُخصَّص سيارة للعامل الجديد خلال 15 يومًا كحد أقصى من تاريخ التحاقه بالعمل.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خلال هذه المدة، وعند الحاجة، تخصص الشؤون الإدارية سيارة مؤقتة (من أسطول السيارات المشترك).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لصاحب العهدة أثناء وجوده خارج الشركة تسليم سيارته إلا لإدارة الشؤون الإدارية، ولا يجوز تسليمها لعامل آخر.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خلال ساعات العمل، تكون سيارات الأسطول المشترك مخصصة لاستخدام الشركة. وعند الضرورة، يجوز لإدارة الشؤون الإدارية استخدام سيارات المديرين بعلمهم. وفي نهاية اليوم تُسلَّم السيارة نظيفة ومزودة بالوقود.</w:t>
      </w:r>
    </w:p>
    <w:p>
      <w:pPr>
        <w:pStyle w:val="ListeParagraf"/>
        <w:bidi/>
        <w:spacing w:before="80" w:after="40"/>
        <w:ind w:left="0" w:right="709"/>
      </w:pPr>
      <w:r>
        <w:rPr>
          <w:rFonts w:ascii="Calibri" w:hAnsi="Calibri" w:cs="Arial"/>
          <w:b/>
          <w:bCs/>
          <w:rtl/>
          <w:sz w:val="24"/>
          <w:szCs w:val="24"/>
        </w:rPr>
        <w:t xml:space="preserve">6.5 استخدام السيارة أثناء السفر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عند السفر، يجب على العامل تسليم السيارة للشؤون الإدارية أو تركها في موقف المطار بعلم 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يتحمل العامل رسوم موقف المطار للسيارات المتروكة فيه.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تنفيذ جميع هذه الإجراءات بعلم الشؤون الإدارية وتوجيهها.</w:t>
      </w:r>
    </w:p>
    <w:p>
      <w:pPr>
        <w:pStyle w:val="ListeParagraf"/>
        <w:bidi/>
        <w:spacing w:before="80" w:after="40"/>
        <w:ind w:left="0" w:right="709"/>
      </w:pPr>
      <w:r>
        <w:rPr>
          <w:rFonts w:ascii="Calibri" w:hAnsi="Calibri" w:cs="Arial"/>
          <w:b/>
          <w:bCs/>
          <w:rtl/>
          <w:sz w:val="24"/>
          <w:szCs w:val="24"/>
        </w:rPr>
        <w:t xml:space="preserve">6.6 رخصة القيادة والمصاريف المتعلقة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تتحمل الشركة مصاريف استخراج رخصة القيادة للعاملين الأتراك العاملين في مصر المستحقين لسيارة عهدة لمدة أقصاها أول 3 سنوات. وتسري رخص القيادة لمدة 10 سنوات، ويكون التجديد عند انتهاء مدة الصلاحية من مسؤولية العامل.</w:t>
      </w:r>
    </w:p>
    <w:p>
      <w:pPr>
        <w:pStyle w:val="ListeParagraf"/>
        <w:bidi/>
        <w:spacing w:before="120" w:after="60"/>
        <w:ind w:left="0" w:right="709"/>
      </w:pPr>
      <w:r>
        <w:rPr>
          <w:rFonts w:ascii="Calibri" w:hAnsi="Calibri" w:cs="Arial"/>
          <w:b/>
          <w:bCs/>
          <w:rtl/>
          <w:sz w:val="24"/>
          <w:szCs w:val="24"/>
        </w:rPr>
        <w:t xml:space="preserve">7. أسس ممارسات السفر</w:t>
      </w:r>
    </w:p>
    <w:p>
      <w:pPr>
        <w:pStyle w:val="ListeParagraf"/>
        <w:bidi/>
        <w:spacing w:before="80" w:after="40"/>
        <w:ind w:left="0" w:right="709"/>
      </w:pPr>
      <w:r>
        <w:rPr>
          <w:rFonts w:ascii="Calibri" w:hAnsi="Calibri" w:cs="Arial"/>
          <w:b/>
          <w:bCs/>
          <w:rtl/>
          <w:sz w:val="24"/>
          <w:szCs w:val="24"/>
        </w:rPr>
        <w:t xml:space="preserve">7.1 التخطيط قبل السفر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تخطط فرق الإدارات العامة المعنية لجميع الرحلات السنوية خلال فترة الميزانية وتُسلَّم إلى وحدة تقارير الميزانية حسب الإدارات. ولا يجوز القيام بأي رحلة دون موافقة 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يقوم بزيارات العملاء إلا العاملون الذين يعتمدهم المدير العام للتجارة.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تطلب الأمر مشاركة فرق الإنتاج، يجوز لهم مرافقة الرحلة بعد الحصول على موافقة المدير العام المعني.</w:t>
      </w:r>
    </w:p>
    <w:p>
      <w:pPr>
        <w:pStyle w:val="ListeParagraf"/>
        <w:bidi/>
        <w:spacing w:before="80" w:after="40"/>
        <w:ind w:left="0" w:right="709"/>
      </w:pPr>
      <w:r>
        <w:rPr>
          <w:rFonts w:ascii="Calibri" w:hAnsi="Calibri" w:cs="Arial"/>
          <w:b/>
          <w:bCs/>
          <w:rtl/>
          <w:sz w:val="24"/>
          <w:szCs w:val="24"/>
        </w:rPr>
        <w:t xml:space="preserve">7.2 عملية طلب السفر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يملأ العامل المسافر نموذج طلب السفر ويسلمه إلى إدارة مجموعة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تُمنح الموافقة من مدير الإدارة المعني ونائب المدير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بالنسبة للرحلات المعتمدة، تُبلغ المالية المحاسبة بالمبلغ الإجمالي وتطلب الدفع.</w:t>
      </w:r>
    </w:p>
    <w:p>
      <w:pPr>
        <w:pStyle w:val="ListeParagraf"/>
        <w:bidi/>
        <w:spacing w:before="80" w:after="40"/>
        <w:ind w:left="0" w:right="709"/>
      </w:pPr>
      <w:r>
        <w:rPr>
          <w:rFonts w:ascii="Calibri" w:hAnsi="Calibri" w:cs="Arial"/>
          <w:b/>
          <w:bCs/>
          <w:rtl/>
          <w:sz w:val="24"/>
          <w:szCs w:val="24"/>
        </w:rPr>
        <w:t xml:space="preserve">7.3 بدل السفر والحدود (محدَّث)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يقتصر سلفة العمل اليومية (بدل السفر) على 120 يورو لمصاريف الطعام والمواصلات، وتُسوّى في نهاية الرحلة. وحُدِّث حد الإقامة إلى 150 يورو لليلة. وإذا كان هذا المبلغ غير كافٍ وفق ظروف البلد المعني، يجوز الإقامة في فندق آخر بموافقة المدير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لزم استئجار سيارة، لا يجوز استئجار إلا سيارات من الفئة C/D.</w:t>
      </w:r>
    </w:p>
    <w:p>
      <w:pPr>
        <w:pStyle w:val="ListeParagraf"/>
        <w:bidi/>
        <w:spacing w:before="80" w:after="40"/>
        <w:ind w:left="0" w:right="709"/>
      </w:pPr>
      <w:r>
        <w:rPr>
          <w:rFonts w:ascii="Calibri" w:hAnsi="Calibri" w:cs="Arial"/>
          <w:b/>
          <w:bCs/>
          <w:rtl/>
          <w:sz w:val="24"/>
          <w:szCs w:val="24"/>
        </w:rPr>
        <w:t xml:space="preserve">7.4 الحجوزات والتنظيم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تُجرى حجوزات تذاكر الطيران والفنادق إلا من قبل الوحدات المعنية في المكتب الرئيسي بمصر أو المكتب الرئيسي بتركيا.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للعامل تنظيم سفره بنفسه.</w:t>
      </w:r>
    </w:p>
    <w:p>
      <w:pPr>
        <w:pStyle w:val="ListeParagraf"/>
        <w:bidi/>
        <w:spacing w:before="80" w:after="40"/>
        <w:ind w:left="0" w:right="709"/>
      </w:pPr>
      <w:r>
        <w:rPr>
          <w:rFonts w:ascii="Calibri" w:hAnsi="Calibri" w:cs="Arial"/>
          <w:b/>
          <w:bCs/>
          <w:rtl/>
          <w:sz w:val="24"/>
          <w:szCs w:val="24"/>
        </w:rPr>
        <w:t xml:space="preserve">7.5 عملية تسوية المصاريف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يملأ العامل العائد من السفر نموذج تسوية المصاريف ونموذج بدل السفر ويقدمهما مع الفواتير والمستندات إلى مدير الإدارة المعني والمدير العام.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يُقبل أي مصروف دون فاتورة، ويجب تسليم جميع الفواتير إلى وحدة المحاسبة في البلد المعني خلال يومين.</w:t>
      </w:r>
    </w:p>
    <w:p>
      <w:pPr>
        <w:pStyle w:val="ListeParagraf"/>
        <w:bidi/>
        <w:spacing w:before="80" w:after="40"/>
        <w:ind w:left="0" w:right="709"/>
      </w:pPr>
      <w:r>
        <w:rPr>
          <w:rFonts w:ascii="Calibri" w:hAnsi="Calibri" w:cs="Arial"/>
          <w:b/>
          <w:bCs/>
          <w:rtl/>
          <w:sz w:val="24"/>
          <w:szCs w:val="24"/>
        </w:rPr>
        <w:t xml:space="preserve">7.6 متابعة الميزانية وإعداد التقارير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تعرض وحدة تقارير الميزانية ميزانيات السفر كل 3 أشهر على المديرين العامين المعنيين والإدارة العليا في صورة تقرير "الميزانية الفعلية".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 تجاوز ميزانية السفر المحددة للسنة، لا يجوز القيام برحلات جديدة دون اعتماد ميزانية إضافية.</w:t>
      </w:r>
    </w:p>
    <w:p>
      <w:pPr>
        <w:pStyle w:val="ListeParagraf"/>
        <w:bidi/>
        <w:spacing w:before="80" w:after="40"/>
        <w:ind w:left="0" w:right="709"/>
      </w:pPr>
      <w:r>
        <w:rPr>
          <w:rFonts w:ascii="Calibri" w:hAnsi="Calibri" w:cs="Arial"/>
          <w:b/>
          <w:bCs/>
          <w:rtl/>
          <w:sz w:val="24"/>
          <w:szCs w:val="24"/>
        </w:rPr>
        <w:t xml:space="preserve">7.7 السفر من مصر إلى المكتب الرئيسي في تركيا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تُجرى حجوزات فندقية للعاملين القادمين من مصر إلى تركيا، وتكون الإقامة في المقر الذي تخصصه الشركة.</w:t>
      </w:r>
    </w:p>
    <w:p>
      <w:pPr>
        <w:pStyle w:val="ListeParagraf"/>
        <w:bidi/>
        <w:spacing w:before="120" w:after="60"/>
        <w:ind w:left="0" w:right="709"/>
      </w:pPr>
      <w:r>
        <w:rPr>
          <w:rFonts w:ascii="Calibri" w:hAnsi="Calibri" w:cs="Arial"/>
          <w:b/>
          <w:bCs/>
          <w:rtl/>
          <w:sz w:val="24"/>
          <w:szCs w:val="24"/>
        </w:rPr>
        <w:t xml:space="preserve">8. أسس التمثيل والضيافة</w:t>
      </w:r>
    </w:p>
    <w:p>
      <w:pPr>
        <w:pStyle w:val="ListeParagraf"/>
        <w:bidi/>
        <w:spacing w:before="80" w:after="40"/>
        <w:ind w:left="0" w:right="709"/>
      </w:pPr>
      <w:r>
        <w:rPr>
          <w:rFonts w:ascii="Calibri" w:hAnsi="Calibri" w:cs="Arial"/>
          <w:b/>
          <w:bCs/>
          <w:rtl/>
          <w:sz w:val="24"/>
          <w:szCs w:val="24"/>
        </w:rPr>
        <w:t xml:space="preserve">8.1 زيارات العملاء لمصنع مصر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تتولى وحدة الشؤون الإدارية تنظيم مواصلات الزوار القادمين إلى مصر.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أن تكون السيارات المخصصة نظيفة ومُعتنى بها وبحالة جيدة، وأن يقودها سائق محترف.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تُصرف جميع مصاريف الضيافة وغيرها خلال الزيارة بموافقة المدير العام للتجارة وتُسلَّم إلى وحدة المحاسبة مع نموذج تسوية المصاريف.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عند الحاجة، يجوز إجراء حجوزات فندقية للزوار ضمن الحدود الدنيا والقصوى للميزانية اليومية المحددة، ويتم هذا الحجز بموافقة المدير العام للتجارة.</w:t>
      </w:r>
    </w:p>
    <w:p>
      <w:pPr>
        <w:pStyle w:val="ListeParagraf"/>
        <w:bidi/>
        <w:spacing w:before="80" w:after="40"/>
        <w:ind w:left="0" w:right="709"/>
      </w:pPr>
      <w:r>
        <w:rPr>
          <w:rFonts w:ascii="Calibri" w:hAnsi="Calibri" w:cs="Arial"/>
          <w:b/>
          <w:bCs/>
          <w:rtl/>
          <w:sz w:val="24"/>
          <w:szCs w:val="24"/>
        </w:rPr>
        <w:t xml:space="preserve">8.2 زيارات العملاء لمكتب تركيا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تنظم وحدة الشؤون الإدارية في المكتب الرئيسي مواصلات الزوار القادمين إلى تركيا.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تُحال جميع مصاريف الضيافة إلى المحاسبة بموافقة المدير العام للتجارة مرفقة بنموذج تسوية المصاريف.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إذا لزمت الإقامة، تُجرى الحجوزات في الفنادق المتعاقد معها والمحددة مسبقًا، ويتم ذلك أيضًا بموافقة المدير العام للتجارة.</w:t>
      </w:r>
    </w:p>
    <w:p>
      <w:pPr>
        <w:pStyle w:val="ListeParagraf"/>
        <w:bidi/>
        <w:spacing w:before="120" w:after="60"/>
        <w:ind w:left="0" w:right="709"/>
      </w:pPr>
      <w:r>
        <w:rPr>
          <w:rFonts w:ascii="Calibri" w:hAnsi="Calibri" w:cs="Arial"/>
          <w:b/>
          <w:bCs/>
          <w:rtl/>
          <w:sz w:val="24"/>
          <w:szCs w:val="24"/>
        </w:rPr>
        <w:t xml:space="preserve">9. استخراج التأشيرات وجوازات السفر</w:t>
      </w:r>
    </w:p>
    <w:p>
      <w:pPr>
        <w:pStyle w:val="ListeParagraf"/>
        <w:bidi/>
        <w:spacing w:before="80" w:after="40"/>
        <w:ind w:left="0" w:right="709"/>
      </w:pPr>
      <w:r>
        <w:rPr>
          <w:rFonts w:ascii="Calibri" w:hAnsi="Calibri" w:cs="Arial"/>
          <w:b/>
          <w:bCs/>
          <w:rtl/>
          <w:sz w:val="24"/>
          <w:szCs w:val="24"/>
        </w:rPr>
        <w:t xml:space="preserve">9.1 عملية استخراج جواز السفر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تُستخرج جوازات سفر العاملين الأتراك العاملين في مصر لمدة 10 سنوات.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تتحمل الشركة تكلفة جوازات سفر الزوج/الزوجة وجميع الأبناء للعاملين الأتراك المقيمين في مصر.</w:t>
      </w:r>
    </w:p>
    <w:p>
      <w:pPr>
        <w:pStyle w:val="ListeParagraf"/>
        <w:bidi/>
        <w:spacing w:before="80" w:after="40"/>
        <w:ind w:left="0" w:right="709"/>
      </w:pPr>
      <w:r>
        <w:rPr>
          <w:rFonts w:ascii="Calibri" w:hAnsi="Calibri" w:cs="Arial"/>
          <w:b/>
          <w:bCs/>
          <w:rtl/>
          <w:sz w:val="24"/>
          <w:szCs w:val="24"/>
        </w:rPr>
        <w:t xml:space="preserve">9.2 التأشيرات والمصاريف القانونية الأخرى</w:t>
      </w:r>
    </w:p>
    <w:p>
      <w:pPr>
        <w:pStyle w:val="ListeParagraf"/>
        <w:bidi/>
        <w:spacing w:after="80"/>
        <w:ind w:left="0" w:right="709"/>
        <w:jc w:val="both"/>
      </w:pPr>
      <w:r>
        <w:rPr>
          <w:rFonts w:ascii="Calibri" w:hAnsi="Calibri" w:cs="Arial"/>
          <w:rtl/>
          <w:sz w:val="24"/>
          <w:szCs w:val="24"/>
        </w:rPr>
        <w:t xml:space="preserve">بالنسبة لأفراد أسر العاملين الأتراك غير المقيمين في مصر، تتحمل الشركة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تأشيرة الدخول إلى مصر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غرامة الخروج من مصر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رسوم المغادرة من تركيا</w:t>
      </w:r>
    </w:p>
    <w:p>
      <w:pPr>
        <w:pStyle w:val="ListeParagraf"/>
        <w:bidi/>
        <w:spacing w:after="80"/>
        <w:ind w:left="0" w:right="709"/>
        <w:jc w:val="both"/>
      </w:pPr>
      <w:r>
        <w:rPr>
          <w:rFonts w:ascii="Calibri" w:hAnsi="Calibri" w:cs="Arial"/>
          <w:rtl/>
          <w:sz w:val="24"/>
          <w:szCs w:val="24"/>
        </w:rPr>
        <w:t xml:space="preserve">فيما يتعلق بسفر العاملين المصريين العاملين في مصر إلى الخارج، تتحمل الشركة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رسوم التأشيرات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طوابع الخروج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المصاريف القانونية الأخرى</w:t>
      </w:r>
    </w:p>
    <w:p>
      <w:pPr>
        <w:pStyle w:val="ListeParagraf"/>
        <w:bidi/>
        <w:spacing w:before="80" w:after="40"/>
        <w:ind w:left="0" w:right="709"/>
      </w:pPr>
      <w:r>
        <w:rPr>
          <w:rFonts w:ascii="Calibri" w:hAnsi="Calibri" w:cs="Arial"/>
          <w:b/>
          <w:bCs/>
          <w:rtl/>
          <w:sz w:val="24"/>
          <w:szCs w:val="24"/>
        </w:rPr>
        <w:t xml:space="preserve">9.3 عملية طلب التأشيرة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تنظم الشركة طلبات التأشيرات للدول التي يحتاجها العاملون المسافرون.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تُخطَّط طلبات التأشيرات لتكون تأشيرات متعددة الدخول لمدة 3 سنوات على الأقل.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أن يعتمد المدير العام ومدير الوحدة المعنية طلب العامل المتقدم للتأشيرة.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تُعِد وحدة الشؤون الإدارية المستندات اللازمة وتتابع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يجوز لفرق وحدة التجارة طلب جواز سفر ثانٍ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أسر العاملين: </w:t>
      </w:r>
      <w:r>
        <w:rPr>
          <w:rFonts w:ascii="Calibri" w:hAnsi="Calibri" w:cs="Arial"/>
          <w:rtl/>
          <w:sz w:val="24"/>
          <w:szCs w:val="24"/>
        </w:rPr>
        <w:t xml:space="preserve">تُقدَّم طلبات التأشيرة للعامل فقط، ولا تتقدم الشركة بطلبات تأشيرة لأفراد أسرته، بل تُنجز إجراءاتها بصفة شخصية.</w:t>
      </w:r>
    </w:p>
    <w:p>
      <w:pPr>
        <w:pStyle w:val="ListeParagraf"/>
        <w:bidi/>
        <w:spacing w:before="120" w:after="60"/>
        <w:ind w:left="0" w:right="709"/>
      </w:pPr>
      <w:r>
        <w:rPr>
          <w:rFonts w:ascii="Calibri" w:hAnsi="Calibri" w:cs="Arial"/>
          <w:b/>
          <w:bCs/>
          <w:rtl/>
          <w:sz w:val="24"/>
          <w:szCs w:val="24"/>
        </w:rPr>
        <w:t xml:space="preserve">10. طلب أجهزة الحاسوب واستخدامها</w:t>
      </w:r>
    </w:p>
    <w:p>
      <w:pPr>
        <w:pStyle w:val="ListeParagraf"/>
        <w:bidi/>
        <w:spacing w:before="80" w:after="40"/>
        <w:ind w:left="0" w:right="709"/>
      </w:pPr>
      <w:r>
        <w:rPr>
          <w:rFonts w:ascii="Calibri" w:hAnsi="Calibri" w:cs="Arial"/>
          <w:b/>
          <w:bCs/>
          <w:rtl/>
          <w:sz w:val="24"/>
          <w:szCs w:val="24"/>
        </w:rPr>
        <w:t xml:space="preserve">10.1 عملية الطلب والتوريد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بالنسبة للعاملين الجدد، تُبلغ إدارة الموارد البشرية إدارة تقنية المعلومات بالحاجة إلى حاسوب، عند اللزوم، قبل بدء العمل بـ 10 أيام.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تتحقق تقنية المعلومات من المخزون الحالي، وإذا لم يكن كافيًا يُحال الطلب إلى وحدة المشتريات.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تختار تقنية المعلومات الحاسوب بما يتناسب مع مهام العامل.</w:t>
      </w:r>
    </w:p>
    <w:p>
      <w:pPr>
        <w:pStyle w:val="ListeParagraf"/>
        <w:bidi/>
        <w:spacing w:before="80" w:after="40"/>
        <w:ind w:left="0" w:right="709"/>
      </w:pPr>
      <w:r>
        <w:rPr>
          <w:rFonts w:ascii="Calibri" w:hAnsi="Calibri" w:cs="Arial"/>
          <w:b/>
          <w:bCs/>
          <w:rtl/>
          <w:sz w:val="24"/>
          <w:szCs w:val="24"/>
        </w:rPr>
        <w:t xml:space="preserve">10.2 تسليم العهدة ومتابعتها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يستلم العامل الحاسوب والملحقات من إدارة تقنية المعلومات مقابل محضر تسليم العهدة.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يعيد العامل المغادر العهدة إلى تقنية المعلومات قبل المغادرة، ولا يمكن إتمام إجراءات الخروج بأي حال قبل تسليم المحضر الموقع إلى إدارة الموارد البشرية وتسليم العهدة.</w:t>
      </w:r>
    </w:p>
    <w:p>
      <w:pPr>
        <w:pStyle w:val="ListeParagraf"/>
        <w:bidi/>
        <w:spacing w:before="80" w:after="40"/>
        <w:ind w:left="0" w:right="709"/>
      </w:pPr>
      <w:r>
        <w:rPr>
          <w:rFonts w:ascii="Calibri" w:hAnsi="Calibri" w:cs="Arial"/>
          <w:b/>
          <w:bCs/>
          <w:rtl/>
          <w:sz w:val="24"/>
          <w:szCs w:val="24"/>
        </w:rPr>
        <w:t xml:space="preserve">10.3 الاستخدام والمتابعة والقيود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بيع ممتلكات الشركة (أجهزة الحاسوب، المعدات) أو التبرع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صيانة أجهزة الحاسوب وإصلاحها من مسؤولية إدارة تقنية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تتابع تقنية المعلومات المستلزمات الاستهلاكية للحواسيب والملحقات.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نسخ أنظمة البريد الإلكتروني وقواعد البيانات الخاصة بالشركة، وتُجري تقنية المعلومات جميع الضوابط.</w:t>
      </w:r>
    </w:p>
    <w:p>
      <w:pPr>
        <w:pStyle w:val="ListeParagraf"/>
        <w:bidi/>
        <w:spacing w:before="120" w:after="60"/>
        <w:ind w:left="0" w:right="709"/>
      </w:pPr>
      <w:r>
        <w:rPr>
          <w:rFonts w:ascii="Calibri" w:hAnsi="Calibri" w:cs="Arial"/>
          <w:b/>
          <w:bCs/>
          <w:rtl/>
          <w:sz w:val="24"/>
          <w:szCs w:val="24"/>
        </w:rPr>
        <w:t xml:space="preserve">11. طلب الهواتف واستخدامها</w:t>
      </w:r>
    </w:p>
    <w:p>
      <w:pPr>
        <w:pStyle w:val="ListeParagraf"/>
        <w:bidi/>
        <w:spacing w:before="80" w:after="40"/>
        <w:ind w:left="0" w:right="709"/>
      </w:pPr>
      <w:r>
        <w:rPr>
          <w:rFonts w:ascii="Calibri" w:hAnsi="Calibri" w:cs="Arial"/>
          <w:b/>
          <w:bCs/>
          <w:rtl/>
          <w:sz w:val="24"/>
          <w:szCs w:val="24"/>
        </w:rPr>
        <w:t xml:space="preserve">11.1 النطاق والمستويات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تشمل هذه العملية العاملين الأتراك في مصر والعاملين المصريين على مستوى المدير الذين تتطلب طبيعة مهامهم استخدام هاتف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يتم تخصيص الهاتف للعاملين المصريين بناءً على طلب مدير الإدارة وموافقة مدير مجموعة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يُحدَّد طراز الهاتف وفق المستوى الوظيفي الذي تحدده الموارد البشرية.</w:t>
      </w:r>
    </w:p>
    <w:p>
      <w:pPr>
        <w:pStyle w:val="ListeParagraf"/>
        <w:bidi/>
        <w:spacing w:before="80" w:after="40"/>
        <w:ind w:left="0" w:right="709"/>
      </w:pPr>
      <w:r>
        <w:rPr>
          <w:rFonts w:ascii="Calibri" w:hAnsi="Calibri" w:cs="Arial"/>
          <w:b/>
          <w:bCs/>
          <w:rtl/>
          <w:sz w:val="24"/>
          <w:szCs w:val="24"/>
        </w:rPr>
        <w:t xml:space="preserve">11.2 التوريد والتجهيز</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بالنسبة للعاملين الأتراك، تجهز الموارد البشرية الهاتف والخط قبل بدء العمل بـ 10 أيام.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بيع هواتف الشركة أو نقلها أو التبرع بها.</w:t>
      </w:r>
    </w:p>
    <w:p>
      <w:pPr>
        <w:pStyle w:val="ListeParagraf"/>
        <w:bidi/>
        <w:spacing w:before="80" w:after="40"/>
        <w:ind w:left="0" w:right="709"/>
      </w:pPr>
      <w:r>
        <w:rPr>
          <w:rFonts w:ascii="Calibri" w:hAnsi="Calibri" w:cs="Arial"/>
          <w:b/>
          <w:bCs/>
          <w:rtl/>
          <w:sz w:val="24"/>
          <w:szCs w:val="24"/>
        </w:rPr>
        <w:t xml:space="preserve">11.3 تخصيص الخطوط وإدارة الحصص</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تُنقل ممتلكات الشركة بين العاملين الأتراك أو المصريين، ولا تُخرج ممتلكات الشركة إلى خارجها.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توفر الموارد البشرية خطوط العاملين الأتراك المقيمين في مصر وفق الميزانية السنوية. وتبرم وحدة المشتريات اتفاقيات الخطوط وتُرفع العمليات المتعلقة بها إلى الإدارة العليا.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يحدد مدير مجموعة الموارد البشرية حد حصة الخط ويبلغه إلى وحدة المشتريات للحصول على العروض.</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يُراقَب استخدام الحصة كل 3 أشهر. وفي حال تجاوز الحصة، يُرفع طلب زيادة الحصة إلى مدير مجموعة الموارد البشرية بموافقة مدير الإدارة، وتُتخذ الإجراءات اللازمة بعد اعتماد الطلب.</w:t>
      </w:r>
    </w:p>
    <w:p>
      <w:pPr>
        <w:pStyle w:val="ListeParagraf"/>
        <w:bidi/>
        <w:spacing w:before="80" w:after="40"/>
        <w:ind w:left="0" w:right="709"/>
      </w:pPr>
      <w:r>
        <w:rPr>
          <w:rFonts w:ascii="Calibri" w:hAnsi="Calibri" w:cs="Arial"/>
          <w:b/>
          <w:bCs/>
          <w:rtl/>
          <w:sz w:val="24"/>
          <w:szCs w:val="24"/>
        </w:rPr>
        <w:t xml:space="preserve">11.4 عملية تسليم العهدة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يستلم العامل الجهاز والخط بعد توقيع محضر تسليم العهدة.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يسلم العامل المغادر العهدة إلى الموارد البشرية ويوقع المحضر، وإلا فلا يمكن إتمام إجراءات خروجه.</w:t>
      </w:r>
    </w:p>
    <w:p>
      <w:pPr>
        <w:pStyle w:val="ListeParagraf"/>
        <w:bidi/>
        <w:spacing w:before="80" w:after="40"/>
        <w:ind w:left="0" w:right="709"/>
      </w:pPr>
      <w:r>
        <w:rPr>
          <w:rFonts w:ascii="Calibri" w:hAnsi="Calibri" w:cs="Arial"/>
          <w:b/>
          <w:bCs/>
          <w:rtl/>
          <w:sz w:val="24"/>
          <w:szCs w:val="24"/>
        </w:rPr>
        <w:t xml:space="preserve">11.5 الدعم والمسؤوليات الفنية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صيانة الهواتف وإصلاحها من مسؤولية إدارة الشؤون الإدارية.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إعداد البريد الإلكتروني المؤسسي على الهواتف من مسؤولية إدارة تقنية المعلومات.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ADMINISTRATIVE AFFAIRS EMPLOYEE FRINGE BENEFITS PROCEDURE</w:t>
          </w:r>
        </w:p>
        <w:p>
          <w:pPr>
            <w:pStyle w:val="GvdeMetni2"/>
            <w:bidi/>
            <w:spacing w:line="276" w:lineRule="auto"/>
            <w:jc w:val="center"/>
          </w:pPr>
          <w:r>
            <w:rPr>
              <w:rFonts w:asciiTheme="minorHAnsi" w:hAnsiTheme="minorHAnsi" w:cs="Arial"/>
              <w:b/>
              <w:bCs/>
              <w:color w:val="000000" w:themeColor="text1"/>
              <w:sz w:val="22"/>
              <w:szCs w:val="22"/>
              <w:rtl/>
            </w:rPr>
            <w:t>إجراء المزايا الإضافية للعاملين – الشؤون الإدارية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EMS.İD.PRO.02.01.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