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defines the process for the periodic review and evaluation of the EMS Quality, Environment and Occupational Health and Safety management system by top management to ensure its continuing suitability, adequacy and effectiveness.</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EMS/OHS/MAU: </w:t>
      </w:r>
      <w:r>
        <w:rPr>
          <w:rFonts w:ascii="Calibri" w:hAnsi="Calibri" w:cs="Arial"/>
          <w:sz w:val="24"/>
          <w:szCs w:val="24"/>
        </w:rPr>
        <w:t xml:space="preserve">OHS Manual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EMS/OHS/P11: </w:t>
      </w:r>
      <w:r>
        <w:rPr>
          <w:rFonts w:ascii="Calibri" w:hAnsi="Calibri" w:cs="Arial"/>
          <w:sz w:val="24"/>
          <w:szCs w:val="24"/>
        </w:rPr>
        <w:t xml:space="preserve">Management Review Records</w:t>
      </w:r>
    </w:p>
    <w:p>
      <w:pPr>
        <w:pStyle w:val="ListeParagraf"/>
        <w:spacing w:before="120" w:after="60"/>
        <w:ind w:left="709" w:right="0"/>
      </w:pPr>
      <w:r>
        <w:rPr>
          <w:rFonts w:ascii="Calibri" w:hAnsi="Calibri" w:cs="Arial"/>
          <w:b/>
          <w:bCs/>
          <w:sz w:val="24"/>
          <w:szCs w:val="24"/>
        </w:rPr>
        <w:t xml:space="preserve">3. RESPONSIBILITY</w:t>
      </w:r>
    </w:p>
    <w:p>
      <w:pPr>
        <w:pStyle w:val="ListeParagraf"/>
        <w:spacing w:before="80" w:after="40"/>
        <w:ind w:left="709" w:right="0"/>
      </w:pPr>
      <w:r>
        <w:rPr>
          <w:rFonts w:ascii="Calibri" w:hAnsi="Calibri" w:cs="Arial"/>
          <w:b/>
          <w:bCs/>
          <w:sz w:val="24"/>
          <w:szCs w:val="24"/>
        </w:rPr>
        <w:t xml:space="preserve">3.1 MR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ensures the implementation of this procedure and is responsible for compiling and analysing the appropriate review data and scheduling the periodic Management Review Meeting.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ensures that the review is carried out and that the implementation process is effective.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verifies that corrective actions determined by the review are carried out and validates their effectiveness.</w:t>
      </w:r>
    </w:p>
    <w:p>
      <w:pPr>
        <w:pStyle w:val="ListeParagraf"/>
        <w:spacing w:before="80" w:after="40"/>
        <w:ind w:left="709" w:right="0"/>
      </w:pPr>
      <w:r>
        <w:rPr>
          <w:rFonts w:ascii="Calibri" w:hAnsi="Calibri" w:cs="Arial"/>
          <w:b/>
          <w:bCs/>
          <w:sz w:val="24"/>
          <w:szCs w:val="24"/>
        </w:rPr>
        <w:t xml:space="preserve">3.2 Managing Director</w:t>
      </w:r>
    </w:p>
    <w:p>
      <w:pPr>
        <w:pStyle w:val="ListeParagraf"/>
        <w:spacing w:after="80"/>
        <w:ind w:left="709" w:right="0"/>
        <w:jc w:val="both"/>
      </w:pPr>
      <w:r>
        <w:rPr>
          <w:rFonts w:ascii="Calibri" w:hAnsi="Calibri" w:cs="Arial"/>
          <w:sz w:val="24"/>
          <w:szCs w:val="24"/>
        </w:rPr>
        <w:t xml:space="preserve">The Managing Director is responsible for chairing the Management Review Meeting (MRM) and ensuring appropriate attendance.</w:t>
      </w:r>
    </w:p>
    <w:p>
      <w:pPr>
        <w:pStyle w:val="ListeParagraf"/>
        <w:spacing w:before="80" w:after="40"/>
        <w:ind w:left="709" w:right="0"/>
      </w:pPr>
      <w:r>
        <w:rPr>
          <w:rFonts w:ascii="Calibri" w:hAnsi="Calibri" w:cs="Arial"/>
          <w:b/>
          <w:bCs/>
          <w:sz w:val="24"/>
          <w:szCs w:val="24"/>
        </w:rPr>
        <w:t xml:space="preserve">3.3 OHS Team</w:t>
      </w:r>
    </w:p>
    <w:p>
      <w:pPr>
        <w:pStyle w:val="ListeParagraf"/>
        <w:spacing w:after="80"/>
        <w:ind w:left="709" w:right="0"/>
        <w:jc w:val="both"/>
      </w:pPr>
      <w:r>
        <w:rPr>
          <w:rFonts w:ascii="Calibri" w:hAnsi="Calibri" w:cs="Arial"/>
          <w:sz w:val="24"/>
          <w:szCs w:val="24"/>
        </w:rPr>
        <w:t xml:space="preserve">The OHS Team attends the Management Review Meeting and carries out any corrective actions assigned during the review within the scheduled time period.</w:t>
      </w:r>
    </w:p>
    <w:p>
      <w:pPr>
        <w:pStyle w:val="ListeParagraf"/>
        <w:spacing w:before="120" w:after="60"/>
        <w:ind w:left="709" w:right="0"/>
      </w:pPr>
      <w:r>
        <w:rPr>
          <w:rFonts w:ascii="Calibri" w:hAnsi="Calibri" w:cs="Arial"/>
          <w:b/>
          <w:bCs/>
          <w:sz w:val="24"/>
          <w:szCs w:val="24"/>
        </w:rPr>
        <w:t xml:space="preserve">4. PROCESS</w:t>
      </w:r>
    </w:p>
    <w:p>
      <w:pPr>
        <w:pStyle w:val="ListeParagraf"/>
        <w:spacing w:after="80"/>
        <w:ind w:left="709" w:right="0"/>
        <w:jc w:val="both"/>
      </w:pPr>
      <w:r>
        <w:rPr>
          <w:rFonts w:ascii="Calibri" w:hAnsi="Calibri" w:cs="Arial"/>
          <w:sz w:val="24"/>
          <w:szCs w:val="24"/>
        </w:rPr>
        <w:t xml:space="preserve">The Management Review process is intended to provide a forum for discussing needed improvements to the OHS management system. This will lead to changes to the OHS management system that are necessary to achieve the organisation's goals.</w:t>
      </w:r>
    </w:p>
    <w:p>
      <w:pPr>
        <w:pStyle w:val="ListeParagraf"/>
        <w:spacing w:after="80"/>
        <w:ind w:left="709" w:right="0"/>
        <w:jc w:val="both"/>
      </w:pPr>
      <w:r>
        <w:rPr>
          <w:rFonts w:ascii="Calibri" w:hAnsi="Calibri" w:cs="Arial"/>
          <w:sz w:val="24"/>
          <w:szCs w:val="24"/>
        </w:rPr>
        <w:t xml:space="preserve">The MR is responsible for scheduling and conducting two Management Review meetings per year; however, meetings may be more frequent depending on internal or external audit activities. The MR is also responsible for ensuring that the necessary data and information are collected prior to the meeting.</w:t>
      </w:r>
    </w:p>
    <w:p>
      <w:pPr>
        <w:pStyle w:val="ListeParagraf"/>
        <w:spacing w:after="80"/>
        <w:ind w:left="709" w:right="0"/>
        <w:jc w:val="both"/>
      </w:pPr>
      <w:r>
        <w:rPr>
          <w:rFonts w:ascii="Calibri" w:hAnsi="Calibri" w:cs="Arial"/>
          <w:sz w:val="24"/>
          <w:szCs w:val="24"/>
        </w:rPr>
        <w:t xml:space="preserve">At a minimum, each Management Review meeting will consider the following: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Follow-up actions from previous reviews;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Changes in external and internal issues relevant to the Occupational Health and Safety Management System, the needs and expectations of interested parties including compliance obligations, high-risk activities, and risks and opportunities;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extent to which the OHS Policy and the Occupational Health and Safety objectives have been achieved;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Information on the organisation's OHS performance, including incidents, nonconformities and corrective actions, monitoring and measurement results, fulfilment of its compliance obligations and audit results;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Information and results of consultation and participation;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Status of OHS risks and opportunities;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Adequacy of resources;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Relevant communications from interested parties;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Opportunities for continual improvement;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Changes affecting the OHS Management System;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Recommendations for improvement.</w:t>
      </w:r>
    </w:p>
    <w:p>
      <w:pPr>
        <w:pStyle w:val="ListeParagraf"/>
        <w:spacing w:after="80"/>
        <w:ind w:left="709" w:right="0"/>
        <w:jc w:val="both"/>
      </w:pPr>
      <w:r>
        <w:rPr>
          <w:rFonts w:ascii="Calibri" w:hAnsi="Calibri" w:cs="Arial"/>
          <w:sz w:val="24"/>
          <w:szCs w:val="24"/>
        </w:rPr>
        <w:t xml:space="preserve">The output from the MRM will include any decisions or actions in relation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Conclusions on the effectiveness of the OHS Management System;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Decisions related to continual improvement;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Decisions related to any need for changes to the OHS Management System;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Actions needed when objectives have not been achieved;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Opportunities to improve integration of the OHS Management System with other business processes;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Implications for the strategic direction of the organisation.</w:t>
      </w:r>
    </w:p>
    <w:p>
      <w:pPr>
        <w:pStyle w:val="ListeParagraf"/>
        <w:spacing w:after="80"/>
        <w:ind w:left="709" w:right="0"/>
        <w:jc w:val="both"/>
      </w:pPr>
      <w:r>
        <w:rPr>
          <w:rFonts w:ascii="Calibri" w:hAnsi="Calibri" w:cs="Arial"/>
          <w:sz w:val="24"/>
          <w:szCs w:val="24"/>
        </w:rPr>
        <w:t xml:space="preserve">Minutes of the Management Review meeting will be documented. These meeting minutes will include, at a minimum: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list of attendees;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summary of the key issues discussed;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any action items arising from the meeting.</w:t>
      </w:r>
    </w:p>
    <w:p>
      <w:pPr>
        <w:pStyle w:val="ListeParagraf"/>
        <w:spacing w:after="80"/>
        <w:ind w:left="709" w:right="0"/>
        <w:jc w:val="both"/>
      </w:pPr>
      <w:r>
        <w:rPr>
          <w:rFonts w:ascii="Calibri" w:hAnsi="Calibri" w:cs="Arial"/>
          <w:sz w:val="24"/>
          <w:szCs w:val="24"/>
        </w:rPr>
        <w:t xml:space="preserve">A copy of the meeting minutes will be distributed to attendees and to any individual assigned action items. A copy of the meeting minutes will also be retained on file.</w:t>
      </w:r>
    </w:p>
    <w:p>
      <w:pPr>
        <w:pStyle w:val="ListeParagraf"/>
        <w:spacing w:after="80"/>
        <w:ind w:left="709" w:right="0"/>
        <w:jc w:val="both"/>
      </w:pPr>
      <w:r>
        <w:rPr>
          <w:rFonts w:ascii="Calibri" w:hAnsi="Calibri" w:cs="Arial"/>
          <w:sz w:val="24"/>
          <w:szCs w:val="24"/>
        </w:rPr>
        <w:t xml:space="preserve">The MR is responsible for ensuring that action items resulting from the Management Review receive appropriate attention. These action items shall be dealt with in accordance with the applicable standard operating procedures.</w:t>
      </w:r>
    </w:p>
    <w:p>
      <w:pPr>
        <w:pStyle w:val="ListeParagraf"/>
        <w:spacing w:after="80"/>
        <w:ind w:left="709" w:right="0"/>
        <w:jc w:val="both"/>
      </w:pPr>
      <w:r>
        <w:rPr>
          <w:rFonts w:ascii="Calibri" w:hAnsi="Calibri" w:cs="Arial"/>
          <w:sz w:val="24"/>
          <w:szCs w:val="24"/>
        </w:rPr>
        <w:t xml:space="preserve">Records of Management Reviews are minuted and maintained in accordance with the Control of Documents procedure.</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R17 MRM Agenda: </w:t>
      </w:r>
      <w:r>
        <w:rPr>
          <w:rFonts w:ascii="Calibri" w:hAnsi="Calibri" w:cs="Arial"/>
          <w:sz w:val="24"/>
          <w:szCs w:val="24"/>
        </w:rPr>
        <w:t xml:space="preserve">Responsibility: MR; Minimum retention: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R18 MRM Minutes: </w:t>
      </w:r>
      <w:r>
        <w:rPr>
          <w:rFonts w:ascii="Calibri" w:hAnsi="Calibri" w:cs="Arial"/>
          <w:sz w:val="24"/>
          <w:szCs w:val="24"/>
        </w:rPr>
        <w:t xml:space="preserve">Responsibility: MR; Minimum retention: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R19 MRM Attendance Record: </w:t>
      </w:r>
      <w:r>
        <w:rPr>
          <w:rFonts w:ascii="Calibri" w:hAnsi="Calibri" w:cs="Arial"/>
          <w:sz w:val="24"/>
          <w:szCs w:val="24"/>
        </w:rPr>
        <w:t xml:space="preserve">Responsibility: MR; Minimum retention: 3 years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يحدد هذا الإجراء عملية المراجعة والتقييم الدوري لنظام إدارة الجودة والبيئة والصحة والسلامة المهنية في EMS من قبل الإدارة العليا لضمان استمرار ملاءمته وكفايته وفعاليته.</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EMS/OHS/MAU: </w:t>
      </w:r>
      <w:r>
        <w:rPr>
          <w:rFonts w:ascii="Calibri" w:hAnsi="Calibri" w:cs="Arial"/>
          <w:rtl/>
          <w:sz w:val="24"/>
          <w:szCs w:val="24"/>
        </w:rPr>
        <w:t xml:space="preserve">دليل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EMS/OHS/P11: </w:t>
      </w:r>
      <w:r>
        <w:rPr>
          <w:rFonts w:ascii="Calibri" w:hAnsi="Calibri" w:cs="Arial"/>
          <w:rtl/>
          <w:sz w:val="24"/>
          <w:szCs w:val="24"/>
        </w:rPr>
        <w:t xml:space="preserve">سجلات مراجعة الإدارة</w:t>
      </w:r>
    </w:p>
    <w:p>
      <w:pPr>
        <w:pStyle w:val="ListeParagraf"/>
        <w:bidi/>
        <w:spacing w:before="120" w:after="60"/>
        <w:ind w:left="0" w:right="709"/>
      </w:pPr>
      <w:r>
        <w:rPr>
          <w:rFonts w:ascii="Calibri" w:hAnsi="Calibri" w:cs="Arial"/>
          <w:b/>
          <w:bCs/>
          <w:rtl/>
          <w:sz w:val="24"/>
          <w:szCs w:val="24"/>
        </w:rPr>
        <w:t xml:space="preserve">3. المسؤولية</w:t>
      </w:r>
    </w:p>
    <w:p>
      <w:pPr>
        <w:pStyle w:val="ListeParagraf"/>
        <w:bidi/>
        <w:spacing w:before="80" w:after="40"/>
        <w:ind w:left="0" w:right="709"/>
      </w:pPr>
      <w:r>
        <w:rPr>
          <w:rFonts w:ascii="Calibri" w:hAnsi="Calibri" w:cs="Arial"/>
          <w:b/>
          <w:bCs/>
          <w:rtl/>
          <w:sz w:val="24"/>
          <w:szCs w:val="24"/>
        </w:rPr>
        <w:t xml:space="preserve">3.1 ممثل الإدارة (MR)</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يضمن ممثل الإدارة تطبيق هذا الإجراء، ويتولى مسؤولية تجميع بيانات المراجعة المناسبة وتحليلها وتحديد موعد اجتماع مراجعة الإدارة الدوري.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يضمن ممثل الإدارة إجراء المراجعة وفعالية عملية التنفيذ.</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يتحقق ممثل الإدارة من تنفيذ الإجراءات التصحيحية التي تحددها المراجعة ويتأكد من فعاليتها.</w:t>
      </w:r>
    </w:p>
    <w:p>
      <w:pPr>
        <w:pStyle w:val="ListeParagraf"/>
        <w:bidi/>
        <w:spacing w:before="80" w:after="40"/>
        <w:ind w:left="0" w:right="709"/>
      </w:pPr>
      <w:r>
        <w:rPr>
          <w:rFonts w:ascii="Calibri" w:hAnsi="Calibri" w:cs="Arial"/>
          <w:b/>
          <w:bCs/>
          <w:rtl/>
          <w:sz w:val="24"/>
          <w:szCs w:val="24"/>
        </w:rPr>
        <w:t xml:space="preserve">3.2 المدير العام</w:t>
      </w:r>
    </w:p>
    <w:p>
      <w:pPr>
        <w:pStyle w:val="ListeParagraf"/>
        <w:bidi/>
        <w:spacing w:after="80"/>
        <w:ind w:left="0" w:right="709"/>
        <w:jc w:val="both"/>
      </w:pPr>
      <w:r>
        <w:rPr>
          <w:rFonts w:ascii="Calibri" w:hAnsi="Calibri" w:cs="Arial"/>
          <w:rtl/>
          <w:sz w:val="24"/>
          <w:szCs w:val="24"/>
        </w:rPr>
        <w:t xml:space="preserve">يتولى المدير العام مسؤولية رئاسة اجتماع مراجعة الإدارة (MRM) وضمان الحضور المناسب.</w:t>
      </w:r>
    </w:p>
    <w:p>
      <w:pPr>
        <w:pStyle w:val="ListeParagraf"/>
        <w:bidi/>
        <w:spacing w:before="80" w:after="40"/>
        <w:ind w:left="0" w:right="709"/>
      </w:pPr>
      <w:r>
        <w:rPr>
          <w:rFonts w:ascii="Calibri" w:hAnsi="Calibri" w:cs="Arial"/>
          <w:b/>
          <w:bCs/>
          <w:rtl/>
          <w:sz w:val="24"/>
          <w:szCs w:val="24"/>
        </w:rPr>
        <w:t xml:space="preserve">3.3 فريق الصحة والسلامة المهنية</w:t>
      </w:r>
    </w:p>
    <w:p>
      <w:pPr>
        <w:pStyle w:val="ListeParagraf"/>
        <w:bidi/>
        <w:spacing w:after="80"/>
        <w:ind w:left="0" w:right="709"/>
        <w:jc w:val="both"/>
      </w:pPr>
      <w:r>
        <w:rPr>
          <w:rFonts w:ascii="Calibri" w:hAnsi="Calibri" w:cs="Arial"/>
          <w:rtl/>
          <w:sz w:val="24"/>
          <w:szCs w:val="24"/>
        </w:rPr>
        <w:t xml:space="preserve">يحضر فريق الصحة والسلامة المهنية اجتماع مراجعة الإدارة وينفذ أي إجراءات تصحيحية تُسند إليه خلال المراجعة ضمن الفترة الزمنية المحددة.</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after="80"/>
        <w:ind w:left="0" w:right="709"/>
        <w:jc w:val="both"/>
      </w:pPr>
      <w:r>
        <w:rPr>
          <w:rFonts w:ascii="Calibri" w:hAnsi="Calibri" w:cs="Arial"/>
          <w:rtl/>
          <w:sz w:val="24"/>
          <w:szCs w:val="24"/>
        </w:rPr>
        <w:t xml:space="preserve">تهدف عملية مراجعة الإدارة إلى توفير منتدى لمناقشة التحسينات المطلوبة في نظام إدارة الصحة والسلامة المهنية، بما يؤدي إلى إجراء التغييرات اللازمة على النظام لتحقيق أهداف المؤسسة.</w:t>
      </w:r>
    </w:p>
    <w:p>
      <w:pPr>
        <w:pStyle w:val="ListeParagraf"/>
        <w:bidi/>
        <w:spacing w:after="80"/>
        <w:ind w:left="0" w:right="709"/>
        <w:jc w:val="both"/>
      </w:pPr>
      <w:r>
        <w:rPr>
          <w:rFonts w:ascii="Calibri" w:hAnsi="Calibri" w:cs="Arial"/>
          <w:rtl/>
          <w:sz w:val="24"/>
          <w:szCs w:val="24"/>
        </w:rPr>
        <w:t xml:space="preserve">يتولى ممثل الإدارة مسؤولية تحديد موعد اجتماعين لمراجعة الإدارة سنويًا وعقدهما، ويجوز عقد الاجتماعات بوتيرة أكبر حسب أنشطة التدقيق الداخلي أو الخارجي. كما يتولى ممثل الإدارة مسؤولية ضمان جمع البيانات والمعلومات اللازمة قبل الاجتماع.</w:t>
      </w:r>
    </w:p>
    <w:p>
      <w:pPr>
        <w:pStyle w:val="ListeParagraf"/>
        <w:bidi/>
        <w:spacing w:after="80"/>
        <w:ind w:left="0" w:right="709"/>
        <w:jc w:val="both"/>
      </w:pPr>
      <w:r>
        <w:rPr>
          <w:rFonts w:ascii="Calibri" w:hAnsi="Calibri" w:cs="Arial"/>
          <w:rtl/>
          <w:sz w:val="24"/>
          <w:szCs w:val="24"/>
        </w:rPr>
        <w:t xml:space="preserve">يتناول كل اجتماع لمراجعة الإدارة، كحد أدنى،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إجراءات المتابعة من المراجعات السابقة؛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التغيرات في القضايا الخارجية والداخلية ذات الصلة بنظام إدارة الصحة والسلامة المهنية، واحتياجات الأطراف المعنية وتوقعاتها بما في ذلك الالتزامات المتعلقة بالامتثال، والأنشطة عالية المخاطر، والمخاطر والفرص؛</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مدى تحقيق سياسة الصحة والسلامة المهنية وأهدافها؛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معلومات عن أداء المؤسسة في مجال الصحة والسلامة المهنية، بما في ذلك الحوادث وحالات عدم المطابقة والإجراءات التصحيحية ونتائج الرصد والقياس والوفاء بالتزامات الامتثال ونتائج التدقيق؛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معلومات ونتائج التشاور والمشاركة؛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وضع مخاطر وفرص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كفاية الموارد؛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المراسلات ذات الصلة من الأطراف المعنية؛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فرص التحسين المستمر؛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التغييرات المؤثرة على نظام إدارة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توصيات التحسين.</w:t>
      </w:r>
    </w:p>
    <w:p>
      <w:pPr>
        <w:pStyle w:val="ListeParagraf"/>
        <w:bidi/>
        <w:spacing w:after="80"/>
        <w:ind w:left="0" w:right="709"/>
        <w:jc w:val="both"/>
      </w:pPr>
      <w:r>
        <w:rPr>
          <w:rFonts w:ascii="Calibri" w:hAnsi="Calibri" w:cs="Arial"/>
          <w:rtl/>
          <w:sz w:val="24"/>
          <w:szCs w:val="24"/>
        </w:rPr>
        <w:t xml:space="preserve">تتضمن مخرجات اجتماع مراجعة الإدارة أي قرارات أو إجراءات تتعلق بما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الاستنتاجات بشأن فعالية نظام إدارة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القرارات المتعلقة بالتحسين المستمر؛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القرارات المتعلقة بأي حاجة لإجراء تغييرات على نظام إدارة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الإجراءات اللازمة عند عدم تحقيق الأهداف؛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فرص تحسين تكامل نظام إدارة الصحة والسلامة المهنية مع العمليات التجارية الأخرى؛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الانعكاسات على التوجه الاستراتيجي للمؤسسة.</w:t>
      </w:r>
    </w:p>
    <w:p>
      <w:pPr>
        <w:pStyle w:val="ListeParagraf"/>
        <w:bidi/>
        <w:spacing w:after="80"/>
        <w:ind w:left="0" w:right="709"/>
        <w:jc w:val="both"/>
      </w:pPr>
      <w:r>
        <w:rPr>
          <w:rFonts w:ascii="Calibri" w:hAnsi="Calibri" w:cs="Arial"/>
          <w:rtl/>
          <w:sz w:val="24"/>
          <w:szCs w:val="24"/>
        </w:rPr>
        <w:t xml:space="preserve">يتم توثيق محضر اجتماع مراجعة الإدارة. ويتضمن هذا المحضر، كحد أدنى: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قائمة بالحضور؛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ملخصًا لأهم القضايا التي نوقشت؛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أي بنود إجراءات ناتجة عن الاجتماع.</w:t>
      </w:r>
    </w:p>
    <w:p>
      <w:pPr>
        <w:pStyle w:val="ListeParagraf"/>
        <w:bidi/>
        <w:spacing w:after="80"/>
        <w:ind w:left="0" w:right="709"/>
        <w:jc w:val="both"/>
      </w:pPr>
      <w:r>
        <w:rPr>
          <w:rFonts w:ascii="Calibri" w:hAnsi="Calibri" w:cs="Arial"/>
          <w:rtl/>
          <w:sz w:val="24"/>
          <w:szCs w:val="24"/>
        </w:rPr>
        <w:t xml:space="preserve">تُوزَّع نسخة من محضر الاجتماع على الحضور وعلى كل شخص أُسندت إليه بنود إجراءات. كما يُحتفظ بنسخة من المحضر في الملف.</w:t>
      </w:r>
    </w:p>
    <w:p>
      <w:pPr>
        <w:pStyle w:val="ListeParagraf"/>
        <w:bidi/>
        <w:spacing w:after="80"/>
        <w:ind w:left="0" w:right="709"/>
        <w:jc w:val="both"/>
      </w:pPr>
      <w:r>
        <w:rPr>
          <w:rFonts w:ascii="Calibri" w:hAnsi="Calibri" w:cs="Arial"/>
          <w:rtl/>
          <w:sz w:val="24"/>
          <w:szCs w:val="24"/>
        </w:rPr>
        <w:t xml:space="preserve">يتولى ممثل الإدارة مسؤولية ضمان إيلاء الاهتمام المناسب لبنود الإجراءات الناتجة عن مراجعة الإدارة. ويجب التعامل مع هذه البنود وفقًا لإجراءات التشغيل القياسية المعمول بها.</w:t>
      </w:r>
    </w:p>
    <w:p>
      <w:pPr>
        <w:pStyle w:val="ListeParagraf"/>
        <w:bidi/>
        <w:spacing w:after="80"/>
        <w:ind w:left="0" w:right="709"/>
        <w:jc w:val="both"/>
      </w:pPr>
      <w:r>
        <w:rPr>
          <w:rFonts w:ascii="Calibri" w:hAnsi="Calibri" w:cs="Arial"/>
          <w:rtl/>
          <w:sz w:val="24"/>
          <w:szCs w:val="24"/>
        </w:rPr>
        <w:t xml:space="preserve">تُدوَّن سجلات مراجعات الإدارة في محاضر ويُحتفظ بها وفقًا لإجراء ضبط الوثائق.</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R17 جدول أعمال اجتماع مراجعة الإدارة: </w:t>
      </w:r>
      <w:r>
        <w:rPr>
          <w:rFonts w:ascii="Calibri" w:hAnsi="Calibri" w:cs="Arial"/>
          <w:rtl/>
          <w:sz w:val="24"/>
          <w:szCs w:val="24"/>
        </w:rPr>
        <w:t xml:space="preserve">المسؤولية: ممثل الإدارة؛ الحد الأدنى لمدة الحفظ: 3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R18 محضر اجتماع مراجعة الإدارة: </w:t>
      </w:r>
      <w:r>
        <w:rPr>
          <w:rFonts w:ascii="Calibri" w:hAnsi="Calibri" w:cs="Arial"/>
          <w:rtl/>
          <w:sz w:val="24"/>
          <w:szCs w:val="24"/>
        </w:rPr>
        <w:t xml:space="preserve">المسؤولية: ممثل الإدارة؛ الحد الأدنى لمدة الحفظ: 3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R19 سجل حضور اجتماع مراجعة الإدارة: </w:t>
      </w:r>
      <w:r>
        <w:rPr>
          <w:rFonts w:ascii="Calibri" w:hAnsi="Calibri" w:cs="Arial"/>
          <w:rtl/>
          <w:sz w:val="24"/>
          <w:szCs w:val="24"/>
        </w:rPr>
        <w:t xml:space="preserve">المسؤولية: ممثل الإدارة؛ الحد الأدنى لمدة الحفظ: 3 سنوات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MANAGEMENT REVIEW PROCEDURE</w:t>
          </w:r>
        </w:p>
        <w:p>
          <w:pPr>
            <w:pStyle w:val="GvdeMetni2"/>
            <w:bidi/>
            <w:spacing w:line="276" w:lineRule="auto"/>
            <w:jc w:val="center"/>
          </w:pPr>
          <w:r>
            <w:rPr>
              <w:rFonts w:asciiTheme="minorHAnsi" w:hAnsiTheme="minorHAnsi" w:cs="Arial"/>
              <w:b/>
              <w:bCs/>
              <w:color w:val="000000" w:themeColor="text1"/>
              <w:sz w:val="22"/>
              <w:szCs w:val="22"/>
              <w:rtl/>
            </w:rPr>
            <w:t>إجراء مراجعة الإدارة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EMS.İS.PRO.18.21.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