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the organic production areas are inspected, how internal checks and audits are carried out, and how employees are trained and their competence is proved, so that the organic system works every day and the requirements of GOTS and OCS are continuously met.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It covers the daily area checks, the weekly and monthly checks, the annual internal organic audit, the mock traceability test, and the training of all employees who work in or visit organic areas, including temporary staff and subcontractor staff.</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Provides time and resources for training and audits and reviews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 GOTS Coordinator:</w:t>
      </w:r>
      <w:r>
        <w:rPr>
          <w:rFonts w:ascii="Calibri" w:hAnsi="Calibri" w:cs="Arial"/>
          <w:sz w:val="24"/>
          <w:szCs w:val="24"/>
        </w:rPr>
        <w:t xml:space="preserve"> Plans and carries out the checks, audits and training, and keeps the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Area Supervisors:</w:t>
      </w:r>
      <w:r>
        <w:rPr>
          <w:rFonts w:ascii="Calibri" w:hAnsi="Calibri" w:cs="Arial"/>
          <w:sz w:val="24"/>
          <w:szCs w:val="24"/>
        </w:rPr>
        <w:t xml:space="preserve"> Complete the daily checklist, make sure every operator in the area is trained and correct nonconformities.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Human Resources:</w:t>
      </w:r>
      <w:r>
        <w:rPr>
          <w:rFonts w:ascii="Calibri" w:hAnsi="Calibri" w:cs="Arial"/>
          <w:sz w:val="24"/>
          <w:szCs w:val="24"/>
        </w:rPr>
        <w:t xml:space="preserve"> Includes the organic induction in the orientation of new employees and keeps the training files.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Supports the audits and the traceability test.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Area Check:</w:t>
      </w:r>
      <w:r>
        <w:rPr>
          <w:rFonts w:ascii="Calibri" w:hAnsi="Calibri" w:cs="Arial"/>
          <w:sz w:val="24"/>
          <w:szCs w:val="24"/>
        </w:rPr>
        <w:t xml:space="preserve"> A check of an organic area against the checklist of EMS.OR.FRM.21.06.</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Internal Organic Audit:</w:t>
      </w:r>
      <w:r>
        <w:rPr>
          <w:rFonts w:ascii="Calibri" w:hAnsi="Calibri" w:cs="Arial"/>
          <w:sz w:val="24"/>
          <w:szCs w:val="24"/>
        </w:rPr>
        <w:t xml:space="preserve"> A planned, documented audit of the whole organic system against GOTS / OCS, the certification body requirements and EMS procedures.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Mock Traceability Test:</w:t>
      </w:r>
      <w:r>
        <w:rPr>
          <w:rFonts w:ascii="Calibri" w:hAnsi="Calibri" w:cs="Arial"/>
          <w:sz w:val="24"/>
          <w:szCs w:val="24"/>
        </w:rPr>
        <w:t xml:space="preserve"> A test in which a finished lot is traced back to the certified input and forward to the shipment, and the quantities are reconciled.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Competence:</w:t>
      </w:r>
      <w:r>
        <w:rPr>
          <w:rFonts w:ascii="Calibri" w:hAnsi="Calibri" w:cs="Arial"/>
          <w:sz w:val="24"/>
          <w:szCs w:val="24"/>
        </w:rPr>
        <w:t xml:space="preserve"> The proven ability to apply the organic rules in the work place.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CHECKS</w:t>
      </w:r>
    </w:p>
    <w:p>
      <w:pPr>
        <w:pStyle w:val="ListeParagraf"/>
        <w:spacing w:after="80"/>
        <w:ind w:left="709" w:right="0"/>
        <w:jc w:val="both"/>
      </w:pPr>
      <w:r>
        <w:rPr>
          <w:rFonts w:ascii="Calibri" w:hAnsi="Calibri" w:cs="Arial"/>
          <w:sz w:val="24"/>
          <w:szCs w:val="24"/>
        </w:rPr>
        <w:t xml:space="preserve">1.1. Daily: Area Supervisors complete the Organic Area Daily Checklist (EMS.OR.FRM.21.06) at the start and end of each shift.</w:t>
      </w:r>
    </w:p>
    <w:p>
      <w:pPr>
        <w:pStyle w:val="ListeParagraf"/>
        <w:spacing w:after="80"/>
        <w:ind w:left="709" w:right="0"/>
        <w:jc w:val="both"/>
      </w:pPr>
      <w:r>
        <w:rPr>
          <w:rFonts w:ascii="Calibri" w:hAnsi="Calibri" w:cs="Arial"/>
          <w:sz w:val="24"/>
          <w:szCs w:val="24"/>
        </w:rPr>
        <w:t xml:space="preserve">1.2. Weekly: The OCS / GOTS Coordinator checks at least five areas, with all 15 areas covered every month, and reviews the Changeover and Line Clearance Records.</w:t>
      </w:r>
    </w:p>
    <w:p>
      <w:pPr>
        <w:pStyle w:val="ListeParagraf"/>
        <w:spacing w:after="80"/>
        <w:ind w:left="709" w:right="0"/>
        <w:jc w:val="both"/>
      </w:pPr>
      <w:r>
        <w:rPr>
          <w:rFonts w:ascii="Calibri" w:hAnsi="Calibri" w:cs="Arial"/>
          <w:sz w:val="24"/>
          <w:szCs w:val="24"/>
        </w:rPr>
        <w:t xml:space="preserve">1.3. Monthly: The results, nonconformities and open actions are reviewed in the production and quality meeting.</w:t>
      </w:r>
    </w:p>
    <w:p>
      <w:pPr>
        <w:pStyle w:val="ListeParagraf"/>
        <w:spacing w:after="80"/>
        <w:ind w:left="709" w:right="0"/>
        <w:jc w:val="both"/>
      </w:pPr>
      <w:r>
        <w:rPr>
          <w:rFonts w:ascii="Calibri" w:hAnsi="Calibri" w:cs="Arial"/>
          <w:sz w:val="24"/>
          <w:szCs w:val="24"/>
        </w:rPr>
        <w:t xml:space="preserve">1.4. Every nonconformity is recorded, the cause is found, a corrective action with a responsible person and a due date is defined and its effectiveness is checked (EMS.OR.FRM.21.23).</w:t>
      </w:r>
    </w:p>
    <w:p>
      <w:pPr>
        <w:pStyle w:val="ListeParagraf"/>
        <w:spacing w:before="120" w:after="60"/>
        <w:ind w:left="709" w:right="0"/>
      </w:pPr>
      <w:r>
        <w:rPr>
          <w:rFonts w:ascii="Calibri" w:hAnsi="Calibri" w:cs="Arial"/>
          <w:b/>
          <w:bCs/>
          <w:sz w:val="24"/>
          <w:szCs w:val="24"/>
        </w:rPr>
        <w:t xml:space="preserve">2. INTERNAL ORGANIC AUDIT</w:t>
      </w:r>
    </w:p>
    <w:p>
      <w:pPr>
        <w:pStyle w:val="ListeParagraf"/>
        <w:spacing w:after="80"/>
        <w:ind w:left="709" w:right="0"/>
        <w:jc w:val="both"/>
      </w:pPr>
      <w:r>
        <w:rPr>
          <w:rFonts w:ascii="Calibri" w:hAnsi="Calibri" w:cs="Arial"/>
          <w:sz w:val="24"/>
          <w:szCs w:val="24"/>
        </w:rPr>
        <w:t xml:space="preserve">2.1. An internal audit of the organic system is planned every year before the external audit and covers all areas, records, the chemical inputs, wastewater and waste handling, and the social requirements of GOTS.</w:t>
      </w:r>
    </w:p>
    <w:p>
      <w:pPr>
        <w:pStyle w:val="ListeParagraf"/>
        <w:spacing w:after="80"/>
        <w:ind w:left="709" w:right="0"/>
        <w:jc w:val="both"/>
      </w:pPr>
      <w:r>
        <w:rPr>
          <w:rFonts w:ascii="Calibri" w:hAnsi="Calibri" w:cs="Arial"/>
          <w:sz w:val="24"/>
          <w:szCs w:val="24"/>
        </w:rPr>
        <w:t xml:space="preserve">2.2. The audit includes a mock traceability test on at least one order, with reconciliation of volumes (EMS.OR.FRM.21.04) and a check of the TC and label records.</w:t>
      </w:r>
    </w:p>
    <w:p>
      <w:pPr>
        <w:pStyle w:val="ListeParagraf"/>
        <w:spacing w:after="80"/>
        <w:ind w:left="709" w:right="0"/>
        <w:jc w:val="both"/>
      </w:pPr>
      <w:r>
        <w:rPr>
          <w:rFonts w:ascii="Calibri" w:hAnsi="Calibri" w:cs="Arial"/>
          <w:sz w:val="24"/>
          <w:szCs w:val="24"/>
        </w:rPr>
        <w:t xml:space="preserve">2.3. The audit is carried out by a person who is independent of the area audited; the report lists findings and the actions are followed up until they are closed.</w:t>
      </w:r>
    </w:p>
    <w:p>
      <w:pPr>
        <w:pStyle w:val="ListeParagraf"/>
        <w:spacing w:after="80"/>
        <w:ind w:left="709" w:right="0"/>
        <w:jc w:val="both"/>
      </w:pPr>
      <w:r>
        <w:rPr>
          <w:rFonts w:ascii="Calibri" w:hAnsi="Calibri" w:cs="Arial"/>
          <w:sz w:val="24"/>
          <w:szCs w:val="24"/>
        </w:rPr>
        <w:t xml:space="preserve">2.4. The results are presented in the management review.</w:t>
      </w:r>
    </w:p>
    <w:p>
      <w:pPr>
        <w:pStyle w:val="ListeParagraf"/>
        <w:spacing w:before="120" w:after="60"/>
        <w:ind w:left="709" w:right="0"/>
      </w:pPr>
      <w:r>
        <w:rPr>
          <w:rFonts w:ascii="Calibri" w:hAnsi="Calibri" w:cs="Arial"/>
          <w:b/>
          <w:bCs/>
          <w:sz w:val="24"/>
          <w:szCs w:val="24"/>
        </w:rPr>
        <w:t xml:space="preserve">3. TRAINING</w:t>
      </w:r>
    </w:p>
    <w:p>
      <w:pPr>
        <w:pStyle w:val="ListeParagraf"/>
        <w:spacing w:after="80"/>
        <w:ind w:left="709" w:right="0"/>
        <w:jc w:val="both"/>
      </w:pPr>
      <w:r>
        <w:rPr>
          <w:rFonts w:ascii="Calibri" w:hAnsi="Calibri" w:cs="Arial"/>
          <w:sz w:val="24"/>
          <w:szCs w:val="24"/>
        </w:rPr>
        <w:t xml:space="preserve">3.1. Every employee who works in an organic area receives the organic induction before starting work: the colour code, segregation and changeover rules, labelling, reporting of doubtful material and the consequences of mixing.</w:t>
      </w:r>
    </w:p>
    <w:p>
      <w:pPr>
        <w:pStyle w:val="ListeParagraf"/>
        <w:spacing w:after="80"/>
        <w:ind w:left="709" w:right="0"/>
        <w:jc w:val="both"/>
      </w:pPr>
      <w:r>
        <w:rPr>
          <w:rFonts w:ascii="Calibri" w:hAnsi="Calibri" w:cs="Arial"/>
          <w:sz w:val="24"/>
          <w:szCs w:val="24"/>
        </w:rPr>
        <w:t xml:space="preserve">3.2. A refresher is given at least every year. Additional training is given after a nonconformity, a change of the standard or a new area or process.</w:t>
      </w:r>
    </w:p>
    <w:p>
      <w:pPr>
        <w:pStyle w:val="ListeParagraf"/>
        <w:spacing w:after="80"/>
        <w:ind w:left="709" w:right="0"/>
        <w:jc w:val="both"/>
      </w:pPr>
      <w:r>
        <w:rPr>
          <w:rFonts w:ascii="Calibri" w:hAnsi="Calibri" w:cs="Arial"/>
          <w:sz w:val="24"/>
          <w:szCs w:val="24"/>
        </w:rPr>
        <w:t xml:space="preserve">3.3. Specialised training is given to the OCS / GOTS Coordinator, supervisors and warehouse staff on certificates, TCs, mass balance, chemical inputs and label approval.</w:t>
      </w:r>
    </w:p>
    <w:p>
      <w:pPr>
        <w:pStyle w:val="ListeParagraf"/>
        <w:spacing w:after="80"/>
        <w:ind w:left="709" w:right="0"/>
        <w:jc w:val="both"/>
      </w:pPr>
      <w:r>
        <w:rPr>
          <w:rFonts w:ascii="Calibri" w:hAnsi="Calibri" w:cs="Arial"/>
          <w:sz w:val="24"/>
          <w:szCs w:val="24"/>
        </w:rPr>
        <w:t xml:space="preserve">3.4. Visitors and subcontractor staff receive a short briefing before entering a green area.</w:t>
      </w:r>
    </w:p>
    <w:p>
      <w:pPr>
        <w:pStyle w:val="ListeParagraf"/>
        <w:spacing w:after="80"/>
        <w:ind w:left="709" w:right="0"/>
        <w:jc w:val="both"/>
      </w:pPr>
      <w:r>
        <w:rPr>
          <w:rFonts w:ascii="Calibri" w:hAnsi="Calibri" w:cs="Arial"/>
          <w:sz w:val="24"/>
          <w:szCs w:val="24"/>
        </w:rPr>
        <w:t xml:space="preserve">3.5. Each training is recorded on the Organic Training Attendance Record (EMS.OR.FRM.21.08).</w:t>
      </w:r>
    </w:p>
    <w:p>
      <w:pPr>
        <w:pStyle w:val="ListeParagraf"/>
        <w:spacing w:before="120" w:after="60"/>
        <w:ind w:left="709" w:right="0"/>
      </w:pPr>
      <w:r>
        <w:rPr>
          <w:rFonts w:ascii="Calibri" w:hAnsi="Calibri" w:cs="Arial"/>
          <w:b/>
          <w:bCs/>
          <w:sz w:val="24"/>
          <w:szCs w:val="24"/>
        </w:rPr>
        <w:t xml:space="preserve">4. COMPETENCE</w:t>
      </w:r>
    </w:p>
    <w:p>
      <w:pPr>
        <w:pStyle w:val="ListeParagraf"/>
        <w:spacing w:after="80"/>
        <w:ind w:left="709" w:right="0"/>
        <w:jc w:val="both"/>
      </w:pPr>
      <w:r>
        <w:rPr>
          <w:rFonts w:ascii="Calibri" w:hAnsi="Calibri" w:cs="Arial"/>
          <w:sz w:val="24"/>
          <w:szCs w:val="24"/>
        </w:rPr>
        <w:t xml:space="preserve">4.1. After the training, competence is checked by a short written or oral test and by observation in the work place; employees who do not pass are retrained and not left alone in an organic area.</w:t>
      </w:r>
    </w:p>
    <w:p>
      <w:pPr>
        <w:pStyle w:val="ListeParagraf"/>
        <w:spacing w:after="80"/>
        <w:ind w:left="709" w:right="0"/>
        <w:jc w:val="both"/>
      </w:pPr>
      <w:r>
        <w:rPr>
          <w:rFonts w:ascii="Calibri" w:hAnsi="Calibri" w:cs="Arial"/>
          <w:sz w:val="24"/>
          <w:szCs w:val="24"/>
        </w:rPr>
        <w:t xml:space="preserve">4.2. A matrix of employees, areas and training dates is kept by the OCS / GOTS Coordinator and updated every month.</w:t>
      </w:r>
    </w:p>
    <w:p>
      <w:pPr>
        <w:pStyle w:val="ListeParagraf"/>
        <w:spacing w:before="120" w:after="60"/>
        <w:ind w:left="709" w:right="0"/>
      </w:pPr>
      <w:r>
        <w:rPr>
          <w:rFonts w:ascii="Calibri" w:hAnsi="Calibri" w:cs="Arial"/>
          <w:b/>
          <w:bCs/>
          <w:sz w:val="24"/>
          <w:szCs w:val="24"/>
        </w:rPr>
        <w:t xml:space="preserve">5. RECORDS</w:t>
      </w:r>
    </w:p>
    <w:p>
      <w:pPr>
        <w:pStyle w:val="ListeParagraf"/>
        <w:spacing w:after="80"/>
        <w:ind w:left="709" w:right="0"/>
        <w:jc w:val="both"/>
      </w:pPr>
      <w:r>
        <w:rPr>
          <w:rFonts w:ascii="Calibri" w:hAnsi="Calibri" w:cs="Arial"/>
          <w:sz w:val="24"/>
          <w:szCs w:val="24"/>
        </w:rPr>
        <w:t xml:space="preserve">5.1. Area checklists, changeover records, audit reports, training records and the competence matrix are kept for at least five years or longer if the certification body or a customer requires it.</w:t>
      </w: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EMS.OR.POL.21.01. Organic Content Policy</w:t>
      </w:r>
    </w:p>
    <w:p>
      <w:pPr>
        <w:pStyle w:val="ListeParagraf"/>
        <w:numPr>
          <w:ilvl w:val="0"/>
          <w:numId w:val="1"/>
        </w:numPr>
        <w:spacing w:after="60"/>
        <w:jc w:val="both"/>
      </w:pPr>
      <w:r>
        <w:rPr>
          <w:rFonts w:ascii="Calibri" w:hAnsi="Calibri" w:cs="Arial"/>
          <w:sz w:val="24"/>
          <w:szCs w:val="24"/>
        </w:rPr>
        <w:t xml:space="preserve">EMS.OR.PRO.21.01. OCS Material Handling, Segregation and Traceability Procedure</w:t>
      </w:r>
    </w:p>
    <w:p>
      <w:pPr>
        <w:pStyle w:val="ListeParagraf"/>
        <w:numPr>
          <w:ilvl w:val="0"/>
          <w:numId w:val="1"/>
        </w:numPr>
        <w:spacing w:after="60"/>
        <w:jc w:val="both"/>
      </w:pPr>
      <w:r>
        <w:rPr>
          <w:rFonts w:ascii="Calibri" w:hAnsi="Calibri" w:cs="Arial"/>
          <w:sz w:val="24"/>
          <w:szCs w:val="24"/>
        </w:rPr>
        <w:t xml:space="preserve">EMS.OR.PRO.21.02. Organic Production Area Segregation and Visual Identification Procedure</w:t>
      </w:r>
    </w:p>
    <w:p>
      <w:pPr>
        <w:pStyle w:val="ListeParagraf"/>
        <w:numPr>
          <w:ilvl w:val="0"/>
          <w:numId w:val="1"/>
        </w:numPr>
        <w:spacing w:after="60"/>
        <w:jc w:val="both"/>
      </w:pPr>
      <w:r>
        <w:rPr>
          <w:rFonts w:ascii="Calibri" w:hAnsi="Calibri" w:cs="Arial"/>
          <w:sz w:val="24"/>
          <w:szCs w:val="24"/>
        </w:rPr>
        <w:t xml:space="preserve">EMS.OR.TL.21.02. Organic Area Changeover and Line Clearance Cleaning Instruction</w:t>
      </w:r>
    </w:p>
    <w:p>
      <w:pPr>
        <w:pStyle w:val="ListeParagraf"/>
        <w:numPr>
          <w:ilvl w:val="0"/>
          <w:numId w:val="1"/>
        </w:numPr>
        <w:spacing w:after="60"/>
        <w:jc w:val="both"/>
      </w:pPr>
      <w:r>
        <w:rPr>
          <w:rFonts w:ascii="Calibri" w:hAnsi="Calibri" w:cs="Arial"/>
          <w:sz w:val="24"/>
          <w:szCs w:val="24"/>
        </w:rPr>
        <w:t xml:space="preserve">EMS.OR.FRM.21.23. Organic Nonconforming Product and Hold Notice</w:t>
      </w:r>
    </w:p>
    <w:p>
      <w:pPr>
        <w:pStyle w:val="ListeParagraf"/>
        <w:numPr>
          <w:ilvl w:val="0"/>
          <w:numId w:val="1"/>
        </w:numPr>
        <w:spacing w:after="60"/>
        <w:jc w:val="both"/>
      </w:pPr>
      <w:r>
        <w:rPr>
          <w:rFonts w:ascii="Calibri" w:hAnsi="Calibri" w:cs="Arial"/>
          <w:sz w:val="24"/>
          <w:szCs w:val="24"/>
        </w:rPr>
        <w:t xml:space="preserve">EMS.OR.FRM.21.04. Organic Mass Balance Record</w:t>
      </w:r>
    </w:p>
    <w:p>
      <w:pPr>
        <w:pStyle w:val="ListeParagraf"/>
        <w:numPr>
          <w:ilvl w:val="0"/>
          <w:numId w:val="1"/>
        </w:numPr>
        <w:spacing w:after="60"/>
        <w:jc w:val="both"/>
      </w:pPr>
      <w:r>
        <w:rPr>
          <w:rFonts w:ascii="Calibri" w:hAnsi="Calibri" w:cs="Arial"/>
          <w:sz w:val="24"/>
          <w:szCs w:val="24"/>
        </w:rPr>
        <w:t xml:space="preserve">EMS.OR.FRM.21.06. Organic Area Daily Checklist</w:t>
      </w:r>
    </w:p>
    <w:p>
      <w:pPr>
        <w:pStyle w:val="ListeParagraf"/>
        <w:numPr>
          <w:ilvl w:val="0"/>
          <w:numId w:val="1"/>
        </w:numPr>
        <w:spacing w:after="60"/>
        <w:jc w:val="both"/>
      </w:pPr>
      <w:r>
        <w:rPr>
          <w:rFonts w:ascii="Calibri" w:hAnsi="Calibri" w:cs="Arial"/>
          <w:sz w:val="24"/>
          <w:szCs w:val="24"/>
        </w:rPr>
        <w:t xml:space="preserve">EMS.OR.FRM.21.08. Organic Training Attendance Record</w:t>
      </w:r>
    </w:p>
    <w:p>
      <w:pPr>
        <w:pStyle w:val="ListeParagraf"/>
        <w:spacing w:before="120" w:after="60"/>
        <w:ind w:left="709" w:right="0"/>
      </w:pPr>
      <w:r>
        <w:rPr>
          <w:rFonts w:ascii="Calibri" w:hAnsi="Calibri" w:cs="Arial"/>
          <w:b/>
          <w:bCs/>
          <w:sz w:val="24"/>
          <w:szCs w:val="24"/>
        </w:rPr>
        <w:t xml:space="preserve">7. FEEDBACK AND FOLLOW-UP</w:t>
      </w:r>
    </w:p>
    <w:p>
      <w:pPr>
        <w:pStyle w:val="ListeParagraf"/>
        <w:spacing w:after="80"/>
        <w:ind w:left="709" w:right="0"/>
        <w:jc w:val="both"/>
      </w:pPr>
      <w:r>
        <w:rPr>
          <w:rFonts w:ascii="Calibri" w:hAnsi="Calibri" w:cs="Arial"/>
          <w:sz w:val="24"/>
          <w:szCs w:val="24"/>
        </w:rPr>
        <w:t xml:space="preserve">The procedure is reviewed every year by the OCS / GOTS Coordinator. Audit results and training needs are used to improve the system.</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فحص مناطق الإنتاج العضوي وكيفية إجراء الفحوصات والتدقيقات الداخلية وكيفية تدريب الموظفين وإثبات كفاءتهم، بحيث يعمل النظام العضوي كل يوم وتُستوفى متطلبات GOTS وOCS باستمرار.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الفحوصات اليومية والأسبوعية والشهرية والتدقيق الداخلي السنوي للنظام العضوي واختبار التتبع التجريبي وتدريب جميع الموظفين الذين يعملون في المناطق العضوية أو يزورونها، بمن فيهم العاملون المؤقتون وموظفو المقاولين من الباطن.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يوفر الوقت والموارد للتدريب والتدقيق ويراجع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OCS / GOTS:</w:t>
      </w:r>
      <w:r>
        <w:rPr>
          <w:rFonts w:ascii="Calibri" w:hAnsi="Calibri" w:cs="Arial"/>
          <w:rtl/>
          <w:sz w:val="24"/>
          <w:szCs w:val="24"/>
        </w:rPr>
        <w:t xml:space="preserve"> يخطط وينفذ الفحوصات والتدقيقات والتدريب ويحتفظ بالسجلات.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المناطق:</w:t>
      </w:r>
      <w:r>
        <w:rPr>
          <w:rFonts w:ascii="Calibri" w:hAnsi="Calibri" w:cs="Arial"/>
          <w:rtl/>
          <w:sz w:val="24"/>
          <w:szCs w:val="24"/>
        </w:rPr>
        <w:t xml:space="preserve"> يستكملون القائمة اليومية ويتأكدون من تدريب كل مشغل في منطقتهم ويصححون حالات عدم المطابقة.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الموارد البشرية:</w:t>
      </w:r>
      <w:r>
        <w:rPr>
          <w:rFonts w:ascii="Calibri" w:hAnsi="Calibri" w:cs="Arial"/>
          <w:rtl/>
          <w:sz w:val="24"/>
          <w:szCs w:val="24"/>
        </w:rPr>
        <w:t xml:space="preserve"> تُدرج التهيئة العضوية في توجيه الموظفين الجدد وتحتفظ بملفات التدريب.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يدعم التدقيقات واختبار التتبع.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فحص المنطقة:</w:t>
      </w:r>
      <w:r>
        <w:rPr>
          <w:rFonts w:ascii="Calibri" w:hAnsi="Calibri" w:cs="Arial"/>
          <w:rtl/>
          <w:sz w:val="24"/>
          <w:szCs w:val="24"/>
        </w:rPr>
        <w:t xml:space="preserve"> فحص منطقة إنتاج عضوي مقابل قائمة الفحص في EMS.OR.FRM.21.06.</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التدقيق العضوي الداخلي:</w:t>
      </w:r>
      <w:r>
        <w:rPr>
          <w:rFonts w:ascii="Calibri" w:hAnsi="Calibri" w:cs="Arial"/>
          <w:rtl/>
          <w:sz w:val="24"/>
          <w:szCs w:val="24"/>
        </w:rPr>
        <w:t xml:space="preserve"> تدقيق مخطط وموثق للنظام العضوي كاملًا مقابل GOTS / OCS ومتطلبات جهة الاعتماد وإجراءات EMS.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اختبار التتبع التجريبي:</w:t>
      </w:r>
      <w:r>
        <w:rPr>
          <w:rFonts w:ascii="Calibri" w:hAnsi="Calibri" w:cs="Arial"/>
          <w:rtl/>
          <w:sz w:val="24"/>
          <w:szCs w:val="24"/>
        </w:rPr>
        <w:t xml:space="preserve"> اختبار تُتتبع فيه دفعة نهائية عكسيًا إلى المدخلات المعتمدة وأماميًا إلى الشحنة وتُوازن الكميات.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الكفاءة:</w:t>
      </w:r>
      <w:r>
        <w:rPr>
          <w:rFonts w:ascii="Calibri" w:hAnsi="Calibri" w:cs="Arial"/>
          <w:rtl/>
          <w:sz w:val="24"/>
          <w:szCs w:val="24"/>
        </w:rPr>
        <w:t xml:space="preserve"> القدرة المثبتة على تطبيق القواعد العضوية في مكان العمل.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الفحوصات</w:t>
      </w:r>
    </w:p>
    <w:p>
      <w:pPr>
        <w:pStyle w:val="ListeParagraf"/>
        <w:bidi/>
        <w:spacing w:after="80"/>
        <w:ind w:left="0" w:right="709"/>
        <w:jc w:val="both"/>
      </w:pPr>
      <w:r>
        <w:rPr>
          <w:rFonts w:ascii="Calibri" w:hAnsi="Calibri" w:cs="Arial"/>
          <w:rtl/>
          <w:sz w:val="24"/>
          <w:szCs w:val="24"/>
        </w:rPr>
        <w:t xml:space="preserve">1.1. يوميًا: يستكمل مشرفو المناطق قائمة الفحص اليومية لمناطق الإنتاج العضوي (EMS.OR.FRM.21.06) في بداية كل وردية ونهايتها.</w:t>
      </w:r>
    </w:p>
    <w:p>
      <w:pPr>
        <w:pStyle w:val="ListeParagraf"/>
        <w:bidi/>
        <w:spacing w:after="80"/>
        <w:ind w:left="0" w:right="709"/>
        <w:jc w:val="both"/>
      </w:pPr>
      <w:r>
        <w:rPr>
          <w:rFonts w:ascii="Calibri" w:hAnsi="Calibri" w:cs="Arial"/>
          <w:rtl/>
          <w:sz w:val="24"/>
          <w:szCs w:val="24"/>
        </w:rPr>
        <w:t xml:space="preserve">1.2. أسبوعيًا: يفحص منسق OCS / GOTS خمس مناطق على الأقل، على أن تُغطى المناطق الخمس عشرة كلها كل شهر، ويراجع سجلات التبديل وتفريغ الخط.</w:t>
      </w:r>
    </w:p>
    <w:p>
      <w:pPr>
        <w:pStyle w:val="ListeParagraf"/>
        <w:bidi/>
        <w:spacing w:after="80"/>
        <w:ind w:left="0" w:right="709"/>
        <w:jc w:val="both"/>
      </w:pPr>
      <w:r>
        <w:rPr>
          <w:rFonts w:ascii="Calibri" w:hAnsi="Calibri" w:cs="Arial"/>
          <w:rtl/>
          <w:sz w:val="24"/>
          <w:szCs w:val="24"/>
        </w:rPr>
        <w:t xml:space="preserve">1.3. شهريًا: تُراجع النتائج وحالات عدم المطابقة والإجراءات المفتوحة في اجتماع الإنتاج والجودة.</w:t>
      </w:r>
    </w:p>
    <w:p>
      <w:pPr>
        <w:pStyle w:val="ListeParagraf"/>
        <w:bidi/>
        <w:spacing w:after="80"/>
        <w:ind w:left="0" w:right="709"/>
        <w:jc w:val="both"/>
      </w:pPr>
      <w:r>
        <w:rPr>
          <w:rFonts w:ascii="Calibri" w:hAnsi="Calibri" w:cs="Arial"/>
          <w:rtl/>
          <w:sz w:val="24"/>
          <w:szCs w:val="24"/>
        </w:rPr>
        <w:t xml:space="preserve">1.4. تُسجل كل حالة عدم مطابقة ويُحدد السبب ويُوضع إجراء تصحيحي بمسؤول وموعد ويُتحقق من فعاليته (EMS.OR.FRM.21.23).</w:t>
      </w:r>
    </w:p>
    <w:p>
      <w:pPr>
        <w:pStyle w:val="ListeParagraf"/>
        <w:bidi/>
        <w:spacing w:before="120" w:after="60"/>
        <w:ind w:left="0" w:right="709"/>
      </w:pPr>
      <w:r>
        <w:rPr>
          <w:rFonts w:ascii="Calibri" w:hAnsi="Calibri" w:cs="Arial"/>
          <w:b/>
          <w:bCs/>
          <w:rtl/>
          <w:sz w:val="24"/>
          <w:szCs w:val="24"/>
        </w:rPr>
        <w:t xml:space="preserve">2. التدقيق العضوي الداخلي</w:t>
      </w:r>
    </w:p>
    <w:p>
      <w:pPr>
        <w:pStyle w:val="ListeParagraf"/>
        <w:bidi/>
        <w:spacing w:after="80"/>
        <w:ind w:left="0" w:right="709"/>
        <w:jc w:val="both"/>
      </w:pPr>
      <w:r>
        <w:rPr>
          <w:rFonts w:ascii="Calibri" w:hAnsi="Calibri" w:cs="Arial"/>
          <w:rtl/>
          <w:sz w:val="24"/>
          <w:szCs w:val="24"/>
        </w:rPr>
        <w:t xml:space="preserve">2.1. يُخطط لتدقيق داخلي للنظام العضوي كل سنة قبل التدقيق الخارجي، ويشمل جميع المناطق والسجلات والمدخلات الكيميائية ومياه الصرف والنفايات والمتطلبات الاجتماعية في GOTS.</w:t>
      </w:r>
    </w:p>
    <w:p>
      <w:pPr>
        <w:pStyle w:val="ListeParagraf"/>
        <w:bidi/>
        <w:spacing w:after="80"/>
        <w:ind w:left="0" w:right="709"/>
        <w:jc w:val="both"/>
      </w:pPr>
      <w:r>
        <w:rPr>
          <w:rFonts w:ascii="Calibri" w:hAnsi="Calibri" w:cs="Arial"/>
          <w:rtl/>
          <w:sz w:val="24"/>
          <w:szCs w:val="24"/>
        </w:rPr>
        <w:t xml:space="preserve">2.2. يتضمن التدقيق اختبار تتبع تجريبيًا لطلبية واحدة على الأقل مع موازنة الكميات (EMS.OR.FRM.21.04) وفحص سجلات شهادات المعاملات والملصقات.</w:t>
      </w:r>
    </w:p>
    <w:p>
      <w:pPr>
        <w:pStyle w:val="ListeParagraf"/>
        <w:bidi/>
        <w:spacing w:after="80"/>
        <w:ind w:left="0" w:right="709"/>
        <w:jc w:val="both"/>
      </w:pPr>
      <w:r>
        <w:rPr>
          <w:rFonts w:ascii="Calibri" w:hAnsi="Calibri" w:cs="Arial"/>
          <w:rtl/>
          <w:sz w:val="24"/>
          <w:szCs w:val="24"/>
        </w:rPr>
        <w:t xml:space="preserve">2.3. ينفذ التدقيق شخص مستقل عن المنطقة المدققة؛ ويسرد التقرير الملاحظات وتُتابع الإجراءات حتى إغلاقها.</w:t>
      </w:r>
    </w:p>
    <w:p>
      <w:pPr>
        <w:pStyle w:val="ListeParagraf"/>
        <w:bidi/>
        <w:spacing w:after="80"/>
        <w:ind w:left="0" w:right="709"/>
        <w:jc w:val="both"/>
      </w:pPr>
      <w:r>
        <w:rPr>
          <w:rFonts w:ascii="Calibri" w:hAnsi="Calibri" w:cs="Arial"/>
          <w:rtl/>
          <w:sz w:val="24"/>
          <w:szCs w:val="24"/>
        </w:rPr>
        <w:t xml:space="preserve">2.4. تُعرض النتائج في مراجعة الإدارة.</w:t>
      </w:r>
    </w:p>
    <w:p>
      <w:pPr>
        <w:pStyle w:val="ListeParagraf"/>
        <w:bidi/>
        <w:spacing w:before="120" w:after="60"/>
        <w:ind w:left="0" w:right="709"/>
      </w:pPr>
      <w:r>
        <w:rPr>
          <w:rFonts w:ascii="Calibri" w:hAnsi="Calibri" w:cs="Arial"/>
          <w:b/>
          <w:bCs/>
          <w:rtl/>
          <w:sz w:val="24"/>
          <w:szCs w:val="24"/>
        </w:rPr>
        <w:t xml:space="preserve">3. التدريب</w:t>
      </w:r>
    </w:p>
    <w:p>
      <w:pPr>
        <w:pStyle w:val="ListeParagraf"/>
        <w:bidi/>
        <w:spacing w:after="80"/>
        <w:ind w:left="0" w:right="709"/>
        <w:jc w:val="both"/>
      </w:pPr>
      <w:r>
        <w:rPr>
          <w:rFonts w:ascii="Calibri" w:hAnsi="Calibri" w:cs="Arial"/>
          <w:rtl/>
          <w:sz w:val="24"/>
          <w:szCs w:val="24"/>
        </w:rPr>
        <w:t xml:space="preserve">3.1. يتلقى كل موظف يعمل في منطقة عضوية التهيئة العضوية قبل بدء العمل: نظام الألوان وقواعد الفصل والتبديل والتوسيم والإبلاغ عن المواد المشكوك فيها وعواقب الخلط.</w:t>
      </w:r>
    </w:p>
    <w:p>
      <w:pPr>
        <w:pStyle w:val="ListeParagraf"/>
        <w:bidi/>
        <w:spacing w:after="80"/>
        <w:ind w:left="0" w:right="709"/>
        <w:jc w:val="both"/>
      </w:pPr>
      <w:r>
        <w:rPr>
          <w:rFonts w:ascii="Calibri" w:hAnsi="Calibri" w:cs="Arial"/>
          <w:rtl/>
          <w:sz w:val="24"/>
          <w:szCs w:val="24"/>
        </w:rPr>
        <w:t xml:space="preserve">3.2. يُعطى تدريب تنشيطي مرة كل سنة على الأقل. ويُعطى تدريب إضافي بعد حالة عدم مطابقة أو تغيير في المعيار أو إضافة منطقة أو عملية جديدة.</w:t>
      </w:r>
    </w:p>
    <w:p>
      <w:pPr>
        <w:pStyle w:val="ListeParagraf"/>
        <w:bidi/>
        <w:spacing w:after="80"/>
        <w:ind w:left="0" w:right="709"/>
        <w:jc w:val="both"/>
      </w:pPr>
      <w:r>
        <w:rPr>
          <w:rFonts w:ascii="Calibri" w:hAnsi="Calibri" w:cs="Arial"/>
          <w:rtl/>
          <w:sz w:val="24"/>
          <w:szCs w:val="24"/>
        </w:rPr>
        <w:t xml:space="preserve">3.3. يُعطى تدريب متخصص لمنسق OCS / GOTS والمشرفين وموظفي المستودع حول الشهادات وشهادات المعاملات وموازنة الكتلة والمدخلات الكيميائية واعتماد الملصقات.</w:t>
      </w:r>
    </w:p>
    <w:p>
      <w:pPr>
        <w:pStyle w:val="ListeParagraf"/>
        <w:bidi/>
        <w:spacing w:after="80"/>
        <w:ind w:left="0" w:right="709"/>
        <w:jc w:val="both"/>
      </w:pPr>
      <w:r>
        <w:rPr>
          <w:rFonts w:ascii="Calibri" w:hAnsi="Calibri" w:cs="Arial"/>
          <w:rtl/>
          <w:sz w:val="24"/>
          <w:szCs w:val="24"/>
        </w:rPr>
        <w:t xml:space="preserve">3.4. يتلقى الزوار وموظفو المقاولين من الباطن إحاطة قصيرة قبل دخول المنطقة الخضراء.</w:t>
      </w:r>
    </w:p>
    <w:p>
      <w:pPr>
        <w:pStyle w:val="ListeParagraf"/>
        <w:bidi/>
        <w:spacing w:after="80"/>
        <w:ind w:left="0" w:right="709"/>
        <w:jc w:val="both"/>
      </w:pPr>
      <w:r>
        <w:rPr>
          <w:rFonts w:ascii="Calibri" w:hAnsi="Calibri" w:cs="Arial"/>
          <w:rtl/>
          <w:sz w:val="24"/>
          <w:szCs w:val="24"/>
        </w:rPr>
        <w:t xml:space="preserve">3.5. يُسجل كل تدريب في سجل حضور التدريب العضوي (EMS.OR.FRM.21.08).</w:t>
      </w:r>
    </w:p>
    <w:p>
      <w:pPr>
        <w:pStyle w:val="ListeParagraf"/>
        <w:bidi/>
        <w:spacing w:before="120" w:after="60"/>
        <w:ind w:left="0" w:right="709"/>
      </w:pPr>
      <w:r>
        <w:rPr>
          <w:rFonts w:ascii="Calibri" w:hAnsi="Calibri" w:cs="Arial"/>
          <w:b/>
          <w:bCs/>
          <w:rtl/>
          <w:sz w:val="24"/>
          <w:szCs w:val="24"/>
        </w:rPr>
        <w:t xml:space="preserve">4. الكفاءة</w:t>
      </w:r>
    </w:p>
    <w:p>
      <w:pPr>
        <w:pStyle w:val="ListeParagraf"/>
        <w:bidi/>
        <w:spacing w:after="80"/>
        <w:ind w:left="0" w:right="709"/>
        <w:jc w:val="both"/>
      </w:pPr>
      <w:r>
        <w:rPr>
          <w:rFonts w:ascii="Calibri" w:hAnsi="Calibri" w:cs="Arial"/>
          <w:rtl/>
          <w:sz w:val="24"/>
          <w:szCs w:val="24"/>
        </w:rPr>
        <w:t xml:space="preserve">4.1. بعد التدريب تُفحص الكفاءة باختبار كتابي أو شفهي قصير وبالملاحظة في مكان العمل؛ ويُعاد تدريب من لا ينجح ولا يُترك وحده في منطقة عضوية.</w:t>
      </w:r>
    </w:p>
    <w:p>
      <w:pPr>
        <w:pStyle w:val="ListeParagraf"/>
        <w:bidi/>
        <w:spacing w:after="80"/>
        <w:ind w:left="0" w:right="709"/>
        <w:jc w:val="both"/>
      </w:pPr>
      <w:r>
        <w:rPr>
          <w:rFonts w:ascii="Calibri" w:hAnsi="Calibri" w:cs="Arial"/>
          <w:rtl/>
          <w:sz w:val="24"/>
          <w:szCs w:val="24"/>
        </w:rPr>
        <w:t xml:space="preserve">4.2. يحتفظ منسق OCS / GOTS بمصفوفة للموظفين والمناطق وتواريخ التدريب ويحدّثها شهريًا.</w:t>
      </w:r>
    </w:p>
    <w:p>
      <w:pPr>
        <w:pStyle w:val="ListeParagraf"/>
        <w:bidi/>
        <w:spacing w:before="120" w:after="60"/>
        <w:ind w:left="0" w:right="709"/>
      </w:pPr>
      <w:r>
        <w:rPr>
          <w:rFonts w:ascii="Calibri" w:hAnsi="Calibri" w:cs="Arial"/>
          <w:b/>
          <w:bCs/>
          <w:rtl/>
          <w:sz w:val="24"/>
          <w:szCs w:val="24"/>
        </w:rPr>
        <w:t xml:space="preserve">5. السجلات</w:t>
      </w:r>
    </w:p>
    <w:p>
      <w:pPr>
        <w:pStyle w:val="ListeParagraf"/>
        <w:bidi/>
        <w:spacing w:after="80"/>
        <w:ind w:left="0" w:right="709"/>
        <w:jc w:val="both"/>
      </w:pPr>
      <w:r>
        <w:rPr>
          <w:rFonts w:ascii="Calibri" w:hAnsi="Calibri" w:cs="Arial"/>
          <w:rtl/>
          <w:sz w:val="24"/>
          <w:szCs w:val="24"/>
        </w:rPr>
        <w:t xml:space="preserve">5.1. تُحفظ قوائم فحص المناطق وسجلات التبديل وتقارير التدقيق وسجلات التدريب ومصفوفة الكفاءة لمدة خمس سنوات على الأقل أو أكثر إذا طلبت جهة الاعتماد أو العميل ذلك.</w:t>
      </w: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EMS.OR.POL.21.01. سياسة المحتوى العضوي</w:t>
      </w:r>
    </w:p>
    <w:p>
      <w:pPr>
        <w:pStyle w:val="ListeParagraf"/>
        <w:numPr>
          <w:ilvl w:val="0"/>
          <w:numId w:val="1"/>
        </w:numPr>
        <w:bidi/>
        <w:spacing w:after="60"/>
        <w:jc w:val="both"/>
      </w:pPr>
      <w:r>
        <w:rPr>
          <w:rFonts w:ascii="Calibri" w:hAnsi="Calibri" w:cs="Arial"/>
          <w:rtl/>
          <w:sz w:val="24"/>
          <w:szCs w:val="24"/>
        </w:rPr>
        <w:t xml:space="preserve">EMS.OR.PRO.21.01. إجراء مناولة مواد OCS وفصلها وتتبعها</w:t>
      </w:r>
    </w:p>
    <w:p>
      <w:pPr>
        <w:pStyle w:val="ListeParagraf"/>
        <w:numPr>
          <w:ilvl w:val="0"/>
          <w:numId w:val="1"/>
        </w:numPr>
        <w:bidi/>
        <w:spacing w:after="60"/>
        <w:jc w:val="both"/>
      </w:pPr>
      <w:r>
        <w:rPr>
          <w:rFonts w:ascii="Calibri" w:hAnsi="Calibri" w:cs="Arial"/>
          <w:rtl/>
          <w:sz w:val="24"/>
          <w:szCs w:val="24"/>
        </w:rPr>
        <w:t xml:space="preserve">EMS.OR.PRO.21.02. إجراء فصل مناطق الإنتاج العضوي وتمييزها بصريًا</w:t>
      </w:r>
    </w:p>
    <w:p>
      <w:pPr>
        <w:pStyle w:val="ListeParagraf"/>
        <w:numPr>
          <w:ilvl w:val="0"/>
          <w:numId w:val="1"/>
        </w:numPr>
        <w:bidi/>
        <w:spacing w:after="60"/>
        <w:jc w:val="both"/>
      </w:pPr>
      <w:r>
        <w:rPr>
          <w:rFonts w:ascii="Calibri" w:hAnsi="Calibri" w:cs="Arial"/>
          <w:rtl/>
          <w:sz w:val="24"/>
          <w:szCs w:val="24"/>
        </w:rPr>
        <w:t xml:space="preserve">EMS.OR.TL.21.02. تعليمات التنظيف عند تبديل المنطقة وتفريغ الخط في الإنتاج العضوي</w:t>
      </w:r>
    </w:p>
    <w:p>
      <w:pPr>
        <w:pStyle w:val="ListeParagraf"/>
        <w:numPr>
          <w:ilvl w:val="0"/>
          <w:numId w:val="1"/>
        </w:numPr>
        <w:bidi/>
        <w:spacing w:after="60"/>
        <w:jc w:val="both"/>
      </w:pPr>
      <w:r>
        <w:rPr>
          <w:rFonts w:ascii="Calibri" w:hAnsi="Calibri" w:cs="Arial"/>
          <w:rtl/>
          <w:sz w:val="24"/>
          <w:szCs w:val="24"/>
        </w:rPr>
        <w:t xml:space="preserve">EMS.OR.FRM.21.23. نموذج إشعار المنتج العضوي غير المطابق والحجز</w:t>
      </w:r>
    </w:p>
    <w:p>
      <w:pPr>
        <w:pStyle w:val="ListeParagraf"/>
        <w:numPr>
          <w:ilvl w:val="0"/>
          <w:numId w:val="1"/>
        </w:numPr>
        <w:bidi/>
        <w:spacing w:after="60"/>
        <w:jc w:val="both"/>
      </w:pPr>
      <w:r>
        <w:rPr>
          <w:rFonts w:ascii="Calibri" w:hAnsi="Calibri" w:cs="Arial"/>
          <w:rtl/>
          <w:sz w:val="24"/>
          <w:szCs w:val="24"/>
        </w:rPr>
        <w:t xml:space="preserve">EMS.OR.FRM.21.04. سجل موازنة الكتلة العضوية</w:t>
      </w:r>
    </w:p>
    <w:p>
      <w:pPr>
        <w:pStyle w:val="ListeParagraf"/>
        <w:numPr>
          <w:ilvl w:val="0"/>
          <w:numId w:val="1"/>
        </w:numPr>
        <w:bidi/>
        <w:spacing w:after="60"/>
        <w:jc w:val="both"/>
      </w:pPr>
      <w:r>
        <w:rPr>
          <w:rFonts w:ascii="Calibri" w:hAnsi="Calibri" w:cs="Arial"/>
          <w:rtl/>
          <w:sz w:val="24"/>
          <w:szCs w:val="24"/>
        </w:rPr>
        <w:t xml:space="preserve">EMS.OR.FRM.21.06. قائمة الفحص اليومية لمناطق الإنتاج العضوي</w:t>
      </w:r>
    </w:p>
    <w:p>
      <w:pPr>
        <w:pStyle w:val="ListeParagraf"/>
        <w:numPr>
          <w:ilvl w:val="0"/>
          <w:numId w:val="1"/>
        </w:numPr>
        <w:bidi/>
        <w:spacing w:after="60"/>
        <w:jc w:val="both"/>
      </w:pPr>
      <w:r>
        <w:rPr>
          <w:rFonts w:ascii="Calibri" w:hAnsi="Calibri" w:cs="Arial"/>
          <w:rtl/>
          <w:sz w:val="24"/>
          <w:szCs w:val="24"/>
        </w:rPr>
        <w:t xml:space="preserve">EMS.OR.FRM.21.08. سجل حضور التدريب العضوي</w:t>
      </w: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الإجراء سنويًا من قبل منسق OCS / GOTS. وتُستخدم نتائج التدقيق واحتياجات التدريب لتحسين النظام.</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OCS / GOTS Koordinatörü (Sürdürülebilirlik / Kalite)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ORGANIC AREA INSPECTION, TRAINING AND COMPETENCE PROCEDURE</w:t>
          </w:r>
        </w:p>
        <w:p>
          <w:pPr>
            <w:pStyle w:val="GvdeMetni2"/>
            <w:bidi/>
            <w:spacing w:line="276" w:lineRule="auto"/>
            <w:jc w:val="center"/>
          </w:pPr>
          <w:r>
            <w:rPr>
              <w:rFonts w:asciiTheme="minorHAnsi" w:hAnsiTheme="minorHAnsi" w:cs="Arial"/>
              <w:b/>
              <w:bCs/>
              <w:color w:val="000000" w:themeColor="text1"/>
              <w:sz w:val="22"/>
              <w:szCs w:val="22"/>
              <w:rtl/>
            </w:rPr>
            <w:t>إجراء فحص مناطق الإنتاج العضوي والتدريب والكفاءة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EMS.OR.PRO.21.03.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19.10.2026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EMS.OR.PRO.21.03. ORGANIC AREA INSPECTION, TRAINING AND COMPETENCE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