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6324F"/>
          <w:sz w:val="18"/>
        </w:rPr>
        <w:t>ACCEL AI HACKATHON</w:t>
      </w:r>
    </w:p>
    <w:p>
      <w:pPr>
        <w:pStyle w:val="Title"/>
      </w:pPr>
      <w:r>
        <w:t>Foxhound Hackathon Submission Brief</w:t>
      </w:r>
    </w:p>
    <w:p>
      <w:pPr>
        <w:spacing w:after="280"/>
      </w:pPr>
      <w:r>
        <w:rPr>
          <w:color w:val="4B5563"/>
          <w:sz w:val="26"/>
        </w:rPr>
        <w:t>Pitch narrative and submission material</w:t>
      </w:r>
    </w:p>
    <w:p>
      <w:pPr>
        <w:pStyle w:val="Heading1"/>
        <w:keepNext/>
      </w:pPr>
      <w:r>
        <w:t>One Line Pitch</w:t>
      </w:r>
    </w:p>
    <w:p>
      <w:pPr>
        <w:spacing w:after="240"/>
      </w:pPr>
      <w:r>
        <w:rPr>
          <w:b/>
          <w:sz w:val="28"/>
        </w:rPr>
        <w:t>Foxhound turns raw SaaS customer feedback into validated, grouped and prioritized product signals that founders can act on.</w:t>
      </w:r>
    </w:p>
    <w:p>
      <w:pPr>
        <w:pStyle w:val="Heading1"/>
        <w:keepNext/>
      </w:pPr>
      <w:r>
        <w:t>Customer Problem and Product Value</w:t>
      </w:r>
    </w:p>
    <w:p>
      <w:r>
        <w:t>SaaS teams receive useful product feedback as isolated free text. Founders and product teams must read each message, identify repeated themes, compare urgency and decide what deserves attention. This manual review becomes inconsistent as feedback accumulates.</w:t>
      </w:r>
    </w:p>
    <w:p>
      <w:r>
        <w:t>Foxhound gives users one simple submission form and gives founders a dashboard of analyzed themes. The prototype preserves each raw submission, prepares it through a deterministic Data service, applies semantic and language model analysis, and stores ranked results for review.</w:t>
      </w:r>
    </w:p>
    <w:p>
      <w:pPr>
        <w:pStyle w:val="Heading1"/>
        <w:keepNext/>
      </w:pPr>
      <w:r>
        <w:t>Product Flow</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Web</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Backend</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Data</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AI</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Dashboard</w:t>
            </w:r>
          </w:p>
        </w:tc>
      </w:tr>
      <w:tr>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Collect feedback</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Store and orchestrate</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Clean and validate</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Group and summarize</w:t>
            </w:r>
          </w:p>
        </w:tc>
        <w:tc>
          <w:tcPr>
            <w:tcW w:type="dxa" w:w="195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Review priorities</w:t>
            </w:r>
          </w:p>
        </w:tc>
      </w:tr>
    </w:tbl>
    <w:p>
      <w:pPr>
        <w:pStyle w:val="Heading1"/>
        <w:keepNext/>
      </w:pPr>
      <w:r>
        <w:t>Initial User</w:t>
      </w:r>
    </w:p>
    <w:p>
      <w:r>
        <w:t>The initial target is a SaaS founder or product lead who already collects feedback but lacks a consistent way to turn it into ranked themes. Adoption requires no new workflow for the end user beyond submitting a message.</w:t>
      </w:r>
    </w:p>
    <w:p>
      <w:r>
        <w:br w:type="page"/>
      </w:r>
    </w:p>
    <w:p>
      <w:pPr>
        <w:pStyle w:val="Title"/>
      </w:pPr>
      <w:r>
        <w:t>How Foxhound Meets the Evaluation Criteria</w:t>
      </w:r>
    </w:p>
    <w:p>
      <w:pPr>
        <w:spacing w:after="200"/>
      </w:pPr>
      <w:r>
        <w:t>The current prototype demonstrates an end to end workflow. The evidence below distinguishes implemented behavior from outcomes that still need user testing.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Criterion</w:t>
            </w:r>
          </w:p>
        </w:tc>
        <w:tc>
          <w:tcPr>
            <w:tcW w:type="dxa" w:w="51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Current evidence</w:t>
            </w:r>
          </w:p>
        </w:tc>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Pitch emphasis</w:t>
            </w:r>
          </w:p>
        </w:tc>
      </w:tr>
      <w:tr>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Customer problem and product value</w:t>
            </w:r>
          </w:p>
        </w:tc>
        <w:tc>
          <w:tcPr>
            <w:tcW w:type="dxa" w:w="51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A working user submission flow and founder results dashboard address a concrete review and prioritization task.</w:t>
            </w:r>
          </w:p>
        </w:tc>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Show the same feedback moving from the user form to an actionable founder view.</w:t>
            </w:r>
          </w:p>
        </w:tc>
      </w:tr>
      <w:tr>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Agent capability</w:t>
            </w:r>
          </w:p>
        </w:tc>
        <w:tc>
          <w:tcPr>
            <w:tcW w:type="dxa" w:w="51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The workflow goes beyond one model call: deterministic preparation, multilingual embeddings, semantic clustering, one structured analysis per group and transparent scoring.</w:t>
            </w:r>
          </w:p>
        </w:tc>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Explain why each stage exists and what the language model is allowed to produce.</w:t>
            </w:r>
          </w:p>
        </w:tc>
      </w:tr>
      <w:tr>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Data at the core</w:t>
            </w:r>
          </w:p>
        </w:tc>
        <w:tc>
          <w:tcPr>
            <w:tcW w:type="dxa" w:w="51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Every output follows a versioned JSON Schema. Dates are normalized to UTC; required fields, empty values and unknown properties are checked before AI processing.</w:t>
            </w:r>
          </w:p>
        </w:tc>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Display the raw and normalized JSON side by side.</w:t>
            </w:r>
          </w:p>
        </w:tc>
      </w:tr>
      <w:tr>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Evidence it works</w:t>
            </w:r>
          </w:p>
        </w:tc>
        <w:tc>
          <w:tcPr>
            <w:tcW w:type="dxa" w:w="51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55 Data tests and 24 backend tests pass. Type checking, linting and the monorepo build pass. Live Data and AI HTTP calls returned 200 during integration testing.</w:t>
            </w:r>
          </w:p>
        </w:tc>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Use these as engineering evidence and avoid claiming user impact that has not been measured.</w:t>
            </w:r>
          </w:p>
        </w:tc>
      </w:tr>
      <w:tr>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Execution and pitch</w:t>
            </w:r>
          </w:p>
        </w:tc>
        <w:tc>
          <w:tcPr>
            <w:tcW w:type="dxa" w:w="51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The web, backend, Data and AI services have defined responsibilities and documented local ports. Failed downstream analysis does not discard the stored feedback.</w:t>
            </w:r>
          </w:p>
        </w:tc>
        <w:tc>
          <w:tcPr>
            <w:tcW w:type="dxa" w:w="237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Demo one short path and finish with the next validation milestone.</w:t>
            </w:r>
          </w:p>
        </w:tc>
      </w:tr>
    </w:tbl>
    <w:p>
      <w:pPr>
        <w:pStyle w:val="Heading1"/>
        <w:keepNext/>
      </w:pPr>
      <w:r>
        <w:t>Verified Engineering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Check</w:t>
            </w:r>
          </w:p>
        </w:tc>
        <w:tc>
          <w:tcPr>
            <w:tcW w:type="dxa" w:w="6624"/>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Verified result</w:t>
            </w:r>
          </w:p>
        </w:tc>
      </w:tr>
      <w:tr>
        <w:tc>
          <w:tcPr>
            <w:tcW w:type="dxa" w:w="324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Data pipeline tests</w:t>
            </w:r>
          </w:p>
        </w:tc>
        <w:tc>
          <w:tcPr>
            <w:tcW w:type="dxa" w:w="6624"/>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55 passed</w:t>
            </w:r>
          </w:p>
        </w:tc>
      </w:tr>
      <w:tr>
        <w:tc>
          <w:tcPr>
            <w:tcW w:type="dxa" w:w="324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Backend tests</w:t>
            </w:r>
          </w:p>
        </w:tc>
        <w:tc>
          <w:tcPr>
            <w:tcW w:type="dxa" w:w="6624"/>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24 passed</w:t>
            </w:r>
          </w:p>
        </w:tc>
      </w:tr>
      <w:tr>
        <w:tc>
          <w:tcPr>
            <w:tcW w:type="dxa" w:w="324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Repository checks</w:t>
            </w:r>
          </w:p>
        </w:tc>
        <w:tc>
          <w:tcPr>
            <w:tcW w:type="dxa" w:w="6624"/>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Type checking linting and production build passed</w:t>
            </w:r>
          </w:p>
        </w:tc>
      </w:tr>
      <w:tr>
        <w:tc>
          <w:tcPr>
            <w:tcW w:type="dxa" w:w="324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Live service contract</w:t>
            </w:r>
          </w:p>
        </w:tc>
        <w:tc>
          <w:tcPr>
            <w:tcW w:type="dxa" w:w="6624"/>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Data to AI request returned HTTP 200</w:t>
            </w:r>
          </w:p>
        </w:tc>
      </w:tr>
      <w:tr>
        <w:tc>
          <w:tcPr>
            <w:tcW w:type="dxa" w:w="324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Contract rejection</w:t>
            </w:r>
          </w:p>
        </w:tc>
        <w:tc>
          <w:tcPr>
            <w:tcW w:type="dxa" w:w="6624"/>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companyId and missing createdAt returned HTTP 422 at the AI boundary</w:t>
            </w:r>
          </w:p>
        </w:tc>
      </w:tr>
    </w:tbl>
    <w:p>
      <w:r>
        <w:rPr>
          <w:b/>
        </w:rPr>
        <w:t xml:space="preserve">Evidence boundary  </w:t>
      </w:r>
      <w:r>
        <w:t>The prototype has engineering validation but no completed user study, accuracy benchmark or measured time saving yet.</w:t>
      </w:r>
    </w:p>
    <w:p>
      <w:r>
        <w:br w:type="page"/>
      </w:r>
    </w:p>
    <w:p>
      <w:pPr>
        <w:pStyle w:val="Title"/>
      </w:pPr>
      <w:r>
        <w:t>Three Minute Demo Script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Time</w:t>
            </w:r>
          </w:p>
        </w:tc>
        <w:tc>
          <w:tcPr>
            <w:tcW w:type="dxa" w:w="295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Action on screen</w:t>
            </w:r>
          </w:p>
        </w:tc>
        <w:tc>
          <w:tcPr>
            <w:tcW w:type="dxa" w:w="540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What to say</w:t>
            </w:r>
          </w:p>
        </w:tc>
      </w:tr>
      <w:tr>
        <w:tc>
          <w:tcPr>
            <w:tcW w:type="dxa" w:w="15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0:00 to 0:20</w:t>
            </w:r>
          </w:p>
        </w:tc>
        <w:tc>
          <w:tcPr>
            <w:tcW w:type="dxa" w:w="295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Open the user feedback form</w:t>
            </w:r>
          </w:p>
        </w:tc>
        <w:tc>
          <w:tcPr>
            <w:tcW w:type="dxa" w:w="540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SaaS teams collect feedback continuously, but the useful signal is buried in individual messages. Foxhound turns those messages into structured product priorities.</w:t>
            </w:r>
          </w:p>
        </w:tc>
      </w:tr>
      <w:tr>
        <w:tc>
          <w:tcPr>
            <w:tcW w:type="dxa" w:w="15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0:20 to 0:50</w:t>
            </w:r>
          </w:p>
        </w:tc>
        <w:tc>
          <w:tcPr>
            <w:tcW w:type="dxa" w:w="295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Submit one concise feedback message</w:t>
            </w:r>
          </w:p>
        </w:tc>
        <w:tc>
          <w:tcPr>
            <w:tcW w:type="dxa" w:w="540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The user only writes feedback. The backend preserves the raw message before starting analysis, so a downstream failure does not discard it.</w:t>
            </w:r>
          </w:p>
        </w:tc>
      </w:tr>
      <w:tr>
        <w:tc>
          <w:tcPr>
            <w:tcW w:type="dxa" w:w="15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0:50 to 1:25</w:t>
            </w:r>
          </w:p>
        </w:tc>
        <w:tc>
          <w:tcPr>
            <w:tcW w:type="dxa" w:w="295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Show the Data API input and output</w:t>
            </w:r>
          </w:p>
        </w:tc>
        <w:tc>
          <w:tcPr>
            <w:tcW w:type="dxa" w:w="540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The Data service cleans whitespace, normalizes the timestamp to UTC, removes excluded metadata and validates the result against the shared JSON Schema.</w:t>
            </w:r>
          </w:p>
        </w:tc>
      </w:tr>
      <w:tr>
        <w:tc>
          <w:tcPr>
            <w:tcW w:type="dxa" w:w="15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1:25 to 2:05</w:t>
            </w:r>
          </w:p>
        </w:tc>
        <w:tc>
          <w:tcPr>
            <w:tcW w:type="dxa" w:w="295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Show the AI analysis response</w:t>
            </w:r>
          </w:p>
        </w:tc>
        <w:tc>
          <w:tcPr>
            <w:tcW w:type="dxa" w:w="540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The AI service creates embeddings, groups related feedback, asks the language model for a constrained title and summary, and computes the score in Python. The model does not invent the score.</w:t>
            </w:r>
          </w:p>
        </w:tc>
      </w:tr>
      <w:tr>
        <w:tc>
          <w:tcPr>
            <w:tcW w:type="dxa" w:w="15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2:05 to 2:40</w:t>
            </w:r>
          </w:p>
        </w:tc>
        <w:tc>
          <w:tcPr>
            <w:tcW w:type="dxa" w:w="295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Open the founder dashboard</w:t>
            </w:r>
          </w:p>
        </w:tc>
        <w:tc>
          <w:tcPr>
            <w:tcW w:type="dxa" w:w="540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The founder sees ranked themes, priorities, summaries and contradictions instead of a flat list of messages. The original feedback IDs remain linked to each result.</w:t>
            </w:r>
          </w:p>
        </w:tc>
      </w:tr>
      <w:tr>
        <w:tc>
          <w:tcPr>
            <w:tcW w:type="dxa" w:w="151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2:40 to 3:00</w:t>
            </w:r>
          </w:p>
        </w:tc>
        <w:tc>
          <w:tcPr>
            <w:tcW w:type="dxa" w:w="2952"/>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Finish on the architecture or evidence</w:t>
            </w:r>
          </w:p>
        </w:tc>
        <w:tc>
          <w:tcPr>
            <w:tcW w:type="dxa" w:w="540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The current build passes 79 automated tests across Data and backend. Our next proof point is a user benchmark measuring review time and whether founders agree with the ranking.</w:t>
            </w:r>
          </w:p>
        </w:tc>
      </w:tr>
    </w:tbl>
    <w:p>
      <w:pPr>
        <w:pStyle w:val="Heading1"/>
        <w:keepNext/>
      </w:pPr>
      <w:r>
        <w:t>Demo Safety Notes</w:t>
      </w:r>
    </w:p>
    <w:p>
      <w:pPr>
        <w:pStyle w:val="ListBullet"/>
      </w:pPr>
      <w:r>
        <w:t>Start Data on port 8001 and AI on port 8002 before recording.</w:t>
      </w:r>
    </w:p>
    <w:p>
      <w:pPr>
        <w:pStyle w:val="ListBullet"/>
      </w:pPr>
      <w:r>
        <w:t>Use synthetic feedback and never expose the Groq API key or local environment files.</w:t>
      </w:r>
    </w:p>
    <w:p>
      <w:pPr>
        <w:pStyle w:val="ListBullet"/>
      </w:pPr>
      <w:r>
        <w:t>Keep a captured successful response available in case the external AI provider is temporarily unavailable.</w:t>
      </w:r>
    </w:p>
    <w:p>
      <w:pPr>
        <w:pStyle w:val="ListBullet"/>
      </w:pPr>
      <w:r>
        <w:t>Do not claim production deployment or measured customer impact unless the team verifies it before submission.</w:t>
      </w:r>
    </w:p>
    <w:p>
      <w:r>
        <w:br w:type="page"/>
      </w:r>
    </w:p>
    <w:p>
      <w:pPr>
        <w:pStyle w:val="Title"/>
      </w:pPr>
      <w:r>
        <w:t>Submission Material</w:t>
      </w:r>
    </w:p>
    <w:p>
      <w:pPr>
        <w:pStyle w:val="Heading1"/>
        <w:keepNext/>
      </w:pPr>
      <w:r>
        <w:t>Data Layer in Action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9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Raw input</w:t>
            </w:r>
          </w:p>
        </w:tc>
        <w:tc>
          <w:tcPr>
            <w:tcW w:type="dxa" w:w="489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Validated output</w:t>
            </w:r>
          </w:p>
        </w:tc>
      </w:tr>
      <w:tr>
        <w:tc>
          <w:tcPr>
            <w:tcW w:type="dxa" w:w="489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Courier New" w:hAnsi="Courier New"/>
                <w:sz w:val="17"/>
              </w:rPr>
              <w:t>id: "  fb_001  "</w:t>
              <w:br/>
              <w:t>text: "  CSV export is slow  "</w:t>
              <w:br/>
              <w:t>createdAt: "2026-10-22T14:00:00+02:00"</w:t>
              <w:br/>
              <w:t>plan: "Pro"</w:t>
              <w:br/>
              <w:t>companyId: "removed"</w:t>
            </w:r>
          </w:p>
        </w:tc>
        <w:tc>
          <w:tcPr>
            <w:tcW w:type="dxa" w:w="489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Courier New" w:hAnsi="Courier New"/>
                <w:sz w:val="17"/>
              </w:rPr>
              <w:t>id: "fb_001"</w:t>
              <w:br/>
              <w:t>text: "CSV export is slow"</w:t>
              <w:br/>
              <w:t>createdAt: "2026-10-22T12:00:00Z"</w:t>
              <w:br/>
              <w:t>plan: "Pro"</w:t>
            </w:r>
          </w:p>
        </w:tc>
      </w:tr>
    </w:tbl>
    <w:p>
      <w:pPr>
        <w:pStyle w:val="Heading1"/>
        <w:keepNext/>
      </w:pPr>
      <w:r>
        <w:t>Before and After Comparison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Dimension</w:t>
            </w:r>
          </w:p>
        </w:tc>
        <w:tc>
          <w:tcPr>
            <w:tcW w:type="dxa" w:w="381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Before Foxhound</w:t>
            </w:r>
          </w:p>
        </w:tc>
        <w:tc>
          <w:tcPr>
            <w:tcW w:type="dxa" w:w="396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16324F"/>
          </w:tcPr>
          <w:p>
            <w:pPr>
              <w:spacing w:after="0" w:line="252" w:lineRule="auto"/>
            </w:pPr>
            <w:r>
              <w:rPr>
                <w:rFonts w:ascii="Aptos" w:hAnsi="Aptos"/>
                <w:b/>
                <w:color w:val="FFFFFF"/>
                <w:sz w:val="19"/>
              </w:rPr>
              <w:t>Current prototype</w:t>
            </w:r>
          </w:p>
        </w:tc>
      </w:tr>
      <w:tr>
        <w:tc>
          <w:tcPr>
            <w:tcW w:type="dxa" w:w="208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Input quality</w:t>
            </w:r>
          </w:p>
        </w:tc>
        <w:tc>
          <w:tcPr>
            <w:tcW w:type="dxa" w:w="381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Unstructured free text</w:t>
            </w:r>
          </w:p>
        </w:tc>
        <w:tc>
          <w:tcPr>
            <w:tcW w:type="dxa" w:w="396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Clean validated JSON</w:t>
            </w:r>
          </w:p>
        </w:tc>
      </w:tr>
      <w:tr>
        <w:tc>
          <w:tcPr>
            <w:tcW w:type="dxa" w:w="208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Dates</w:t>
            </w:r>
          </w:p>
        </w:tc>
        <w:tc>
          <w:tcPr>
            <w:tcW w:type="dxa" w:w="381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Mixed timestamp formats</w:t>
            </w:r>
          </w:p>
        </w:tc>
        <w:tc>
          <w:tcPr>
            <w:tcW w:type="dxa" w:w="396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ISO 8601 normalized to UTC</w:t>
            </w:r>
          </w:p>
        </w:tc>
      </w:tr>
      <w:tr>
        <w:tc>
          <w:tcPr>
            <w:tcW w:type="dxa" w:w="208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Themes</w:t>
            </w:r>
          </w:p>
        </w:tc>
        <w:tc>
          <w:tcPr>
            <w:tcW w:type="dxa" w:w="381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Manual reading</w:t>
            </w:r>
          </w:p>
        </w:tc>
        <w:tc>
          <w:tcPr>
            <w:tcW w:type="dxa" w:w="396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Semantic groups with summaries</w:t>
            </w:r>
          </w:p>
        </w:tc>
      </w:tr>
      <w:tr>
        <w:tc>
          <w:tcPr>
            <w:tcW w:type="dxa" w:w="208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Priority</w:t>
            </w:r>
          </w:p>
        </w:tc>
        <w:tc>
          <w:tcPr>
            <w:tcW w:type="dxa" w:w="381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No consistent calculation</w:t>
            </w:r>
          </w:p>
        </w:tc>
        <w:tc>
          <w:tcPr>
            <w:tcW w:type="dxa" w:w="396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shd w:fill="F5F8FB"/>
          </w:tcPr>
          <w:p>
            <w:pPr>
              <w:spacing w:after="0" w:line="252" w:lineRule="auto"/>
            </w:pPr>
            <w:r>
              <w:rPr>
                <w:rFonts w:ascii="Aptos" w:hAnsi="Aptos"/>
                <w:sz w:val="19"/>
              </w:rPr>
              <w:t>Deterministic score from 0 to 100</w:t>
            </w:r>
          </w:p>
        </w:tc>
      </w:tr>
      <w:tr>
        <w:tc>
          <w:tcPr>
            <w:tcW w:type="dxa" w:w="2088"/>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Traceability</w:t>
            </w:r>
          </w:p>
        </w:tc>
        <w:tc>
          <w:tcPr>
            <w:tcW w:type="dxa" w:w="3816"/>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Message and decision are separate</w:t>
            </w:r>
          </w:p>
        </w:tc>
        <w:tc>
          <w:tcPr>
            <w:tcW w:type="dxa" w:w="3960"/>
            <w:vAlign w:val="center"/>
            <w:tcBorders>
              <w:top w:val="single" w:sz="6" w:color="D9E0E7"/>
              <w:left w:val="single" w:sz="6" w:color="D9E0E7"/>
              <w:bottom w:val="single" w:sz="6" w:color="D9E0E7"/>
              <w:right w:val="single" w:sz="6" w:color="D9E0E7"/>
              <w:insideH w:val="single" w:sz="6" w:color="D9E0E7"/>
              <w:insideV w:val="single" w:sz="6" w:color="D9E0E7"/>
            </w:tcBorders>
            <w:tcMar>
              <w:top w:w="110" w:type="dxa"/>
              <w:start w:w="130" w:type="dxa"/>
              <w:bottom w:w="110" w:type="dxa"/>
              <w:end w:w="130" w:type="dxa"/>
            </w:tcMar>
          </w:tcPr>
          <w:p>
            <w:pPr>
              <w:spacing w:after="0" w:line="252" w:lineRule="auto"/>
            </w:pPr>
            <w:r>
              <w:rPr>
                <w:rFonts w:ascii="Aptos" w:hAnsi="Aptos"/>
                <w:sz w:val="19"/>
              </w:rPr>
              <w:t>Each group keeps its feedback IDs</w:t>
            </w:r>
          </w:p>
        </w:tc>
      </w:tr>
    </w:tbl>
    <w:p>
      <w:pPr>
        <w:pStyle w:val="Heading1"/>
        <w:keepNext/>
      </w:pPr>
      <w:r>
        <w:t>One Pitch Slide Content</w:t>
      </w:r>
    </w:p>
    <w:p>
      <w:r>
        <w:rPr>
          <w:b/>
        </w:rPr>
        <w:t xml:space="preserve">Headline  </w:t>
      </w:r>
      <w:r>
        <w:t>Foxhound turns raw SaaS feedback into ranked product signals.</w:t>
      </w:r>
    </w:p>
    <w:p>
      <w:r>
        <w:rPr>
          <w:b/>
        </w:rPr>
        <w:t xml:space="preserve">Problem  </w:t>
      </w:r>
      <w:r>
        <w:t>Founders receive more feedback than they can review consistently.</w:t>
      </w:r>
    </w:p>
    <w:p>
      <w:r>
        <w:rPr>
          <w:b/>
        </w:rPr>
        <w:t xml:space="preserve">Product  </w:t>
      </w:r>
      <w:r>
        <w:t>Web submission to deterministic Data pipeline to semantic AI analysis to founder dashboard.</w:t>
      </w:r>
    </w:p>
    <w:p>
      <w:r>
        <w:rPr>
          <w:b/>
        </w:rPr>
        <w:t xml:space="preserve">Evidence  </w:t>
      </w:r>
      <w:r>
        <w:t>79 automated tests pass across Data and backend, and the live Data to AI contract returned HTTP 200.</w:t>
      </w:r>
    </w:p>
    <w:p>
      <w:r>
        <w:rPr>
          <w:b/>
        </w:rPr>
        <w:t xml:space="preserve">Next step  </w:t>
      </w:r>
      <w:r>
        <w:t>Validate ranking quality and review time with SaaS founders.</w:t>
      </w:r>
    </w:p>
    <w:p>
      <w:pPr>
        <w:pStyle w:val="Heading1"/>
        <w:keepNext/>
      </w:pPr>
      <w:r>
        <w:t>Assets Still Required Before Submission</w:t>
      </w:r>
    </w:p>
    <w:p>
      <w:pPr>
        <w:pStyle w:val="ListBullet"/>
      </w:pPr>
      <w:r>
        <w:t>A hosted product URL or an explicitly labeled local demo route</w:t>
      </w:r>
    </w:p>
    <w:p>
      <w:pPr>
        <w:pStyle w:val="ListBullet"/>
      </w:pPr>
      <w:r>
        <w:t>A three minute MP4 recorded from the script in this document</w:t>
      </w:r>
    </w:p>
    <w:p>
      <w:pPr>
        <w:pStyle w:val="ListBullet"/>
      </w:pPr>
      <w:r>
        <w:t>Screenshots or files showing the raw input and analyzed dashboard result</w:t>
      </w:r>
    </w:p>
    <w:p>
      <w:pPr>
        <w:pStyle w:val="ListBullet"/>
      </w:pPr>
      <w:r>
        <w:t>A shareable link to the final one slide pitch</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Foxhound Hackathon Submission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81F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