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1174" w:rsidRDefault="00161174" w:rsidP="00161174">
      <w:pPr>
        <w:pStyle w:val="Heading1"/>
        <w:tabs>
          <w:tab w:val="center" w:pos="4680"/>
          <w:tab w:val="right" w:pos="9360"/>
        </w:tabs>
        <w:spacing w:before="360"/>
        <w:jc w:val="center"/>
        <w:rPr>
          <w:rFonts w:ascii="Arial" w:eastAsia="Arial" w:hAnsi="Arial" w:cs="Arial"/>
          <w:color w:val="4285F4"/>
          <w:sz w:val="36"/>
          <w:szCs w:val="36"/>
        </w:rPr>
      </w:pPr>
      <w:r w:rsidRPr="00B01674">
        <w:rPr>
          <w:noProof/>
          <w:color w:val="3369E8"/>
        </w:rPr>
        <w:drawing>
          <wp:inline distT="0" distB="0" distL="0" distR="0" wp14:anchorId="36A78A4C" wp14:editId="54714778">
            <wp:extent cx="1676400" cy="12571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ecom Egypt  Transparent Backgroun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6400" cy="1257121"/>
                    </a:xfrm>
                    <a:prstGeom prst="rect">
                      <a:avLst/>
                    </a:prstGeom>
                  </pic:spPr>
                </pic:pic>
              </a:graphicData>
            </a:graphic>
          </wp:inline>
        </w:drawing>
      </w:r>
    </w:p>
    <w:p w:rsidR="00161174" w:rsidRDefault="00161174" w:rsidP="00161174">
      <w:pPr>
        <w:jc w:val="center"/>
        <w:rPr>
          <w:rFonts w:ascii="Arial" w:eastAsia="Arial" w:hAnsi="Arial" w:cs="Arial"/>
          <w:color w:val="4285F4"/>
          <w:sz w:val="24"/>
          <w:szCs w:val="24"/>
        </w:rPr>
      </w:pPr>
      <w:bookmarkStart w:id="0" w:name="_764cvbx6gsk1" w:colFirst="0" w:colLast="0"/>
      <w:bookmarkEnd w:id="0"/>
      <w:r w:rsidRPr="00161174">
        <w:rPr>
          <w:rFonts w:ascii="Arial" w:eastAsia="Arial" w:hAnsi="Arial" w:cs="Arial"/>
          <w:b/>
          <w:bCs/>
          <w:color w:val="666666"/>
          <w:sz w:val="36"/>
          <w:szCs w:val="36"/>
        </w:rPr>
        <w:t>Statement of Work (SoW) for Office Upgrade and Transfer</w:t>
      </w:r>
    </w:p>
    <w:p w:rsidR="00161174" w:rsidRPr="007A526A" w:rsidRDefault="00161174" w:rsidP="00161174">
      <w:pPr>
        <w:pStyle w:val="Heading2"/>
        <w:rPr>
          <w:rFonts w:ascii="Arial" w:eastAsia="Arial" w:hAnsi="Arial" w:cs="Arial"/>
          <w:color w:val="942092"/>
          <w:sz w:val="24"/>
          <w:szCs w:val="24"/>
          <w:rtl/>
          <w:lang w:val="en-EG"/>
        </w:rPr>
      </w:pPr>
      <w:r w:rsidRPr="007A526A">
        <w:rPr>
          <w:rFonts w:ascii="Arial" w:eastAsia="Arial" w:hAnsi="Arial" w:cs="Arial"/>
          <w:color w:val="942092"/>
          <w:sz w:val="24"/>
          <w:szCs w:val="24"/>
        </w:rPr>
        <w:t xml:space="preserve">Project Lead: </w:t>
      </w:r>
      <w:r w:rsidRPr="007A526A">
        <w:rPr>
          <w:rFonts w:ascii="Arial" w:eastAsia="Arial" w:hAnsi="Arial" w:cs="Arial"/>
          <w:b w:val="0"/>
          <w:color w:val="000000"/>
          <w:sz w:val="24"/>
          <w:szCs w:val="24"/>
        </w:rPr>
        <w:t xml:space="preserve">Shereen </w:t>
      </w:r>
      <w:proofErr w:type="spellStart"/>
      <w:r w:rsidRPr="007A526A">
        <w:rPr>
          <w:rFonts w:ascii="Arial" w:eastAsia="Arial" w:hAnsi="Arial" w:cs="Arial"/>
          <w:b w:val="0"/>
          <w:color w:val="000000"/>
          <w:sz w:val="24"/>
          <w:szCs w:val="24"/>
        </w:rPr>
        <w:t>Eltayeb</w:t>
      </w:r>
      <w:proofErr w:type="spellEnd"/>
    </w:p>
    <w:p w:rsidR="00161174" w:rsidRDefault="00161174" w:rsidP="00161174">
      <w:pPr>
        <w:pStyle w:val="Heading2"/>
        <w:rPr>
          <w:rFonts w:ascii="Arial" w:eastAsia="Arial" w:hAnsi="Arial" w:cs="Arial"/>
          <w:sz w:val="24"/>
          <w:szCs w:val="24"/>
        </w:rPr>
      </w:pPr>
      <w:r w:rsidRPr="007A526A">
        <w:rPr>
          <w:rFonts w:ascii="Arial" w:eastAsia="Arial" w:hAnsi="Arial" w:cs="Arial"/>
          <w:color w:val="942092"/>
          <w:sz w:val="24"/>
          <w:szCs w:val="24"/>
        </w:rPr>
        <w:t xml:space="preserve">Project Sponsor: </w:t>
      </w:r>
      <w:r w:rsidRPr="00391D79">
        <w:rPr>
          <w:rFonts w:ascii="Arial" w:eastAsia="Arial" w:hAnsi="Arial" w:cs="Arial"/>
          <w:b w:val="0"/>
          <w:color w:val="000000"/>
          <w:sz w:val="24"/>
          <w:szCs w:val="24"/>
        </w:rPr>
        <w:t>Development Director</w:t>
      </w:r>
    </w:p>
    <w:p w:rsidR="00161174" w:rsidRPr="007A526A" w:rsidRDefault="00161174" w:rsidP="00161174">
      <w:pPr>
        <w:pStyle w:val="Heading2"/>
        <w:rPr>
          <w:rFonts w:ascii="Arial" w:eastAsia="Arial" w:hAnsi="Arial" w:cs="Arial"/>
          <w:color w:val="942092"/>
          <w:sz w:val="24"/>
          <w:szCs w:val="24"/>
        </w:rPr>
      </w:pPr>
      <w:r w:rsidRPr="007A526A">
        <w:rPr>
          <w:rFonts w:ascii="Arial" w:eastAsia="Arial" w:hAnsi="Arial" w:cs="Arial"/>
          <w:color w:val="942092"/>
          <w:sz w:val="24"/>
          <w:szCs w:val="24"/>
        </w:rPr>
        <w:t xml:space="preserve">Revision History: </w:t>
      </w:r>
      <w:r w:rsidRPr="0013319E">
        <w:rPr>
          <w:rFonts w:ascii="Arial" w:eastAsia="Arial" w:hAnsi="Arial" w:cs="Arial"/>
          <w:b w:val="0"/>
          <w:color w:val="000000"/>
          <w:sz w:val="24"/>
          <w:szCs w:val="24"/>
        </w:rPr>
        <w:t>2024-</w:t>
      </w:r>
      <w:r>
        <w:rPr>
          <w:rFonts w:ascii="Arial" w:eastAsia="Arial" w:hAnsi="Arial" w:cs="Arial" w:hint="cs"/>
          <w:b w:val="0"/>
          <w:color w:val="000000"/>
          <w:sz w:val="24"/>
          <w:szCs w:val="24"/>
          <w:rtl/>
        </w:rPr>
        <w:t>1</w:t>
      </w:r>
      <w:r>
        <w:rPr>
          <w:rFonts w:ascii="Arial" w:eastAsia="Arial" w:hAnsi="Arial" w:cs="Arial"/>
          <w:b w:val="0"/>
          <w:color w:val="000000"/>
          <w:sz w:val="24"/>
          <w:szCs w:val="24"/>
        </w:rPr>
        <w:t>2</w:t>
      </w:r>
      <w:r w:rsidRPr="0013319E">
        <w:rPr>
          <w:rFonts w:ascii="Arial" w:eastAsia="Arial" w:hAnsi="Arial" w:cs="Arial"/>
          <w:b w:val="0"/>
          <w:color w:val="000000"/>
          <w:sz w:val="24"/>
          <w:szCs w:val="24"/>
        </w:rPr>
        <w:t>-17</w:t>
      </w:r>
    </w:p>
    <w:p w:rsidR="00161174" w:rsidRDefault="00161174" w:rsidP="00161174">
      <w:pPr>
        <w:rPr>
          <w:rFonts w:ascii="Arial" w:eastAsia="Arial" w:hAnsi="Arial" w:cs="Arial"/>
        </w:rPr>
      </w:pPr>
    </w:p>
    <w:tbl>
      <w:tblPr>
        <w:tblW w:w="10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2305"/>
        <w:gridCol w:w="2656"/>
        <w:gridCol w:w="3815"/>
      </w:tblGrid>
      <w:tr w:rsidR="00161174" w:rsidTr="00E4439A">
        <w:trPr>
          <w:trHeight w:val="259"/>
        </w:trPr>
        <w:tc>
          <w:tcPr>
            <w:tcW w:w="1838" w:type="dxa"/>
            <w:tcBorders>
              <w:top w:val="single" w:sz="4" w:space="0" w:color="666666"/>
              <w:left w:val="single" w:sz="4" w:space="0" w:color="666666"/>
              <w:bottom w:val="single" w:sz="4" w:space="0" w:color="666666"/>
              <w:right w:val="single" w:sz="4" w:space="0" w:color="666666"/>
            </w:tcBorders>
            <w:shd w:val="clear" w:color="auto" w:fill="F3F3F3"/>
          </w:tcPr>
          <w:p w:rsidR="00161174" w:rsidRDefault="00161174" w:rsidP="00E4439A">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Revision date</w:t>
            </w:r>
          </w:p>
        </w:tc>
        <w:tc>
          <w:tcPr>
            <w:tcW w:w="2305" w:type="dxa"/>
            <w:tcBorders>
              <w:top w:val="single" w:sz="4" w:space="0" w:color="666666"/>
              <w:left w:val="single" w:sz="4" w:space="0" w:color="666666"/>
              <w:bottom w:val="single" w:sz="4" w:space="0" w:color="666666"/>
              <w:right w:val="single" w:sz="4" w:space="0" w:color="666666"/>
            </w:tcBorders>
            <w:shd w:val="clear" w:color="auto" w:fill="F3F3F3"/>
          </w:tcPr>
          <w:p w:rsidR="00161174" w:rsidRDefault="00161174" w:rsidP="00E4439A">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Revised by</w:t>
            </w:r>
          </w:p>
        </w:tc>
        <w:tc>
          <w:tcPr>
            <w:tcW w:w="2656" w:type="dxa"/>
            <w:tcBorders>
              <w:top w:val="single" w:sz="4" w:space="0" w:color="666666"/>
              <w:left w:val="single" w:sz="4" w:space="0" w:color="666666"/>
              <w:bottom w:val="single" w:sz="4" w:space="0" w:color="666666"/>
              <w:right w:val="single" w:sz="4" w:space="0" w:color="666666"/>
            </w:tcBorders>
            <w:shd w:val="clear" w:color="auto" w:fill="F3F3F3"/>
          </w:tcPr>
          <w:p w:rsidR="00161174" w:rsidRDefault="00161174" w:rsidP="00E4439A">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Approved by</w:t>
            </w:r>
          </w:p>
        </w:tc>
        <w:tc>
          <w:tcPr>
            <w:tcW w:w="3815" w:type="dxa"/>
            <w:tcBorders>
              <w:top w:val="single" w:sz="4" w:space="0" w:color="666666"/>
              <w:left w:val="single" w:sz="4" w:space="0" w:color="666666"/>
              <w:bottom w:val="single" w:sz="4" w:space="0" w:color="666666"/>
              <w:right w:val="single" w:sz="4" w:space="0" w:color="666666"/>
            </w:tcBorders>
            <w:shd w:val="clear" w:color="auto" w:fill="F3F3F3"/>
          </w:tcPr>
          <w:p w:rsidR="00161174" w:rsidRDefault="00161174" w:rsidP="00E4439A">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Description of change</w:t>
            </w:r>
          </w:p>
        </w:tc>
      </w:tr>
      <w:tr w:rsidR="00161174" w:rsidTr="00E4439A">
        <w:trPr>
          <w:trHeight w:val="259"/>
        </w:trPr>
        <w:tc>
          <w:tcPr>
            <w:tcW w:w="1838" w:type="dxa"/>
            <w:tcBorders>
              <w:top w:val="single" w:sz="4" w:space="0" w:color="666666"/>
              <w:left w:val="single" w:sz="4" w:space="0" w:color="666666"/>
              <w:bottom w:val="single" w:sz="4" w:space="0" w:color="666666"/>
              <w:right w:val="single" w:sz="4" w:space="0" w:color="666666"/>
            </w:tcBorders>
          </w:tcPr>
          <w:p w:rsidR="00161174" w:rsidRDefault="00161174" w:rsidP="00E4439A">
            <w:pPr>
              <w:widowControl w:val="0"/>
              <w:pBdr>
                <w:top w:val="nil"/>
                <w:left w:val="nil"/>
                <w:bottom w:val="nil"/>
                <w:right w:val="nil"/>
                <w:between w:val="nil"/>
              </w:pBdr>
              <w:spacing w:after="0" w:line="242" w:lineRule="auto"/>
              <w:rPr>
                <w:rFonts w:ascii="Arial" w:eastAsia="Arial" w:hAnsi="Arial" w:cs="Arial"/>
                <w:color w:val="000000"/>
                <w:sz w:val="24"/>
                <w:szCs w:val="24"/>
              </w:rPr>
            </w:pPr>
            <w:r>
              <w:rPr>
                <w:rFonts w:ascii="Arial" w:eastAsia="Arial" w:hAnsi="Arial" w:cs="Arial"/>
                <w:color w:val="000000"/>
                <w:sz w:val="24"/>
                <w:szCs w:val="24"/>
              </w:rPr>
              <w:t>2024-</w:t>
            </w:r>
            <w:r>
              <w:rPr>
                <w:rFonts w:ascii="Arial" w:eastAsia="Arial" w:hAnsi="Arial" w:cs="Arial"/>
                <w:color w:val="000000"/>
                <w:sz w:val="24"/>
                <w:szCs w:val="24"/>
              </w:rPr>
              <w:t>12</w:t>
            </w:r>
            <w:r>
              <w:rPr>
                <w:rFonts w:ascii="Arial" w:eastAsia="Arial" w:hAnsi="Arial" w:cs="Arial"/>
                <w:color w:val="000000"/>
                <w:sz w:val="24"/>
                <w:szCs w:val="24"/>
              </w:rPr>
              <w:t>-12</w:t>
            </w:r>
          </w:p>
        </w:tc>
        <w:tc>
          <w:tcPr>
            <w:tcW w:w="2305" w:type="dxa"/>
            <w:tcBorders>
              <w:top w:val="single" w:sz="4" w:space="0" w:color="666666"/>
              <w:left w:val="single" w:sz="4" w:space="0" w:color="666666"/>
              <w:bottom w:val="single" w:sz="4" w:space="0" w:color="666666"/>
              <w:right w:val="single" w:sz="4" w:space="0" w:color="666666"/>
            </w:tcBorders>
          </w:tcPr>
          <w:p w:rsidR="00161174" w:rsidRDefault="00161174" w:rsidP="00E4439A">
            <w:pPr>
              <w:widowControl w:val="0"/>
              <w:pBdr>
                <w:top w:val="nil"/>
                <w:left w:val="nil"/>
                <w:bottom w:val="nil"/>
                <w:right w:val="nil"/>
                <w:between w:val="nil"/>
              </w:pBdr>
              <w:spacing w:after="0" w:line="242" w:lineRule="auto"/>
              <w:ind w:left="103"/>
              <w:rPr>
                <w:rFonts w:ascii="Arial" w:eastAsia="Arial" w:hAnsi="Arial" w:cs="Arial"/>
                <w:color w:val="000000"/>
                <w:sz w:val="24"/>
                <w:szCs w:val="24"/>
              </w:rPr>
            </w:pPr>
            <w:r>
              <w:rPr>
                <w:rFonts w:ascii="Arial" w:eastAsia="Arial" w:hAnsi="Arial" w:cs="Arial"/>
                <w:color w:val="000000"/>
                <w:sz w:val="24"/>
                <w:szCs w:val="24"/>
              </w:rPr>
              <w:t>A</w:t>
            </w:r>
            <w:r w:rsidR="00BA4811">
              <w:rPr>
                <w:rFonts w:ascii="Arial" w:eastAsia="Arial" w:hAnsi="Arial" w:cs="Arial"/>
                <w:color w:val="000000"/>
                <w:sz w:val="24"/>
                <w:szCs w:val="24"/>
              </w:rPr>
              <w:t xml:space="preserve">hmed Nagy </w:t>
            </w:r>
            <w:r>
              <w:rPr>
                <w:rFonts w:ascii="Arial" w:eastAsia="Arial" w:hAnsi="Arial" w:cs="Arial"/>
                <w:color w:val="000000"/>
                <w:sz w:val="24"/>
                <w:szCs w:val="24"/>
              </w:rPr>
              <w:t xml:space="preserve">  </w:t>
            </w:r>
          </w:p>
        </w:tc>
        <w:tc>
          <w:tcPr>
            <w:tcW w:w="2656" w:type="dxa"/>
            <w:tcBorders>
              <w:top w:val="single" w:sz="4" w:space="0" w:color="666666"/>
              <w:left w:val="single" w:sz="4" w:space="0" w:color="666666"/>
              <w:bottom w:val="single" w:sz="4" w:space="0" w:color="666666"/>
              <w:right w:val="single" w:sz="4" w:space="0" w:color="666666"/>
            </w:tcBorders>
          </w:tcPr>
          <w:p w:rsidR="00161174" w:rsidRDefault="00161174" w:rsidP="00E4439A">
            <w:pPr>
              <w:rPr>
                <w:rFonts w:ascii="Arial" w:eastAsia="Arial" w:hAnsi="Arial" w:cs="Arial"/>
                <w:sz w:val="24"/>
                <w:szCs w:val="24"/>
              </w:rPr>
            </w:pPr>
            <w:r w:rsidRPr="00391D79">
              <w:rPr>
                <w:rFonts w:ascii="Arial" w:eastAsia="Arial" w:hAnsi="Arial" w:cs="Arial"/>
                <w:sz w:val="24"/>
                <w:szCs w:val="24"/>
              </w:rPr>
              <w:t>Development Director</w:t>
            </w:r>
          </w:p>
        </w:tc>
        <w:tc>
          <w:tcPr>
            <w:tcW w:w="3815" w:type="dxa"/>
            <w:tcBorders>
              <w:top w:val="single" w:sz="4" w:space="0" w:color="666666"/>
              <w:left w:val="single" w:sz="4" w:space="0" w:color="666666"/>
              <w:bottom w:val="single" w:sz="4" w:space="0" w:color="666666"/>
              <w:right w:val="single" w:sz="4" w:space="0" w:color="666666"/>
            </w:tcBorders>
          </w:tcPr>
          <w:p w:rsidR="00161174" w:rsidRDefault="00161174" w:rsidP="00E4439A">
            <w:pPr>
              <w:jc w:val="center"/>
              <w:rPr>
                <w:rFonts w:ascii="Arial" w:eastAsia="Arial" w:hAnsi="Arial" w:cs="Arial"/>
                <w:sz w:val="24"/>
                <w:szCs w:val="24"/>
              </w:rPr>
            </w:pPr>
            <w:r w:rsidRPr="00391D79">
              <w:rPr>
                <w:rFonts w:ascii="Arial" w:eastAsia="Arial" w:hAnsi="Arial" w:cs="Arial"/>
                <w:sz w:val="24"/>
                <w:szCs w:val="24"/>
              </w:rPr>
              <w:t>Initial version created.</w:t>
            </w:r>
          </w:p>
        </w:tc>
      </w:tr>
      <w:tr w:rsidR="00BA4811" w:rsidTr="00E4439A">
        <w:trPr>
          <w:trHeight w:val="508"/>
        </w:trPr>
        <w:tc>
          <w:tcPr>
            <w:tcW w:w="1838" w:type="dxa"/>
            <w:tcBorders>
              <w:top w:val="single" w:sz="4" w:space="0" w:color="666666"/>
              <w:left w:val="single" w:sz="4" w:space="0" w:color="666666"/>
              <w:bottom w:val="single" w:sz="4" w:space="0" w:color="666666"/>
              <w:right w:val="single" w:sz="4" w:space="0" w:color="666666"/>
            </w:tcBorders>
          </w:tcPr>
          <w:p w:rsidR="00BA4811" w:rsidRDefault="00BA4811" w:rsidP="00BA4811">
            <w:pPr>
              <w:rPr>
                <w:rFonts w:ascii="Arial" w:eastAsia="Arial" w:hAnsi="Arial" w:cs="Arial"/>
                <w:sz w:val="24"/>
                <w:szCs w:val="24"/>
              </w:rPr>
            </w:pPr>
            <w:r>
              <w:rPr>
                <w:rFonts w:ascii="Arial" w:eastAsia="Arial" w:hAnsi="Arial" w:cs="Arial"/>
                <w:sz w:val="24"/>
                <w:szCs w:val="24"/>
              </w:rPr>
              <w:t>2024-</w:t>
            </w:r>
            <w:r>
              <w:rPr>
                <w:rFonts w:ascii="Arial" w:eastAsia="Arial" w:hAnsi="Arial" w:cs="Arial"/>
                <w:sz w:val="24"/>
                <w:szCs w:val="24"/>
              </w:rPr>
              <w:t>12</w:t>
            </w:r>
            <w:r>
              <w:rPr>
                <w:rFonts w:ascii="Arial" w:eastAsia="Arial" w:hAnsi="Arial" w:cs="Arial"/>
                <w:sz w:val="24"/>
                <w:szCs w:val="24"/>
              </w:rPr>
              <w:t>-15</w:t>
            </w:r>
          </w:p>
        </w:tc>
        <w:tc>
          <w:tcPr>
            <w:tcW w:w="2305" w:type="dxa"/>
            <w:tcBorders>
              <w:top w:val="single" w:sz="4" w:space="0" w:color="666666"/>
              <w:left w:val="single" w:sz="4" w:space="0" w:color="666666"/>
              <w:bottom w:val="single" w:sz="4" w:space="0" w:color="666666"/>
              <w:right w:val="single" w:sz="4" w:space="0" w:color="666666"/>
            </w:tcBorders>
          </w:tcPr>
          <w:p w:rsidR="00BA4811" w:rsidRDefault="00BA4811" w:rsidP="00BA4811">
            <w:pPr>
              <w:widowControl w:val="0"/>
              <w:pBdr>
                <w:top w:val="nil"/>
                <w:left w:val="nil"/>
                <w:bottom w:val="nil"/>
                <w:right w:val="nil"/>
                <w:between w:val="nil"/>
              </w:pBdr>
              <w:spacing w:after="0" w:line="242" w:lineRule="auto"/>
              <w:ind w:left="103"/>
              <w:rPr>
                <w:rFonts w:ascii="Arial" w:eastAsia="Arial" w:hAnsi="Arial" w:cs="Arial"/>
                <w:color w:val="000000"/>
                <w:sz w:val="24"/>
                <w:szCs w:val="24"/>
              </w:rPr>
            </w:pPr>
            <w:r>
              <w:rPr>
                <w:rFonts w:ascii="Arial" w:eastAsia="Arial" w:hAnsi="Arial" w:cs="Arial"/>
                <w:color w:val="000000"/>
                <w:sz w:val="24"/>
                <w:szCs w:val="24"/>
              </w:rPr>
              <w:t xml:space="preserve">Ahmed Nagy   </w:t>
            </w:r>
          </w:p>
        </w:tc>
        <w:tc>
          <w:tcPr>
            <w:tcW w:w="2656" w:type="dxa"/>
            <w:tcBorders>
              <w:top w:val="single" w:sz="4" w:space="0" w:color="666666"/>
              <w:left w:val="single" w:sz="4" w:space="0" w:color="666666"/>
              <w:bottom w:val="single" w:sz="4" w:space="0" w:color="666666"/>
              <w:right w:val="single" w:sz="4" w:space="0" w:color="666666"/>
            </w:tcBorders>
          </w:tcPr>
          <w:p w:rsidR="00BA4811" w:rsidRDefault="00BA4811" w:rsidP="00BA4811">
            <w:pPr>
              <w:rPr>
                <w:rFonts w:ascii="Arial" w:eastAsia="Arial" w:hAnsi="Arial" w:cs="Arial"/>
                <w:sz w:val="24"/>
                <w:szCs w:val="24"/>
              </w:rPr>
            </w:pPr>
            <w:r w:rsidRPr="00391D79">
              <w:rPr>
                <w:rFonts w:ascii="Arial" w:eastAsia="Arial" w:hAnsi="Arial" w:cs="Arial"/>
                <w:sz w:val="24"/>
                <w:szCs w:val="24"/>
              </w:rPr>
              <w:t>Development Director</w:t>
            </w:r>
          </w:p>
        </w:tc>
        <w:tc>
          <w:tcPr>
            <w:tcW w:w="3815" w:type="dxa"/>
            <w:tcBorders>
              <w:top w:val="single" w:sz="4" w:space="0" w:color="666666"/>
              <w:left w:val="single" w:sz="4" w:space="0" w:color="666666"/>
              <w:bottom w:val="single" w:sz="4" w:space="0" w:color="666666"/>
              <w:right w:val="single" w:sz="4" w:space="0" w:color="666666"/>
            </w:tcBorders>
          </w:tcPr>
          <w:p w:rsidR="00BA4811" w:rsidRDefault="00BA4811" w:rsidP="00BA4811">
            <w:pPr>
              <w:rPr>
                <w:rFonts w:ascii="Arial" w:eastAsia="Arial" w:hAnsi="Arial" w:cs="Arial"/>
                <w:sz w:val="24"/>
                <w:szCs w:val="24"/>
              </w:rPr>
            </w:pPr>
            <w:r w:rsidRPr="0013319E">
              <w:rPr>
                <w:rFonts w:ascii="Arial" w:eastAsia="Arial" w:hAnsi="Arial" w:cs="Arial"/>
                <w:sz w:val="24"/>
                <w:szCs w:val="24"/>
              </w:rPr>
              <w:t>Updated payment terms and milestones</w:t>
            </w:r>
          </w:p>
        </w:tc>
      </w:tr>
    </w:tbl>
    <w:p w:rsidR="00161174" w:rsidRDefault="00161174" w:rsidP="00161174">
      <w:pPr>
        <w:rPr>
          <w:rFonts w:ascii="Arial" w:eastAsia="Arial" w:hAnsi="Arial" w:cs="Arial"/>
          <w:color w:val="34A853"/>
          <w:sz w:val="24"/>
          <w:szCs w:val="24"/>
        </w:rPr>
      </w:pPr>
    </w:p>
    <w:p w:rsidR="00161174" w:rsidRPr="007A526A" w:rsidRDefault="00161174" w:rsidP="00161174">
      <w:pPr>
        <w:pStyle w:val="Heading2"/>
        <w:rPr>
          <w:rFonts w:ascii="Arial" w:eastAsia="Arial" w:hAnsi="Arial" w:cs="Arial"/>
          <w:color w:val="942092"/>
          <w:sz w:val="24"/>
          <w:szCs w:val="24"/>
        </w:rPr>
      </w:pPr>
      <w:r w:rsidRPr="007A526A">
        <w:rPr>
          <w:rFonts w:ascii="Arial" w:eastAsia="Arial" w:hAnsi="Arial" w:cs="Arial"/>
          <w:color w:val="942092"/>
          <w:sz w:val="24"/>
          <w:szCs w:val="24"/>
        </w:rPr>
        <w:t xml:space="preserve">Purpose: </w:t>
      </w:r>
    </w:p>
    <w:p w:rsidR="00BA4811" w:rsidRDefault="00BA4811" w:rsidP="00BA4811">
      <w:pPr>
        <w:pStyle w:val="Heading2"/>
        <w:rPr>
          <w:rFonts w:ascii="Arial" w:eastAsia="Arial" w:hAnsi="Arial" w:cs="Arial"/>
          <w:b w:val="0"/>
          <w:color w:val="000000"/>
          <w:sz w:val="24"/>
          <w:szCs w:val="24"/>
        </w:rPr>
      </w:pPr>
      <w:r w:rsidRPr="00BA4811">
        <w:rPr>
          <w:rFonts w:ascii="Arial" w:eastAsia="Arial" w:hAnsi="Arial" w:cs="Arial"/>
          <w:b w:val="0"/>
          <w:color w:val="000000"/>
          <w:sz w:val="24"/>
          <w:szCs w:val="24"/>
        </w:rPr>
        <w:t>The objective of this Statement of Work (SoW) is to upgrade and relocate 15 offices from the basement floor, enhancing the working environment by improving ventilation, lighting, and providing ergonomic furniture.</w:t>
      </w:r>
    </w:p>
    <w:p w:rsidR="00161174" w:rsidRPr="007A526A" w:rsidRDefault="00161174" w:rsidP="00BA4811">
      <w:pPr>
        <w:pStyle w:val="Heading2"/>
        <w:rPr>
          <w:rFonts w:ascii="Arial" w:eastAsia="Arial" w:hAnsi="Arial" w:cs="Arial"/>
          <w:color w:val="942092"/>
          <w:sz w:val="24"/>
          <w:szCs w:val="24"/>
        </w:rPr>
      </w:pPr>
      <w:r w:rsidRPr="007A526A">
        <w:rPr>
          <w:rFonts w:ascii="Arial" w:eastAsia="Arial" w:hAnsi="Arial" w:cs="Arial"/>
          <w:color w:val="942092"/>
          <w:sz w:val="24"/>
          <w:szCs w:val="24"/>
        </w:rPr>
        <w:t>Scope / Major Project Activities:</w:t>
      </w:r>
    </w:p>
    <w:p w:rsidR="00BA4811" w:rsidRDefault="00BA4811" w:rsidP="00BA4811">
      <w:pPr>
        <w:tabs>
          <w:tab w:val="right" w:pos="260"/>
          <w:tab w:val="left" w:pos="420"/>
        </w:tabs>
        <w:autoSpaceDE w:val="0"/>
        <w:autoSpaceDN w:val="0"/>
        <w:adjustRightInd w:val="0"/>
        <w:spacing w:before="240" w:after="0" w:line="324" w:lineRule="auto"/>
        <w:ind w:left="420" w:hanging="420"/>
        <w:rPr>
          <w:rFonts w:ascii="System Font" w:eastAsiaTheme="minorHAnsi" w:hAnsi="System Font" w:cs="System Font"/>
          <w:color w:val="0E0E0E"/>
          <w:sz w:val="28"/>
          <w:szCs w:val="28"/>
          <w14:ligatures w14:val="standardContextual"/>
        </w:rPr>
      </w:pPr>
      <w:r>
        <w:rPr>
          <w:rFonts w:ascii="System Font" w:eastAsiaTheme="minorHAnsi" w:hAnsi="System Font" w:cs="System Font"/>
          <w:b/>
          <w:bCs/>
          <w:color w:val="0E0E0E"/>
          <w:sz w:val="28"/>
          <w:szCs w:val="28"/>
          <w14:ligatures w14:val="standardContextual"/>
        </w:rPr>
        <w:t>Site Assessment:</w:t>
      </w:r>
    </w:p>
    <w:p w:rsidR="00BA4811" w:rsidRDefault="00BA4811" w:rsidP="00BA4811">
      <w:pPr>
        <w:tabs>
          <w:tab w:val="right" w:pos="500"/>
          <w:tab w:val="left" w:pos="660"/>
        </w:tabs>
        <w:autoSpaceDE w:val="0"/>
        <w:autoSpaceDN w:val="0"/>
        <w:adjustRightInd w:val="0"/>
        <w:spacing w:before="240" w:after="0" w:line="324" w:lineRule="auto"/>
        <w:ind w:left="660" w:hanging="660"/>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b/>
        <w:t>•</w:t>
      </w:r>
      <w:r>
        <w:rPr>
          <w:rFonts w:ascii="System Font" w:eastAsiaTheme="minorHAnsi" w:hAnsi="System Font" w:cs="System Font"/>
          <w:color w:val="0E0E0E"/>
          <w:sz w:val="28"/>
          <w:szCs w:val="28"/>
          <w14:ligatures w14:val="standardContextual"/>
        </w:rPr>
        <w:tab/>
        <w:t>Conduct a thorough assessment of the current office layout, ventilation, lighting conditions, and furniture in the basement.</w:t>
      </w:r>
    </w:p>
    <w:p w:rsidR="00BA4811" w:rsidRDefault="00BA4811" w:rsidP="00BA4811">
      <w:pPr>
        <w:tabs>
          <w:tab w:val="right" w:pos="260"/>
          <w:tab w:val="left" w:pos="420"/>
        </w:tabs>
        <w:autoSpaceDE w:val="0"/>
        <w:autoSpaceDN w:val="0"/>
        <w:adjustRightInd w:val="0"/>
        <w:spacing w:before="240" w:after="0" w:line="324" w:lineRule="auto"/>
        <w:ind w:left="420" w:hanging="420"/>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lastRenderedPageBreak/>
        <w:tab/>
        <w:t>2.</w:t>
      </w:r>
      <w:r>
        <w:rPr>
          <w:rFonts w:ascii="System Font" w:eastAsiaTheme="minorHAnsi" w:hAnsi="System Font" w:cs="System Font"/>
          <w:color w:val="0E0E0E"/>
          <w:sz w:val="28"/>
          <w:szCs w:val="28"/>
          <w14:ligatures w14:val="standardContextual"/>
        </w:rPr>
        <w:tab/>
      </w:r>
      <w:r>
        <w:rPr>
          <w:rFonts w:ascii="System Font" w:eastAsiaTheme="minorHAnsi" w:hAnsi="System Font" w:cs="System Font"/>
          <w:b/>
          <w:bCs/>
          <w:color w:val="0E0E0E"/>
          <w:sz w:val="28"/>
          <w:szCs w:val="28"/>
          <w14:ligatures w14:val="standardContextual"/>
        </w:rPr>
        <w:t>Office Upgrades:</w:t>
      </w:r>
    </w:p>
    <w:p w:rsidR="00BA4811" w:rsidRDefault="00BA4811" w:rsidP="00BA4811">
      <w:pPr>
        <w:tabs>
          <w:tab w:val="right" w:pos="500"/>
          <w:tab w:val="left" w:pos="660"/>
        </w:tabs>
        <w:autoSpaceDE w:val="0"/>
        <w:autoSpaceDN w:val="0"/>
        <w:adjustRightInd w:val="0"/>
        <w:spacing w:before="240" w:after="0" w:line="324" w:lineRule="auto"/>
        <w:ind w:left="660" w:hanging="660"/>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b/>
        <w:t>•</w:t>
      </w:r>
      <w:r>
        <w:rPr>
          <w:rFonts w:ascii="System Font" w:eastAsiaTheme="minorHAnsi" w:hAnsi="System Font" w:cs="System Font"/>
          <w:color w:val="0E0E0E"/>
          <w:sz w:val="28"/>
          <w:szCs w:val="28"/>
          <w14:ligatures w14:val="standardContextual"/>
        </w:rPr>
        <w:tab/>
        <w:t>Upgrade 15 offices with proper ventilation systems, adequate lighting, and modern ergonomic furniture.</w:t>
      </w:r>
    </w:p>
    <w:p w:rsidR="00BA4811" w:rsidRDefault="00BA4811" w:rsidP="00BA4811">
      <w:pPr>
        <w:tabs>
          <w:tab w:val="right" w:pos="260"/>
          <w:tab w:val="left" w:pos="420"/>
        </w:tabs>
        <w:autoSpaceDE w:val="0"/>
        <w:autoSpaceDN w:val="0"/>
        <w:adjustRightInd w:val="0"/>
        <w:spacing w:before="240" w:after="0" w:line="324" w:lineRule="auto"/>
        <w:ind w:left="420" w:hanging="420"/>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b/>
        <w:t>3.</w:t>
      </w:r>
      <w:r>
        <w:rPr>
          <w:rFonts w:ascii="System Font" w:eastAsiaTheme="minorHAnsi" w:hAnsi="System Font" w:cs="System Font"/>
          <w:color w:val="0E0E0E"/>
          <w:sz w:val="28"/>
          <w:szCs w:val="28"/>
          <w14:ligatures w14:val="standardContextual"/>
        </w:rPr>
        <w:tab/>
      </w:r>
      <w:r>
        <w:rPr>
          <w:rFonts w:ascii="System Font" w:eastAsiaTheme="minorHAnsi" w:hAnsi="System Font" w:cs="System Font"/>
          <w:b/>
          <w:bCs/>
          <w:color w:val="0E0E0E"/>
          <w:sz w:val="28"/>
          <w:szCs w:val="28"/>
          <w14:ligatures w14:val="standardContextual"/>
        </w:rPr>
        <w:t>Relocation of Offices:</w:t>
      </w:r>
    </w:p>
    <w:p w:rsidR="00BA4811" w:rsidRDefault="00BA4811" w:rsidP="00BA4811">
      <w:pPr>
        <w:tabs>
          <w:tab w:val="right" w:pos="500"/>
          <w:tab w:val="left" w:pos="660"/>
        </w:tabs>
        <w:autoSpaceDE w:val="0"/>
        <w:autoSpaceDN w:val="0"/>
        <w:adjustRightInd w:val="0"/>
        <w:spacing w:before="240" w:after="0" w:line="324" w:lineRule="auto"/>
        <w:ind w:left="660" w:hanging="660"/>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b/>
        <w:t>•</w:t>
      </w:r>
      <w:r>
        <w:rPr>
          <w:rFonts w:ascii="System Font" w:eastAsiaTheme="minorHAnsi" w:hAnsi="System Font" w:cs="System Font"/>
          <w:color w:val="0E0E0E"/>
          <w:sz w:val="28"/>
          <w:szCs w:val="28"/>
          <w14:ligatures w14:val="standardContextual"/>
        </w:rPr>
        <w:tab/>
        <w:t>Relocate the upgraded offices from the basement to higher floors, ensuring improved environmental conditions.</w:t>
      </w:r>
    </w:p>
    <w:p w:rsidR="00BA4811" w:rsidRDefault="00BA4811" w:rsidP="00BA4811">
      <w:pPr>
        <w:tabs>
          <w:tab w:val="right" w:pos="260"/>
          <w:tab w:val="left" w:pos="420"/>
        </w:tabs>
        <w:autoSpaceDE w:val="0"/>
        <w:autoSpaceDN w:val="0"/>
        <w:adjustRightInd w:val="0"/>
        <w:spacing w:before="240" w:after="0" w:line="324" w:lineRule="auto"/>
        <w:ind w:left="420" w:hanging="420"/>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b/>
        <w:t>4.</w:t>
      </w:r>
      <w:r>
        <w:rPr>
          <w:rFonts w:ascii="System Font" w:eastAsiaTheme="minorHAnsi" w:hAnsi="System Font" w:cs="System Font"/>
          <w:color w:val="0E0E0E"/>
          <w:sz w:val="28"/>
          <w:szCs w:val="28"/>
          <w14:ligatures w14:val="standardContextual"/>
        </w:rPr>
        <w:tab/>
      </w:r>
      <w:r>
        <w:rPr>
          <w:rFonts w:ascii="System Font" w:eastAsiaTheme="minorHAnsi" w:hAnsi="System Font" w:cs="System Font"/>
          <w:b/>
          <w:bCs/>
          <w:color w:val="0E0E0E"/>
          <w:sz w:val="28"/>
          <w:szCs w:val="28"/>
          <w14:ligatures w14:val="standardContextual"/>
        </w:rPr>
        <w:t>Testing and Inspection:</w:t>
      </w:r>
    </w:p>
    <w:p w:rsidR="00BA4811" w:rsidRDefault="00BA4811" w:rsidP="00BA4811">
      <w:pPr>
        <w:tabs>
          <w:tab w:val="right" w:pos="500"/>
          <w:tab w:val="left" w:pos="660"/>
        </w:tabs>
        <w:autoSpaceDE w:val="0"/>
        <w:autoSpaceDN w:val="0"/>
        <w:adjustRightInd w:val="0"/>
        <w:spacing w:before="240" w:after="0" w:line="324" w:lineRule="auto"/>
        <w:ind w:left="660" w:hanging="660"/>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b/>
        <w:t>•</w:t>
      </w:r>
      <w:r>
        <w:rPr>
          <w:rFonts w:ascii="System Font" w:eastAsiaTheme="minorHAnsi" w:hAnsi="System Font" w:cs="System Font"/>
          <w:color w:val="0E0E0E"/>
          <w:sz w:val="28"/>
          <w:szCs w:val="28"/>
          <w14:ligatures w14:val="standardContextual"/>
        </w:rPr>
        <w:tab/>
        <w:t>Perform testing to ensure the installed ventilation and lighting systems meet the required standards.</w:t>
      </w:r>
    </w:p>
    <w:p w:rsidR="00BA4811" w:rsidRDefault="00BA4811" w:rsidP="00BA4811">
      <w:pPr>
        <w:tabs>
          <w:tab w:val="right" w:pos="500"/>
          <w:tab w:val="left" w:pos="660"/>
        </w:tabs>
        <w:autoSpaceDE w:val="0"/>
        <w:autoSpaceDN w:val="0"/>
        <w:adjustRightInd w:val="0"/>
        <w:spacing w:before="240" w:after="0" w:line="324" w:lineRule="auto"/>
        <w:ind w:left="660" w:hanging="660"/>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b/>
        <w:t>•</w:t>
      </w:r>
      <w:r>
        <w:rPr>
          <w:rFonts w:ascii="System Font" w:eastAsiaTheme="minorHAnsi" w:hAnsi="System Font" w:cs="System Font"/>
          <w:color w:val="0E0E0E"/>
          <w:sz w:val="28"/>
          <w:szCs w:val="28"/>
          <w14:ligatures w14:val="standardContextual"/>
        </w:rPr>
        <w:tab/>
        <w:t>Inspect the relocated offices to confirm they are fully operational and meet the employee comfort criteria.</w:t>
      </w:r>
    </w:p>
    <w:p w:rsidR="00BA4811" w:rsidRDefault="00BA4811" w:rsidP="00BA4811">
      <w:pPr>
        <w:tabs>
          <w:tab w:val="right" w:pos="260"/>
          <w:tab w:val="left" w:pos="420"/>
        </w:tabs>
        <w:autoSpaceDE w:val="0"/>
        <w:autoSpaceDN w:val="0"/>
        <w:adjustRightInd w:val="0"/>
        <w:spacing w:before="240" w:after="0" w:line="324" w:lineRule="auto"/>
        <w:ind w:left="420" w:hanging="420"/>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b/>
        <w:t>5.</w:t>
      </w:r>
      <w:r>
        <w:rPr>
          <w:rFonts w:ascii="System Font" w:eastAsiaTheme="minorHAnsi" w:hAnsi="System Font" w:cs="System Font"/>
          <w:color w:val="0E0E0E"/>
          <w:sz w:val="28"/>
          <w:szCs w:val="28"/>
          <w14:ligatures w14:val="standardContextual"/>
        </w:rPr>
        <w:tab/>
      </w:r>
      <w:r>
        <w:rPr>
          <w:rFonts w:ascii="System Font" w:eastAsiaTheme="minorHAnsi" w:hAnsi="System Font" w:cs="System Font"/>
          <w:b/>
          <w:bCs/>
          <w:color w:val="0E0E0E"/>
          <w:sz w:val="28"/>
          <w:szCs w:val="28"/>
          <w14:ligatures w14:val="standardContextual"/>
        </w:rPr>
        <w:t>Documentation:</w:t>
      </w:r>
    </w:p>
    <w:p w:rsidR="00BA4811" w:rsidRDefault="00BA4811" w:rsidP="00BA4811">
      <w:pPr>
        <w:tabs>
          <w:tab w:val="right" w:pos="500"/>
          <w:tab w:val="left" w:pos="660"/>
        </w:tabs>
        <w:autoSpaceDE w:val="0"/>
        <w:autoSpaceDN w:val="0"/>
        <w:adjustRightInd w:val="0"/>
        <w:spacing w:before="240" w:after="0" w:line="324" w:lineRule="auto"/>
        <w:ind w:left="660" w:hanging="660"/>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b/>
        <w:t>•</w:t>
      </w:r>
      <w:r>
        <w:rPr>
          <w:rFonts w:ascii="System Font" w:eastAsiaTheme="minorHAnsi" w:hAnsi="System Font" w:cs="System Font"/>
          <w:color w:val="0E0E0E"/>
          <w:sz w:val="28"/>
          <w:szCs w:val="28"/>
          <w14:ligatures w14:val="standardContextual"/>
        </w:rPr>
        <w:tab/>
        <w:t>Provide documentation detailing the upgrade and relocation process, including guidelines for the new office setup.</w:t>
      </w:r>
    </w:p>
    <w:p w:rsidR="00161174" w:rsidRDefault="00161174" w:rsidP="00161174">
      <w:pPr>
        <w:spacing w:after="0"/>
        <w:ind w:left="720"/>
        <w:rPr>
          <w:rFonts w:ascii="Arial" w:eastAsia="Arial" w:hAnsi="Arial" w:cs="Arial"/>
          <w:sz w:val="24"/>
          <w:szCs w:val="24"/>
        </w:rPr>
      </w:pPr>
    </w:p>
    <w:p w:rsidR="00161174" w:rsidRPr="007A526A" w:rsidRDefault="00161174" w:rsidP="00161174">
      <w:pPr>
        <w:pStyle w:val="Heading2"/>
        <w:rPr>
          <w:rFonts w:ascii="Arial" w:eastAsia="Arial" w:hAnsi="Arial" w:cs="Arial"/>
          <w:color w:val="942092"/>
          <w:sz w:val="24"/>
          <w:szCs w:val="24"/>
        </w:rPr>
      </w:pPr>
      <w:bookmarkStart w:id="1" w:name="_tuv1qx2yljom" w:colFirst="0" w:colLast="0"/>
      <w:bookmarkEnd w:id="1"/>
      <w:r w:rsidRPr="007A526A">
        <w:rPr>
          <w:rFonts w:ascii="Arial" w:eastAsia="Arial" w:hAnsi="Arial" w:cs="Arial"/>
          <w:color w:val="942092"/>
          <w:sz w:val="24"/>
          <w:szCs w:val="24"/>
        </w:rPr>
        <w:lastRenderedPageBreak/>
        <w:t>Out-of-scope activities:</w:t>
      </w:r>
    </w:p>
    <w:p w:rsidR="00BA4811" w:rsidRPr="00BA4811" w:rsidRDefault="00BA4811" w:rsidP="00BA4811">
      <w:pPr>
        <w:pStyle w:val="Heading2"/>
        <w:rPr>
          <w:rFonts w:ascii="Arial" w:eastAsia="Arial" w:hAnsi="Arial" w:cs="Arial"/>
          <w:color w:val="000000"/>
          <w:sz w:val="24"/>
          <w:szCs w:val="24"/>
        </w:rPr>
      </w:pPr>
      <w:r w:rsidRPr="00BA4811">
        <w:rPr>
          <w:rFonts w:ascii="Arial" w:eastAsia="Arial" w:hAnsi="Arial" w:cs="Arial"/>
          <w:color w:val="000000"/>
          <w:sz w:val="24"/>
          <w:szCs w:val="24"/>
        </w:rPr>
        <w:tab/>
        <w:t>•</w:t>
      </w:r>
      <w:r w:rsidRPr="00BA4811">
        <w:rPr>
          <w:rFonts w:ascii="Arial" w:eastAsia="Arial" w:hAnsi="Arial" w:cs="Arial"/>
          <w:color w:val="000000"/>
          <w:sz w:val="24"/>
          <w:szCs w:val="24"/>
        </w:rPr>
        <w:tab/>
        <w:t>Any upgrades or relocations outside the defined 15 offices.</w:t>
      </w:r>
    </w:p>
    <w:p w:rsidR="00BA4811" w:rsidRDefault="00BA4811" w:rsidP="00BA4811">
      <w:pPr>
        <w:pStyle w:val="Heading2"/>
        <w:rPr>
          <w:rFonts w:ascii="Arial" w:eastAsia="Arial" w:hAnsi="Arial" w:cs="Arial"/>
          <w:b w:val="0"/>
          <w:color w:val="000000"/>
          <w:sz w:val="24"/>
          <w:szCs w:val="24"/>
        </w:rPr>
      </w:pPr>
      <w:r w:rsidRPr="00BA4811">
        <w:rPr>
          <w:rFonts w:ascii="Arial" w:eastAsia="Arial" w:hAnsi="Arial" w:cs="Arial"/>
          <w:b w:val="0"/>
          <w:color w:val="000000"/>
          <w:sz w:val="24"/>
          <w:szCs w:val="24"/>
        </w:rPr>
        <w:tab/>
        <w:t>•</w:t>
      </w:r>
      <w:r w:rsidRPr="00BA4811">
        <w:rPr>
          <w:rFonts w:ascii="Arial" w:eastAsia="Arial" w:hAnsi="Arial" w:cs="Arial"/>
          <w:b w:val="0"/>
          <w:color w:val="000000"/>
          <w:sz w:val="24"/>
          <w:szCs w:val="24"/>
        </w:rPr>
        <w:tab/>
        <w:t>Long-term maintenance of the newly upgraded offices.</w:t>
      </w:r>
    </w:p>
    <w:p w:rsidR="00161174" w:rsidRPr="007A526A" w:rsidRDefault="00161174" w:rsidP="00BA4811">
      <w:pPr>
        <w:pStyle w:val="Heading2"/>
        <w:rPr>
          <w:rFonts w:ascii="Arial" w:eastAsia="Arial" w:hAnsi="Arial" w:cs="Arial"/>
          <w:color w:val="942092"/>
          <w:sz w:val="24"/>
          <w:szCs w:val="24"/>
        </w:rPr>
      </w:pPr>
      <w:r w:rsidRPr="007A526A">
        <w:rPr>
          <w:rFonts w:ascii="Arial" w:eastAsia="Arial" w:hAnsi="Arial" w:cs="Arial"/>
          <w:color w:val="942092"/>
          <w:sz w:val="24"/>
          <w:szCs w:val="24"/>
        </w:rPr>
        <w:t>Deliverables:</w:t>
      </w:r>
    </w:p>
    <w:p w:rsidR="00BA4811" w:rsidRPr="00BA4811" w:rsidRDefault="00BA4811" w:rsidP="00BA4811">
      <w:pPr>
        <w:pStyle w:val="Heading2"/>
        <w:numPr>
          <w:ilvl w:val="0"/>
          <w:numId w:val="5"/>
        </w:numPr>
        <w:rPr>
          <w:rFonts w:ascii="Arial" w:eastAsia="Arial" w:hAnsi="Arial" w:cs="Arial"/>
          <w:color w:val="000000"/>
          <w:sz w:val="24"/>
          <w:szCs w:val="24"/>
        </w:rPr>
      </w:pPr>
      <w:r w:rsidRPr="00BA4811">
        <w:rPr>
          <w:rFonts w:ascii="Arial" w:eastAsia="Arial" w:hAnsi="Arial" w:cs="Arial"/>
          <w:bCs/>
          <w:color w:val="000000"/>
          <w:sz w:val="24"/>
          <w:szCs w:val="24"/>
        </w:rPr>
        <w:t>Upgraded and Relocated Offices:</w:t>
      </w:r>
      <w:r w:rsidRPr="00BA4811">
        <w:rPr>
          <w:rFonts w:ascii="Arial" w:eastAsia="Arial" w:hAnsi="Arial" w:cs="Arial"/>
          <w:color w:val="000000"/>
          <w:sz w:val="24"/>
          <w:szCs w:val="24"/>
        </w:rPr>
        <w:t xml:space="preserve"> Complete upgrade and relocation of 15 offices to enhance ventilation, lighting, and furniture.</w:t>
      </w:r>
    </w:p>
    <w:p w:rsidR="00BA4811" w:rsidRPr="00BA4811" w:rsidRDefault="00BA4811" w:rsidP="00BA4811">
      <w:pPr>
        <w:pStyle w:val="Heading2"/>
        <w:numPr>
          <w:ilvl w:val="0"/>
          <w:numId w:val="5"/>
        </w:numPr>
        <w:rPr>
          <w:rFonts w:ascii="Arial" w:eastAsia="Arial" w:hAnsi="Arial" w:cs="Arial"/>
          <w:color w:val="000000"/>
          <w:sz w:val="24"/>
          <w:szCs w:val="24"/>
        </w:rPr>
      </w:pPr>
      <w:r w:rsidRPr="00BA4811">
        <w:rPr>
          <w:rFonts w:ascii="Arial" w:eastAsia="Arial" w:hAnsi="Arial" w:cs="Arial"/>
          <w:bCs/>
          <w:color w:val="000000"/>
          <w:sz w:val="24"/>
          <w:szCs w:val="24"/>
        </w:rPr>
        <w:t>Inspection Report:</w:t>
      </w:r>
      <w:r w:rsidRPr="00BA4811">
        <w:rPr>
          <w:rFonts w:ascii="Arial" w:eastAsia="Arial" w:hAnsi="Arial" w:cs="Arial"/>
          <w:color w:val="000000"/>
          <w:sz w:val="24"/>
          <w:szCs w:val="24"/>
        </w:rPr>
        <w:t xml:space="preserve"> A report detailing the results of the inspections and testing conducted on the new systems.</w:t>
      </w:r>
    </w:p>
    <w:p w:rsidR="00BA4811" w:rsidRDefault="00BA4811" w:rsidP="00BA4811">
      <w:pPr>
        <w:pStyle w:val="Heading2"/>
        <w:numPr>
          <w:ilvl w:val="0"/>
          <w:numId w:val="5"/>
        </w:numPr>
        <w:rPr>
          <w:rFonts w:ascii="Arial" w:eastAsia="Arial" w:hAnsi="Arial" w:cs="Arial"/>
          <w:b w:val="0"/>
          <w:color w:val="000000"/>
          <w:sz w:val="24"/>
          <w:szCs w:val="24"/>
        </w:rPr>
      </w:pPr>
      <w:r w:rsidRPr="00BA4811">
        <w:rPr>
          <w:rFonts w:ascii="Arial" w:eastAsia="Arial" w:hAnsi="Arial" w:cs="Arial"/>
          <w:b w:val="0"/>
          <w:bCs/>
          <w:color w:val="000000"/>
          <w:sz w:val="24"/>
          <w:szCs w:val="24"/>
        </w:rPr>
        <w:t>Documentation:</w:t>
      </w:r>
      <w:r w:rsidRPr="00BA4811">
        <w:rPr>
          <w:rFonts w:ascii="Arial" w:eastAsia="Arial" w:hAnsi="Arial" w:cs="Arial"/>
          <w:b w:val="0"/>
          <w:color w:val="000000"/>
          <w:sz w:val="24"/>
          <w:szCs w:val="24"/>
        </w:rPr>
        <w:t xml:space="preserve"> Guidelines for the setup and maintenance of the newly renovated offices.</w:t>
      </w:r>
    </w:p>
    <w:p w:rsidR="00161174" w:rsidRPr="007A526A" w:rsidRDefault="00161174" w:rsidP="00BA4811">
      <w:pPr>
        <w:pStyle w:val="Heading2"/>
        <w:rPr>
          <w:rFonts w:ascii="Arial" w:eastAsia="Arial" w:hAnsi="Arial" w:cs="Arial"/>
          <w:color w:val="942092"/>
          <w:sz w:val="24"/>
          <w:szCs w:val="24"/>
        </w:rPr>
      </w:pPr>
      <w:r w:rsidRPr="007A526A">
        <w:rPr>
          <w:rFonts w:ascii="Arial" w:eastAsia="Arial" w:hAnsi="Arial" w:cs="Arial"/>
          <w:color w:val="942092"/>
          <w:sz w:val="24"/>
          <w:szCs w:val="24"/>
        </w:rPr>
        <w:t>Schedule Overview / Major Milestones:</w:t>
      </w:r>
    </w:p>
    <w:p w:rsidR="00BA4811" w:rsidRPr="00BA4811" w:rsidRDefault="00BA4811" w:rsidP="00BA4811">
      <w:pPr>
        <w:pStyle w:val="Heading2"/>
        <w:numPr>
          <w:ilvl w:val="0"/>
          <w:numId w:val="6"/>
        </w:numPr>
        <w:rPr>
          <w:rFonts w:ascii="Arial" w:eastAsia="Arial" w:hAnsi="Arial" w:cs="Arial"/>
          <w:color w:val="000000"/>
          <w:sz w:val="24"/>
          <w:szCs w:val="24"/>
        </w:rPr>
      </w:pPr>
      <w:r w:rsidRPr="00BA4811">
        <w:rPr>
          <w:rFonts w:ascii="Arial" w:eastAsia="Arial" w:hAnsi="Arial" w:cs="Arial"/>
          <w:bCs/>
          <w:color w:val="000000"/>
          <w:sz w:val="24"/>
          <w:szCs w:val="24"/>
        </w:rPr>
        <w:t>Milestone 1:</w:t>
      </w:r>
      <w:r w:rsidRPr="00BA4811">
        <w:rPr>
          <w:rFonts w:ascii="Arial" w:eastAsia="Arial" w:hAnsi="Arial" w:cs="Arial"/>
          <w:color w:val="000000"/>
          <w:sz w:val="24"/>
          <w:szCs w:val="24"/>
        </w:rPr>
        <w:t xml:space="preserve"> Site assessment </w:t>
      </w:r>
      <w:r w:rsidRPr="00BA4811">
        <w:rPr>
          <w:rFonts w:ascii="Arial" w:eastAsia="Arial" w:hAnsi="Arial" w:cs="Arial"/>
          <w:color w:val="000000"/>
          <w:sz w:val="24"/>
          <w:szCs w:val="24"/>
        </w:rPr>
        <w:t>completed.</w:t>
      </w:r>
    </w:p>
    <w:p w:rsidR="00BA4811" w:rsidRPr="00BA4811" w:rsidRDefault="00BA4811" w:rsidP="00BA4811">
      <w:pPr>
        <w:pStyle w:val="Heading2"/>
        <w:numPr>
          <w:ilvl w:val="0"/>
          <w:numId w:val="6"/>
        </w:numPr>
        <w:rPr>
          <w:rFonts w:ascii="Arial" w:eastAsia="Arial" w:hAnsi="Arial" w:cs="Arial"/>
          <w:color w:val="000000"/>
          <w:sz w:val="24"/>
          <w:szCs w:val="24"/>
        </w:rPr>
      </w:pPr>
      <w:r w:rsidRPr="00BA4811">
        <w:rPr>
          <w:rFonts w:ascii="Arial" w:eastAsia="Arial" w:hAnsi="Arial" w:cs="Arial"/>
          <w:bCs/>
          <w:color w:val="000000"/>
          <w:sz w:val="24"/>
          <w:szCs w:val="24"/>
        </w:rPr>
        <w:t>Milestone 2:</w:t>
      </w:r>
      <w:r w:rsidRPr="00BA4811">
        <w:rPr>
          <w:rFonts w:ascii="Arial" w:eastAsia="Arial" w:hAnsi="Arial" w:cs="Arial"/>
          <w:color w:val="000000"/>
          <w:sz w:val="24"/>
          <w:szCs w:val="24"/>
        </w:rPr>
        <w:t xml:space="preserve"> Upgrade and relocation of 15 offices completed</w:t>
      </w:r>
      <w:r>
        <w:rPr>
          <w:rFonts w:ascii="Arial" w:eastAsia="Arial" w:hAnsi="Arial" w:cs="Arial"/>
          <w:color w:val="000000"/>
          <w:sz w:val="24"/>
          <w:szCs w:val="24"/>
        </w:rPr>
        <w:t>.</w:t>
      </w:r>
      <w:r w:rsidRPr="00BA4811">
        <w:rPr>
          <w:rFonts w:ascii="Arial" w:eastAsia="Arial" w:hAnsi="Arial" w:cs="Arial"/>
          <w:color w:val="000000"/>
          <w:sz w:val="24"/>
          <w:szCs w:val="24"/>
        </w:rPr>
        <w:t xml:space="preserve"> </w:t>
      </w:r>
    </w:p>
    <w:p w:rsidR="00161174" w:rsidRPr="007A526A" w:rsidRDefault="00BA4811" w:rsidP="00BA4811">
      <w:pPr>
        <w:pStyle w:val="Heading2"/>
        <w:numPr>
          <w:ilvl w:val="0"/>
          <w:numId w:val="6"/>
        </w:numPr>
        <w:rPr>
          <w:rFonts w:ascii="Arial" w:eastAsia="Arial" w:hAnsi="Arial" w:cs="Arial"/>
          <w:color w:val="942092"/>
          <w:sz w:val="24"/>
          <w:szCs w:val="24"/>
        </w:rPr>
      </w:pPr>
      <w:r w:rsidRPr="00BA4811">
        <w:rPr>
          <w:rFonts w:ascii="Arial" w:eastAsia="Arial" w:hAnsi="Arial" w:cs="Arial"/>
          <w:b w:val="0"/>
          <w:bCs/>
          <w:color w:val="000000"/>
          <w:sz w:val="24"/>
          <w:szCs w:val="24"/>
        </w:rPr>
        <w:t>Milestone 3:</w:t>
      </w:r>
      <w:r w:rsidRPr="00BA4811">
        <w:rPr>
          <w:rFonts w:ascii="Arial" w:eastAsia="Arial" w:hAnsi="Arial" w:cs="Arial"/>
          <w:b w:val="0"/>
          <w:color w:val="000000"/>
          <w:sz w:val="24"/>
          <w:szCs w:val="24"/>
        </w:rPr>
        <w:t xml:space="preserve"> Final inspection and adjustments completed.</w:t>
      </w:r>
    </w:p>
    <w:p w:rsidR="00161174" w:rsidRPr="007A526A" w:rsidRDefault="00161174" w:rsidP="00161174">
      <w:pPr>
        <w:pStyle w:val="Heading2"/>
        <w:rPr>
          <w:rFonts w:ascii="Arial" w:eastAsia="Arial" w:hAnsi="Arial" w:cs="Arial"/>
          <w:color w:val="942092"/>
          <w:sz w:val="24"/>
          <w:szCs w:val="24"/>
        </w:rPr>
      </w:pPr>
      <w:bookmarkStart w:id="2" w:name="_gjdgxs" w:colFirst="0" w:colLast="0"/>
      <w:bookmarkEnd w:id="2"/>
      <w:r w:rsidRPr="007A526A">
        <w:rPr>
          <w:rFonts w:ascii="Arial" w:eastAsia="Arial" w:hAnsi="Arial" w:cs="Arial"/>
          <w:color w:val="942092"/>
          <w:sz w:val="24"/>
          <w:szCs w:val="24"/>
        </w:rPr>
        <w:t xml:space="preserve">Estimated hours for completion: </w:t>
      </w:r>
    </w:p>
    <w:p w:rsidR="00161174" w:rsidRPr="00A55D20" w:rsidRDefault="00BA4811" w:rsidP="00161174">
      <w:pPr>
        <w:pStyle w:val="ListParagraph"/>
        <w:numPr>
          <w:ilvl w:val="0"/>
          <w:numId w:val="4"/>
        </w:numPr>
        <w:rPr>
          <w:rFonts w:ascii="Arial" w:eastAsia="Arial" w:hAnsi="Arial" w:cs="Arial"/>
          <w:color w:val="000000"/>
          <w:sz w:val="24"/>
          <w:szCs w:val="24"/>
        </w:rPr>
      </w:pPr>
      <w:r>
        <w:rPr>
          <w:rFonts w:ascii="Arial" w:eastAsia="Arial" w:hAnsi="Arial" w:cs="Arial"/>
          <w:color w:val="000000"/>
          <w:sz w:val="24"/>
          <w:szCs w:val="24"/>
        </w:rPr>
        <w:t>10</w:t>
      </w:r>
      <w:r w:rsidR="00161174" w:rsidRPr="00A55D20">
        <w:rPr>
          <w:rFonts w:ascii="Arial" w:eastAsia="Arial" w:hAnsi="Arial" w:cs="Arial"/>
          <w:color w:val="000000"/>
          <w:sz w:val="24"/>
          <w:szCs w:val="24"/>
        </w:rPr>
        <w:t xml:space="preserve"> weeks</w:t>
      </w:r>
    </w:p>
    <w:p w:rsidR="00161174" w:rsidRPr="007A526A" w:rsidRDefault="00161174" w:rsidP="00161174">
      <w:pPr>
        <w:pStyle w:val="Heading2"/>
        <w:rPr>
          <w:rFonts w:ascii="Arial" w:eastAsia="Arial" w:hAnsi="Arial" w:cs="Arial"/>
          <w:color w:val="942092"/>
          <w:sz w:val="24"/>
          <w:szCs w:val="24"/>
        </w:rPr>
      </w:pPr>
      <w:r w:rsidRPr="007A526A">
        <w:rPr>
          <w:rFonts w:ascii="Arial" w:eastAsia="Arial" w:hAnsi="Arial" w:cs="Arial"/>
          <w:color w:val="942092"/>
          <w:sz w:val="24"/>
          <w:szCs w:val="24"/>
        </w:rPr>
        <w:t>Estimated date for completion:</w:t>
      </w:r>
    </w:p>
    <w:p w:rsidR="00161174" w:rsidRPr="00A55D20" w:rsidRDefault="00BA4811" w:rsidP="00161174">
      <w:pPr>
        <w:pStyle w:val="ListParagraph"/>
        <w:numPr>
          <w:ilvl w:val="0"/>
          <w:numId w:val="4"/>
        </w:numPr>
        <w:rPr>
          <w:rFonts w:ascii="Arial" w:eastAsia="Arial" w:hAnsi="Arial" w:cs="Arial"/>
          <w:color w:val="000000"/>
          <w:sz w:val="24"/>
          <w:szCs w:val="24"/>
        </w:rPr>
      </w:pPr>
      <w:r>
        <w:rPr>
          <w:rFonts w:ascii="Arial" w:eastAsia="Arial" w:hAnsi="Arial" w:cs="Arial"/>
          <w:color w:val="000000"/>
          <w:sz w:val="24"/>
          <w:szCs w:val="24"/>
        </w:rPr>
        <w:t>JAN</w:t>
      </w:r>
      <w:r w:rsidR="00161174" w:rsidRPr="00A55D20">
        <w:rPr>
          <w:rFonts w:ascii="Arial" w:eastAsia="Arial" w:hAnsi="Arial" w:cs="Arial"/>
          <w:color w:val="000000"/>
          <w:sz w:val="24"/>
          <w:szCs w:val="24"/>
        </w:rPr>
        <w:t xml:space="preserve"> </w:t>
      </w:r>
      <w:r>
        <w:rPr>
          <w:rFonts w:ascii="Arial" w:eastAsia="Arial" w:hAnsi="Arial" w:cs="Arial"/>
          <w:color w:val="000000"/>
          <w:sz w:val="24"/>
          <w:szCs w:val="24"/>
        </w:rPr>
        <w:t>29</w:t>
      </w:r>
      <w:r w:rsidR="00161174" w:rsidRPr="00A55D20">
        <w:rPr>
          <w:rFonts w:ascii="Arial" w:eastAsia="Arial" w:hAnsi="Arial" w:cs="Arial"/>
          <w:color w:val="000000"/>
          <w:sz w:val="24"/>
          <w:szCs w:val="24"/>
        </w:rPr>
        <w:t>, 2025</w:t>
      </w:r>
    </w:p>
    <w:p w:rsidR="00161174" w:rsidRPr="007A526A" w:rsidRDefault="00161174" w:rsidP="00161174">
      <w:pPr>
        <w:pStyle w:val="Heading2"/>
        <w:rPr>
          <w:rFonts w:ascii="Arial" w:eastAsia="Arial" w:hAnsi="Arial" w:cs="Arial"/>
          <w:color w:val="942092"/>
          <w:sz w:val="24"/>
          <w:szCs w:val="24"/>
        </w:rPr>
      </w:pPr>
      <w:bookmarkStart w:id="3" w:name="_6dl0rtzojgk" w:colFirst="0" w:colLast="0"/>
      <w:bookmarkEnd w:id="3"/>
      <w:r w:rsidRPr="007A526A">
        <w:rPr>
          <w:rFonts w:ascii="Arial" w:eastAsia="Arial" w:hAnsi="Arial" w:cs="Arial"/>
          <w:color w:val="942092"/>
          <w:sz w:val="24"/>
          <w:szCs w:val="24"/>
        </w:rPr>
        <w:t>Payment Terms</w:t>
      </w:r>
    </w:p>
    <w:p w:rsidR="00161174" w:rsidRPr="00A55D20" w:rsidRDefault="00161174" w:rsidP="00161174">
      <w:pPr>
        <w:pStyle w:val="ListParagraph"/>
        <w:numPr>
          <w:ilvl w:val="0"/>
          <w:numId w:val="4"/>
        </w:numPr>
        <w:rPr>
          <w:rFonts w:ascii="Arial" w:eastAsia="Arial" w:hAnsi="Arial" w:cs="Arial"/>
          <w:color w:val="000000"/>
          <w:sz w:val="24"/>
          <w:szCs w:val="24"/>
        </w:rPr>
      </w:pPr>
      <w:r w:rsidRPr="00A55D20">
        <w:rPr>
          <w:rFonts w:ascii="Arial" w:eastAsia="Arial" w:hAnsi="Arial" w:cs="Arial"/>
          <w:color w:val="000000"/>
          <w:sz w:val="24"/>
          <w:szCs w:val="24"/>
        </w:rPr>
        <w:t>Payment will be made in installments, with a portion due upon completion of each milestone</w:t>
      </w:r>
    </w:p>
    <w:p w:rsidR="00161174" w:rsidRDefault="00161174"/>
    <w:sectPr w:rsidR="0016117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62E3" w:rsidRDefault="003162E3" w:rsidP="00161174">
      <w:pPr>
        <w:spacing w:after="0" w:line="240" w:lineRule="auto"/>
      </w:pPr>
      <w:r>
        <w:separator/>
      </w:r>
    </w:p>
  </w:endnote>
  <w:endnote w:type="continuationSeparator" w:id="0">
    <w:p w:rsidR="003162E3" w:rsidRDefault="003162E3" w:rsidP="00161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stem 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62E3" w:rsidRDefault="003162E3" w:rsidP="00161174">
      <w:pPr>
        <w:spacing w:after="0" w:line="240" w:lineRule="auto"/>
      </w:pPr>
      <w:r>
        <w:separator/>
      </w:r>
    </w:p>
  </w:footnote>
  <w:footnote w:type="continuationSeparator" w:id="0">
    <w:p w:rsidR="003162E3" w:rsidRDefault="003162E3" w:rsidP="00161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1174" w:rsidRDefault="00161174" w:rsidP="00161174">
    <w:pPr>
      <w:pBdr>
        <w:top w:val="nil"/>
        <w:left w:val="nil"/>
        <w:bottom w:val="single" w:sz="12" w:space="1" w:color="000000"/>
        <w:right w:val="nil"/>
        <w:between w:val="nil"/>
      </w:pBdr>
      <w:tabs>
        <w:tab w:val="center" w:pos="4680"/>
        <w:tab w:val="right" w:pos="9360"/>
        <w:tab w:val="left" w:pos="1065"/>
        <w:tab w:val="left" w:pos="2025"/>
        <w:tab w:val="left" w:pos="2295"/>
        <w:tab w:val="left" w:pos="2520"/>
      </w:tabs>
      <w:spacing w:after="0" w:line="240" w:lineRule="auto"/>
      <w:rPr>
        <w:rFonts w:ascii="Arial" w:eastAsia="Arial" w:hAnsi="Arial" w:cs="Arial"/>
        <w:color w:val="666666"/>
        <w:sz w:val="24"/>
        <w:szCs w:val="24"/>
      </w:rPr>
    </w:pPr>
    <w:r>
      <w:rPr>
        <w:noProof/>
        <w:bdr w:val="none" w:sz="0" w:space="0" w:color="auto" w:frame="1"/>
      </w:rPr>
      <w:drawing>
        <wp:anchor distT="0" distB="0" distL="114300" distR="114300" simplePos="0" relativeHeight="251660288" behindDoc="0" locked="0" layoutInCell="1" allowOverlap="1" wp14:anchorId="1536DA5D" wp14:editId="7463E24C">
          <wp:simplePos x="0" y="0"/>
          <wp:positionH relativeFrom="column">
            <wp:posOffset>-493929</wp:posOffset>
          </wp:positionH>
          <wp:positionV relativeFrom="paragraph">
            <wp:posOffset>-166345</wp:posOffset>
          </wp:positionV>
          <wp:extent cx="2092325" cy="826770"/>
          <wp:effectExtent l="0" t="0" r="3175" b="0"/>
          <wp:wrapSquare wrapText="bothSides"/>
          <wp:docPr id="1487151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2325" cy="826770"/>
                  </a:xfrm>
                  <a:prstGeom prst="rect">
                    <a:avLst/>
                  </a:prstGeom>
                  <a:noFill/>
                  <a:ln>
                    <a:noFill/>
                  </a:ln>
                </pic:spPr>
              </pic:pic>
            </a:graphicData>
          </a:graphic>
          <wp14:sizeRelH relativeFrom="page">
            <wp14:pctWidth>0</wp14:pctWidth>
          </wp14:sizeRelH>
          <wp14:sizeRelV relativeFrom="page">
            <wp14:pctHeight>0</wp14:pctHeight>
          </wp14:sizeRelV>
        </wp:anchor>
      </w:drawing>
    </w:r>
    <w:r>
      <w:rPr>
        <w:bdr w:val="none" w:sz="0" w:space="0" w:color="auto" w:frame="1"/>
      </w:rPr>
      <w:t xml:space="preserve">                                       </w:t>
    </w:r>
    <w:r>
      <w:rPr>
        <w:bdr w:val="none" w:sz="0" w:space="0" w:color="auto" w:frame="1"/>
      </w:rPr>
      <w:fldChar w:fldCharType="begin"/>
    </w:r>
    <w:r>
      <w:rPr>
        <w:bdr w:val="none" w:sz="0" w:space="0" w:color="auto" w:frame="1"/>
      </w:rPr>
      <w:instrText xml:space="preserve"> INCLUDEPICTURE "https://lh7-rt.googleusercontent.com/docsz/AD_4nXcFACQ82WbaSAQbi8g6NfH0xJnp016fWGWRPGzOMKYyrPVfI5OUdDDQMdmjhioy02rQqHSYn2NMVhLDLUwdHJEKrHmcuX9C3dJHODxDYBheb1cR3dCyJgYMxx6y2tqP6MQtiKGIbCe__BCAHMvKGtq0yyYm3OWKQJvimZuXPSNJCFqez5E1b88?key=4crGg-K6iUrQJ2jgNBlzUw" \* MERGEFORMATINET </w:instrText>
    </w:r>
    <w:r>
      <w:rPr>
        <w:bdr w:val="none" w:sz="0" w:space="0" w:color="auto" w:frame="1"/>
      </w:rPr>
      <w:fldChar w:fldCharType="separate"/>
    </w:r>
    <w:r>
      <w:rPr>
        <w:bdr w:val="none" w:sz="0" w:space="0" w:color="auto" w:frame="1"/>
      </w:rPr>
      <w:fldChar w:fldCharType="end"/>
    </w:r>
    <w:r w:rsidRPr="00B01674">
      <w:rPr>
        <w:noProof/>
        <w:color w:val="3369E8"/>
        <w:sz w:val="28"/>
        <w:szCs w:val="28"/>
      </w:rPr>
      <w:drawing>
        <wp:anchor distT="0" distB="0" distL="114300" distR="114300" simplePos="0" relativeHeight="251659264" behindDoc="1" locked="0" layoutInCell="1" allowOverlap="1" wp14:anchorId="36ED6683" wp14:editId="4C826E74">
          <wp:simplePos x="0" y="0"/>
          <wp:positionH relativeFrom="column">
            <wp:posOffset>5402732</wp:posOffset>
          </wp:positionH>
          <wp:positionV relativeFrom="paragraph">
            <wp:posOffset>-341884</wp:posOffset>
          </wp:positionV>
          <wp:extent cx="1676400" cy="1256665"/>
          <wp:effectExtent l="0" t="0" r="0" b="0"/>
          <wp:wrapSquare wrapText="bothSides"/>
          <wp:docPr id="615763470" name="Picture 615763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ecom Egypt  Transparent Background.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676400" cy="125666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color w:val="666666"/>
        <w:sz w:val="24"/>
        <w:szCs w:val="24"/>
      </w:rPr>
      <w:t>Telecom</w:t>
    </w:r>
    <w:r>
      <w:rPr>
        <w:rFonts w:ascii="Arial" w:eastAsia="Arial" w:hAnsi="Arial" w:cs="Arial" w:hint="cs"/>
        <w:color w:val="666666"/>
        <w:sz w:val="24"/>
        <w:szCs w:val="24"/>
        <w:rtl/>
      </w:rPr>
      <w:t>e</w:t>
    </w:r>
    <w:r>
      <w:rPr>
        <w:rFonts w:ascii="Arial" w:eastAsia="Arial" w:hAnsi="Arial" w:cs="Arial"/>
        <w:color w:val="666666"/>
        <w:sz w:val="24"/>
        <w:szCs w:val="24"/>
      </w:rPr>
      <w:t>gypt |SPM</w:t>
    </w:r>
    <w:r>
      <w:rPr>
        <w:rFonts w:ascii="Arial" w:eastAsia="Arial" w:hAnsi="Arial" w:cs="Arial" w:hint="cs"/>
        <w:color w:val="666666"/>
        <w:sz w:val="24"/>
        <w:szCs w:val="24"/>
        <w:rtl/>
      </w:rPr>
      <w:t xml:space="preserve">       </w:t>
    </w:r>
  </w:p>
  <w:p w:rsidR="00161174" w:rsidRDefault="00161174" w:rsidP="00161174">
    <w:pPr>
      <w:pBdr>
        <w:top w:val="nil"/>
        <w:left w:val="nil"/>
        <w:bottom w:val="single" w:sz="12" w:space="1" w:color="000000"/>
        <w:right w:val="nil"/>
        <w:between w:val="nil"/>
      </w:pBdr>
      <w:tabs>
        <w:tab w:val="center" w:pos="4680"/>
        <w:tab w:val="right" w:pos="9360"/>
        <w:tab w:val="left" w:pos="1065"/>
        <w:tab w:val="left" w:pos="2025"/>
        <w:tab w:val="left" w:pos="2295"/>
        <w:tab w:val="left" w:pos="2520"/>
      </w:tabs>
      <w:spacing w:after="0" w:line="240" w:lineRule="auto"/>
      <w:rPr>
        <w:rFonts w:ascii="Arial" w:eastAsia="Arial" w:hAnsi="Arial" w:cs="Arial"/>
        <w:color w:val="666666"/>
        <w:sz w:val="24"/>
        <w:szCs w:val="24"/>
        <w:rtl/>
      </w:rPr>
    </w:pPr>
    <w:r>
      <w:rPr>
        <w:rFonts w:ascii="Arial" w:eastAsia="Arial" w:hAnsi="Arial" w:cs="Arial" w:hint="cs"/>
        <w:color w:val="666666"/>
        <w:sz w:val="24"/>
        <w:szCs w:val="24"/>
        <w:rtl/>
      </w:rPr>
      <w:t xml:space="preserve">                             </w:t>
    </w:r>
    <w:r>
      <w:rPr>
        <w:rFonts w:ascii="Arial" w:eastAsia="Arial" w:hAnsi="Arial" w:cs="Arial"/>
        <w:color w:val="666666"/>
        <w:sz w:val="24"/>
        <w:szCs w:val="24"/>
      </w:rPr>
      <w:t xml:space="preserve">Start date: Monday, </w:t>
    </w:r>
    <w:r w:rsidRPr="00391D79">
      <w:rPr>
        <w:rFonts w:ascii="Arial" w:eastAsia="Arial" w:hAnsi="Arial" w:cs="Arial"/>
        <w:b/>
        <w:bCs/>
        <w:color w:val="666666"/>
        <w:sz w:val="24"/>
        <w:szCs w:val="24"/>
      </w:rPr>
      <w:t>November</w:t>
    </w:r>
    <w:r>
      <w:rPr>
        <w:rFonts w:ascii="Arial" w:eastAsia="Arial" w:hAnsi="Arial" w:cs="Arial"/>
        <w:color w:val="666666"/>
        <w:sz w:val="24"/>
        <w:szCs w:val="24"/>
      </w:rPr>
      <w:t>12</w:t>
    </w:r>
  </w:p>
  <w:p w:rsidR="00161174" w:rsidRDefault="00161174" w:rsidP="00161174">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rPr>
        <w:rFonts w:ascii="Arial" w:eastAsia="Arial" w:hAnsi="Arial" w:cs="Arial"/>
        <w:color w:val="666666"/>
        <w:sz w:val="24"/>
        <w:szCs w:val="24"/>
        <w:rtl/>
      </w:rPr>
    </w:pPr>
  </w:p>
  <w:p w:rsidR="00161174" w:rsidRDefault="00161174" w:rsidP="00161174">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rPr>
        <w:rFonts w:ascii="Arial" w:eastAsia="Arial" w:hAnsi="Arial" w:cs="Arial"/>
        <w:color w:val="666666"/>
        <w:sz w:val="24"/>
        <w:szCs w:val="24"/>
      </w:rPr>
    </w:pPr>
  </w:p>
  <w:p w:rsidR="00161174" w:rsidRDefault="00161174" w:rsidP="00161174">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rPr>
        <w:rFonts w:ascii="Arial" w:eastAsia="Arial" w:hAnsi="Arial" w:cs="Arial"/>
        <w:color w:val="666666"/>
        <w:sz w:val="24"/>
        <w:szCs w:val="24"/>
        <w:rtl/>
      </w:rPr>
    </w:pPr>
  </w:p>
  <w:p w:rsidR="00161174" w:rsidRDefault="001611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C7C44"/>
    <w:multiLevelType w:val="hybridMultilevel"/>
    <w:tmpl w:val="40FA0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B7D01"/>
    <w:multiLevelType w:val="hybridMultilevel"/>
    <w:tmpl w:val="F942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E39BF"/>
    <w:multiLevelType w:val="hybridMultilevel"/>
    <w:tmpl w:val="2E086F24"/>
    <w:lvl w:ilvl="0" w:tplc="153625A0">
      <w:start w:val="1"/>
      <w:numFmt w:val="decimal"/>
      <w:lvlText w:val="%1."/>
      <w:lvlJc w:val="left"/>
      <w:pPr>
        <w:ind w:left="420" w:hanging="380"/>
      </w:pPr>
      <w:rPr>
        <w:rFonts w:hint="default"/>
      </w:rPr>
    </w:lvl>
    <w:lvl w:ilvl="1" w:tplc="3ADC94B4">
      <w:start w:val="1"/>
      <w:numFmt w:val="bullet"/>
      <w:lvlText w:val="•"/>
      <w:lvlJc w:val="left"/>
      <w:pPr>
        <w:ind w:left="1120" w:hanging="360"/>
      </w:pPr>
      <w:rPr>
        <w:rFonts w:ascii="System Font" w:eastAsia="Calibri" w:hAnsi="System Font" w:cs="System Font" w:hint="default"/>
      </w:r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15:restartNumberingAfterBreak="0">
    <w:nsid w:val="43EA31E1"/>
    <w:multiLevelType w:val="hybridMultilevel"/>
    <w:tmpl w:val="26AAB79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6C9567A"/>
    <w:multiLevelType w:val="hybridMultilevel"/>
    <w:tmpl w:val="A058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A1A1E"/>
    <w:multiLevelType w:val="hybridMultilevel"/>
    <w:tmpl w:val="733C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1076235">
    <w:abstractNumId w:val="0"/>
  </w:num>
  <w:num w:numId="2" w16cid:durableId="1943148852">
    <w:abstractNumId w:val="2"/>
  </w:num>
  <w:num w:numId="3" w16cid:durableId="1107046923">
    <w:abstractNumId w:val="3"/>
  </w:num>
  <w:num w:numId="4" w16cid:durableId="679822260">
    <w:abstractNumId w:val="1"/>
  </w:num>
  <w:num w:numId="5" w16cid:durableId="495609494">
    <w:abstractNumId w:val="4"/>
  </w:num>
  <w:num w:numId="6" w16cid:durableId="14650767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74"/>
    <w:rsid w:val="00161174"/>
    <w:rsid w:val="003162E3"/>
    <w:rsid w:val="00BA4811"/>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89C67"/>
  <w15:chartTrackingRefBased/>
  <w15:docId w15:val="{3046D36B-F0A2-0542-8FE4-C0C79385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61174"/>
    <w:pPr>
      <w:spacing w:after="200" w:line="276"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rsid w:val="00161174"/>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link w:val="Heading2Char"/>
    <w:rsid w:val="00161174"/>
    <w:pPr>
      <w:keepNext/>
      <w:keepLines/>
      <w:spacing w:before="200" w:after="0"/>
      <w:outlineLvl w:val="1"/>
    </w:pPr>
    <w:rPr>
      <w:rFonts w:ascii="Cambria" w:eastAsia="Cambria" w:hAnsi="Cambria" w:cs="Cambria"/>
      <w:b/>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174"/>
    <w:pPr>
      <w:tabs>
        <w:tab w:val="center" w:pos="4680"/>
        <w:tab w:val="right" w:pos="9360"/>
      </w:tabs>
    </w:pPr>
  </w:style>
  <w:style w:type="character" w:customStyle="1" w:styleId="HeaderChar">
    <w:name w:val="Header Char"/>
    <w:basedOn w:val="DefaultParagraphFont"/>
    <w:link w:val="Header"/>
    <w:uiPriority w:val="99"/>
    <w:rsid w:val="00161174"/>
  </w:style>
  <w:style w:type="paragraph" w:styleId="Footer">
    <w:name w:val="footer"/>
    <w:basedOn w:val="Normal"/>
    <w:link w:val="FooterChar"/>
    <w:uiPriority w:val="99"/>
    <w:unhideWhenUsed/>
    <w:rsid w:val="00161174"/>
    <w:pPr>
      <w:tabs>
        <w:tab w:val="center" w:pos="4680"/>
        <w:tab w:val="right" w:pos="9360"/>
      </w:tabs>
    </w:pPr>
  </w:style>
  <w:style w:type="character" w:customStyle="1" w:styleId="FooterChar">
    <w:name w:val="Footer Char"/>
    <w:basedOn w:val="DefaultParagraphFont"/>
    <w:link w:val="Footer"/>
    <w:uiPriority w:val="99"/>
    <w:rsid w:val="00161174"/>
  </w:style>
  <w:style w:type="character" w:customStyle="1" w:styleId="Heading1Char">
    <w:name w:val="Heading 1 Char"/>
    <w:basedOn w:val="DefaultParagraphFont"/>
    <w:link w:val="Heading1"/>
    <w:rsid w:val="00161174"/>
    <w:rPr>
      <w:rFonts w:ascii="Cambria" w:eastAsia="Cambria" w:hAnsi="Cambria" w:cs="Cambria"/>
      <w:b/>
      <w:color w:val="365F91"/>
      <w:kern w:val="0"/>
      <w:sz w:val="28"/>
      <w:szCs w:val="28"/>
      <w:lang w:val="en-US"/>
      <w14:ligatures w14:val="none"/>
    </w:rPr>
  </w:style>
  <w:style w:type="character" w:customStyle="1" w:styleId="Heading2Char">
    <w:name w:val="Heading 2 Char"/>
    <w:basedOn w:val="DefaultParagraphFont"/>
    <w:link w:val="Heading2"/>
    <w:rsid w:val="00161174"/>
    <w:rPr>
      <w:rFonts w:ascii="Cambria" w:eastAsia="Cambria" w:hAnsi="Cambria" w:cs="Cambria"/>
      <w:b/>
      <w:color w:val="4F81BD"/>
      <w:kern w:val="0"/>
      <w:sz w:val="26"/>
      <w:szCs w:val="26"/>
      <w:lang w:val="en-US"/>
      <w14:ligatures w14:val="none"/>
    </w:rPr>
  </w:style>
  <w:style w:type="paragraph" w:styleId="ListParagraph">
    <w:name w:val="List Paragraph"/>
    <w:basedOn w:val="Normal"/>
    <w:uiPriority w:val="34"/>
    <w:qFormat/>
    <w:rsid w:val="00161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محمد عبدالعظيم عبدالفتاح</dc:creator>
  <cp:keywords/>
  <dc:description/>
  <cp:lastModifiedBy>عبدالرحمن محمد عبدالعظيم عبدالفتاح</cp:lastModifiedBy>
  <cp:revision>1</cp:revision>
  <dcterms:created xsi:type="dcterms:W3CDTF">2024-10-23T22:19:00Z</dcterms:created>
  <dcterms:modified xsi:type="dcterms:W3CDTF">2024-10-23T22:35:00Z</dcterms:modified>
</cp:coreProperties>
</file>