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D90C" w14:textId="77777777" w:rsidR="00AA64C4" w:rsidRPr="00AA64C4" w:rsidRDefault="00AA64C4" w:rsidP="00AA64C4">
      <w:pPr>
        <w:spacing w:after="225" w:line="240" w:lineRule="auto"/>
        <w:outlineLvl w:val="0"/>
        <w:rPr>
          <w:rFonts w:ascii="Lato" w:eastAsia="Times New Roman" w:hAnsi="Lato" w:cs="Arial"/>
          <w:b/>
          <w:bCs/>
          <w:color w:val="3E4855"/>
          <w:kern w:val="36"/>
          <w:sz w:val="68"/>
          <w:szCs w:val="68"/>
        </w:rPr>
      </w:pPr>
      <w:r w:rsidRPr="00AA64C4">
        <w:rPr>
          <w:rFonts w:ascii="Lato" w:eastAsia="Times New Roman" w:hAnsi="Lato" w:cs="Arial"/>
          <w:b/>
          <w:bCs/>
          <w:color w:val="3E4855"/>
          <w:kern w:val="36"/>
          <w:sz w:val="68"/>
          <w:szCs w:val="68"/>
        </w:rPr>
        <w:t>3 things you should do if you have no credit history</w:t>
      </w:r>
    </w:p>
    <w:p w14:paraId="0DC766BF" w14:textId="77777777" w:rsidR="00AA64C4" w:rsidRPr="00AA64C4" w:rsidRDefault="00AA64C4" w:rsidP="00AA64C4">
      <w:pPr>
        <w:spacing w:line="270" w:lineRule="atLeast"/>
        <w:rPr>
          <w:rFonts w:ascii="Lato" w:eastAsia="Times New Roman" w:hAnsi="Lato" w:cs="Arial"/>
          <w:b/>
          <w:bCs/>
          <w:color w:val="3E4855"/>
          <w:spacing w:val="19"/>
          <w:sz w:val="18"/>
          <w:szCs w:val="18"/>
        </w:rPr>
      </w:pPr>
      <w:r w:rsidRPr="00AA64C4">
        <w:rPr>
          <w:rFonts w:ascii="Lato" w:eastAsia="Times New Roman" w:hAnsi="Lato" w:cs="Arial"/>
          <w:b/>
          <w:bCs/>
          <w:color w:val="3E4855"/>
          <w:spacing w:val="19"/>
          <w:sz w:val="18"/>
          <w:szCs w:val="18"/>
        </w:rPr>
        <w:t xml:space="preserve">Published Thu, Oct </w:t>
      </w:r>
      <w:proofErr w:type="gramStart"/>
      <w:r w:rsidRPr="00AA64C4">
        <w:rPr>
          <w:rFonts w:ascii="Lato" w:eastAsia="Times New Roman" w:hAnsi="Lato" w:cs="Arial"/>
          <w:b/>
          <w:bCs/>
          <w:color w:val="3E4855"/>
          <w:spacing w:val="19"/>
          <w:sz w:val="18"/>
          <w:szCs w:val="18"/>
        </w:rPr>
        <w:t>31</w:t>
      </w:r>
      <w:proofErr w:type="gramEnd"/>
      <w:r w:rsidRPr="00AA64C4">
        <w:rPr>
          <w:rFonts w:ascii="Lato" w:eastAsia="Times New Roman" w:hAnsi="Lato" w:cs="Arial"/>
          <w:b/>
          <w:bCs/>
          <w:color w:val="3E4855"/>
          <w:spacing w:val="19"/>
          <w:sz w:val="18"/>
          <w:szCs w:val="18"/>
        </w:rPr>
        <w:t xml:space="preserve"> 2019</w:t>
      </w:r>
    </w:p>
    <w:p w14:paraId="35BD7402" w14:textId="77777777" w:rsidR="00AA64C4" w:rsidRPr="00AA64C4" w:rsidRDefault="00AA64C4" w:rsidP="00AA64C4">
      <w:pPr>
        <w:spacing w:line="240" w:lineRule="auto"/>
        <w:rPr>
          <w:rFonts w:ascii="Arial" w:eastAsia="Times New Roman" w:hAnsi="Arial" w:cs="Arial"/>
          <w:color w:val="000000"/>
          <w:sz w:val="24"/>
          <w:szCs w:val="24"/>
        </w:rPr>
      </w:pPr>
      <w:hyperlink r:id="rId4" w:history="1">
        <w:r w:rsidRPr="00AA64C4">
          <w:rPr>
            <w:rFonts w:ascii="Lato" w:eastAsia="Times New Roman" w:hAnsi="Lato" w:cs="Arial"/>
            <w:b/>
            <w:bCs/>
            <w:color w:val="3E4855"/>
            <w:spacing w:val="10"/>
            <w:sz w:val="18"/>
            <w:szCs w:val="18"/>
          </w:rPr>
          <w:t>Alexandria White</w:t>
        </w:r>
      </w:hyperlink>
    </w:p>
    <w:tbl>
      <w:tblPr>
        <w:tblW w:w="0" w:type="dxa"/>
        <w:tblCellMar>
          <w:left w:w="0" w:type="dxa"/>
          <w:right w:w="0" w:type="dxa"/>
        </w:tblCellMar>
        <w:tblLook w:val="04A0" w:firstRow="1" w:lastRow="0" w:firstColumn="1" w:lastColumn="0" w:noHBand="0" w:noVBand="1"/>
      </w:tblPr>
      <w:tblGrid>
        <w:gridCol w:w="6"/>
        <w:gridCol w:w="6"/>
        <w:gridCol w:w="6"/>
        <w:gridCol w:w="6"/>
      </w:tblGrid>
      <w:tr w:rsidR="00AA64C4" w:rsidRPr="00AA64C4" w14:paraId="24736BF8" w14:textId="77777777" w:rsidTr="00AA64C4">
        <w:tc>
          <w:tcPr>
            <w:tcW w:w="6" w:type="dxa"/>
            <w:tcBorders>
              <w:top w:val="nil"/>
              <w:left w:val="nil"/>
              <w:bottom w:val="nil"/>
              <w:right w:val="nil"/>
            </w:tcBorders>
            <w:shd w:val="clear" w:color="auto" w:fill="auto"/>
            <w:noWrap/>
            <w:vAlign w:val="center"/>
            <w:hideMark/>
          </w:tcPr>
          <w:p w14:paraId="40183EEA" w14:textId="77777777" w:rsidR="00AA64C4" w:rsidRPr="00AA64C4" w:rsidRDefault="00AA64C4" w:rsidP="00AA64C4">
            <w:pPr>
              <w:spacing w:after="0" w:line="240" w:lineRule="auto"/>
              <w:rPr>
                <w:rFonts w:ascii="Arial" w:eastAsia="Times New Roman" w:hAnsi="Arial" w:cs="Arial"/>
                <w:color w:val="000000"/>
                <w:sz w:val="24"/>
                <w:szCs w:val="24"/>
              </w:rPr>
            </w:pPr>
          </w:p>
        </w:tc>
        <w:tc>
          <w:tcPr>
            <w:tcW w:w="6" w:type="dxa"/>
            <w:tcBorders>
              <w:top w:val="nil"/>
              <w:left w:val="nil"/>
              <w:bottom w:val="nil"/>
              <w:right w:val="nil"/>
            </w:tcBorders>
            <w:shd w:val="clear" w:color="auto" w:fill="auto"/>
            <w:noWrap/>
            <w:vAlign w:val="center"/>
            <w:hideMark/>
          </w:tcPr>
          <w:p w14:paraId="7D32726B" w14:textId="77777777" w:rsidR="00AA64C4" w:rsidRPr="00AA64C4" w:rsidRDefault="00AA64C4" w:rsidP="00AA64C4">
            <w:pPr>
              <w:spacing w:after="0" w:line="240" w:lineRule="auto"/>
              <w:rPr>
                <w:rFonts w:ascii="Times New Roman" w:eastAsia="Times New Roman" w:hAnsi="Times New Roman" w:cs="Times New Roman"/>
                <w:sz w:val="20"/>
                <w:szCs w:val="20"/>
              </w:rPr>
            </w:pPr>
          </w:p>
        </w:tc>
        <w:tc>
          <w:tcPr>
            <w:tcW w:w="6" w:type="dxa"/>
            <w:tcBorders>
              <w:top w:val="nil"/>
              <w:left w:val="nil"/>
              <w:bottom w:val="nil"/>
              <w:right w:val="nil"/>
            </w:tcBorders>
            <w:shd w:val="clear" w:color="auto" w:fill="auto"/>
            <w:noWrap/>
            <w:vAlign w:val="center"/>
            <w:hideMark/>
          </w:tcPr>
          <w:p w14:paraId="135C63CB" w14:textId="77777777" w:rsidR="00AA64C4" w:rsidRPr="00AA64C4" w:rsidRDefault="00AA64C4" w:rsidP="00AA64C4">
            <w:pPr>
              <w:spacing w:after="0" w:line="240" w:lineRule="auto"/>
              <w:rPr>
                <w:rFonts w:ascii="Times New Roman" w:eastAsia="Times New Roman" w:hAnsi="Times New Roman" w:cs="Times New Roman"/>
                <w:sz w:val="20"/>
                <w:szCs w:val="20"/>
              </w:rPr>
            </w:pPr>
          </w:p>
        </w:tc>
        <w:tc>
          <w:tcPr>
            <w:tcW w:w="6" w:type="dxa"/>
            <w:tcBorders>
              <w:top w:val="nil"/>
              <w:left w:val="nil"/>
              <w:bottom w:val="nil"/>
              <w:right w:val="nil"/>
            </w:tcBorders>
            <w:shd w:val="clear" w:color="auto" w:fill="auto"/>
            <w:noWrap/>
            <w:vAlign w:val="center"/>
            <w:hideMark/>
          </w:tcPr>
          <w:p w14:paraId="5A6D0C08" w14:textId="77777777" w:rsidR="00AA64C4" w:rsidRPr="00AA64C4" w:rsidRDefault="00AA64C4" w:rsidP="00AA64C4">
            <w:pPr>
              <w:spacing w:after="0" w:line="240" w:lineRule="auto"/>
              <w:rPr>
                <w:rFonts w:ascii="Times New Roman" w:eastAsia="Times New Roman" w:hAnsi="Times New Roman" w:cs="Times New Roman"/>
                <w:sz w:val="20"/>
                <w:szCs w:val="20"/>
              </w:rPr>
            </w:pPr>
          </w:p>
        </w:tc>
      </w:tr>
    </w:tbl>
    <w:p w14:paraId="7B01D37F" w14:textId="0FC82FC0" w:rsidR="00AA64C4" w:rsidRPr="00AA64C4" w:rsidRDefault="00AA64C4" w:rsidP="00AA64C4">
      <w:pPr>
        <w:shd w:val="clear" w:color="auto" w:fill="D7E1E4"/>
        <w:spacing w:line="240" w:lineRule="auto"/>
        <w:rPr>
          <w:rFonts w:ascii="Arial" w:eastAsia="Times New Roman" w:hAnsi="Arial" w:cs="Arial"/>
          <w:color w:val="000000"/>
          <w:sz w:val="24"/>
          <w:szCs w:val="24"/>
        </w:rPr>
      </w:pPr>
    </w:p>
    <w:p w14:paraId="101B9724" w14:textId="0DDC99B7" w:rsidR="00AA64C4" w:rsidRPr="00AA64C4" w:rsidRDefault="00AA64C4" w:rsidP="00AA64C4">
      <w:pPr>
        <w:spacing w:line="240" w:lineRule="auto"/>
        <w:rPr>
          <w:rFonts w:ascii="Lato" w:eastAsia="Times New Roman" w:hAnsi="Lato" w:cs="Arial"/>
          <w:i/>
          <w:iCs/>
          <w:color w:val="3E4855"/>
          <w:spacing w:val="5"/>
          <w:sz w:val="21"/>
          <w:szCs w:val="21"/>
        </w:rPr>
      </w:pPr>
      <w:bookmarkStart w:id="0" w:name="_GoBack"/>
      <w:bookmarkEnd w:id="0"/>
    </w:p>
    <w:tbl>
      <w:tblPr>
        <w:tblW w:w="0" w:type="dxa"/>
        <w:tblCellMar>
          <w:left w:w="0" w:type="dxa"/>
          <w:right w:w="0" w:type="dxa"/>
        </w:tblCellMar>
        <w:tblLook w:val="04A0" w:firstRow="1" w:lastRow="0" w:firstColumn="1" w:lastColumn="0" w:noHBand="0" w:noVBand="1"/>
      </w:tblPr>
      <w:tblGrid>
        <w:gridCol w:w="22"/>
        <w:gridCol w:w="22"/>
        <w:gridCol w:w="22"/>
      </w:tblGrid>
      <w:tr w:rsidR="00AA64C4" w:rsidRPr="00AA64C4" w14:paraId="4BEAB98A" w14:textId="77777777" w:rsidTr="00AA64C4">
        <w:tc>
          <w:tcPr>
            <w:tcW w:w="6" w:type="dxa"/>
            <w:tcBorders>
              <w:top w:val="nil"/>
              <w:left w:val="nil"/>
              <w:bottom w:val="nil"/>
              <w:right w:val="nil"/>
            </w:tcBorders>
            <w:shd w:val="clear" w:color="auto" w:fill="auto"/>
            <w:noWrap/>
            <w:vAlign w:val="center"/>
            <w:hideMark/>
          </w:tcPr>
          <w:p w14:paraId="0D81F80E" w14:textId="77777777" w:rsidR="00AA64C4" w:rsidRPr="00AA64C4" w:rsidRDefault="00AA64C4" w:rsidP="00AA64C4">
            <w:pPr>
              <w:spacing w:after="0" w:line="240" w:lineRule="auto"/>
              <w:rPr>
                <w:rFonts w:ascii="Lato" w:eastAsia="Times New Roman" w:hAnsi="Lato" w:cs="Arial"/>
                <w:i/>
                <w:iCs/>
                <w:color w:val="3E4855"/>
                <w:spacing w:val="5"/>
                <w:sz w:val="21"/>
                <w:szCs w:val="21"/>
              </w:rPr>
            </w:pPr>
          </w:p>
        </w:tc>
        <w:tc>
          <w:tcPr>
            <w:tcW w:w="6" w:type="dxa"/>
            <w:tcBorders>
              <w:top w:val="nil"/>
              <w:left w:val="nil"/>
              <w:bottom w:val="nil"/>
              <w:right w:val="nil"/>
            </w:tcBorders>
            <w:shd w:val="clear" w:color="auto" w:fill="auto"/>
            <w:noWrap/>
            <w:vAlign w:val="center"/>
            <w:hideMark/>
          </w:tcPr>
          <w:p w14:paraId="4E15D87F" w14:textId="77777777" w:rsidR="00AA64C4" w:rsidRPr="00AA64C4" w:rsidRDefault="00AA64C4" w:rsidP="00AA64C4">
            <w:pPr>
              <w:spacing w:after="0" w:line="240" w:lineRule="auto"/>
              <w:rPr>
                <w:rFonts w:ascii="Times New Roman" w:eastAsia="Times New Roman" w:hAnsi="Times New Roman" w:cs="Times New Roman"/>
                <w:sz w:val="20"/>
                <w:szCs w:val="20"/>
              </w:rPr>
            </w:pPr>
          </w:p>
        </w:tc>
        <w:tc>
          <w:tcPr>
            <w:tcW w:w="6" w:type="dxa"/>
            <w:tcBorders>
              <w:top w:val="nil"/>
              <w:left w:val="nil"/>
              <w:bottom w:val="nil"/>
              <w:right w:val="nil"/>
            </w:tcBorders>
            <w:shd w:val="clear" w:color="auto" w:fill="auto"/>
            <w:noWrap/>
            <w:vAlign w:val="center"/>
            <w:hideMark/>
          </w:tcPr>
          <w:p w14:paraId="371F6ECF" w14:textId="77777777" w:rsidR="00AA64C4" w:rsidRPr="00AA64C4" w:rsidRDefault="00AA64C4" w:rsidP="00AA64C4">
            <w:pPr>
              <w:spacing w:after="0" w:line="240" w:lineRule="auto"/>
              <w:rPr>
                <w:rFonts w:ascii="Times New Roman" w:eastAsia="Times New Roman" w:hAnsi="Times New Roman" w:cs="Times New Roman"/>
                <w:sz w:val="20"/>
                <w:szCs w:val="20"/>
              </w:rPr>
            </w:pPr>
          </w:p>
        </w:tc>
      </w:tr>
    </w:tbl>
    <w:p w14:paraId="06DCC1C5"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You may have heard the saying, ‘to get credit, you need to have credit’ — which can be </w:t>
      </w:r>
      <w:proofErr w:type="gramStart"/>
      <w:r w:rsidRPr="00AA64C4">
        <w:rPr>
          <w:rFonts w:ascii="Lato" w:eastAsia="Times New Roman" w:hAnsi="Lato" w:cs="Arial"/>
          <w:color w:val="3E4855"/>
          <w:sz w:val="26"/>
          <w:szCs w:val="26"/>
        </w:rPr>
        <w:t>pretty frustrating</w:t>
      </w:r>
      <w:proofErr w:type="gramEnd"/>
      <w:r w:rsidRPr="00AA64C4">
        <w:rPr>
          <w:rFonts w:ascii="Lato" w:eastAsia="Times New Roman" w:hAnsi="Lato" w:cs="Arial"/>
          <w:color w:val="3E4855"/>
          <w:sz w:val="26"/>
          <w:szCs w:val="26"/>
        </w:rPr>
        <w:t xml:space="preserve"> as a credit newbie.</w:t>
      </w:r>
    </w:p>
    <w:p w14:paraId="5E0265DA"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Most milestones in life, such as buying a house or leasing a car, require a credit history, but if your </w:t>
      </w:r>
      <w:hyperlink r:id="rId5" w:history="1">
        <w:r w:rsidRPr="00AA64C4">
          <w:rPr>
            <w:rFonts w:ascii="Lato" w:eastAsia="Times New Roman" w:hAnsi="Lato" w:cs="Arial"/>
            <w:color w:val="0477C9"/>
            <w:sz w:val="26"/>
            <w:szCs w:val="26"/>
          </w:rPr>
          <w:t>credit score</w:t>
        </w:r>
      </w:hyperlink>
      <w:r w:rsidRPr="00AA64C4">
        <w:rPr>
          <w:rFonts w:ascii="Lato" w:eastAsia="Times New Roman" w:hAnsi="Lato" w:cs="Arial"/>
          <w:color w:val="3E4855"/>
          <w:sz w:val="26"/>
          <w:szCs w:val="26"/>
        </w:rPr>
        <w:t xml:space="preserve"> is low (or nonexistent), you will likely find it hard to get approved. The majority of credit cards also require some sort of credit history in order to qualify, with only a handful of cards made for </w:t>
      </w:r>
      <w:hyperlink r:id="rId6" w:history="1">
        <w:r w:rsidRPr="00AA64C4">
          <w:rPr>
            <w:rFonts w:ascii="Lato" w:eastAsia="Times New Roman" w:hAnsi="Lato" w:cs="Arial"/>
            <w:color w:val="0477C9"/>
            <w:sz w:val="26"/>
            <w:szCs w:val="26"/>
          </w:rPr>
          <w:t>people with no credit</w:t>
        </w:r>
      </w:hyperlink>
      <w:r w:rsidRPr="00AA64C4">
        <w:rPr>
          <w:rFonts w:ascii="Lato" w:eastAsia="Times New Roman" w:hAnsi="Lato" w:cs="Arial"/>
          <w:color w:val="3E4855"/>
          <w:sz w:val="26"/>
          <w:szCs w:val="26"/>
        </w:rPr>
        <w:t>.</w:t>
      </w:r>
    </w:p>
    <w:p w14:paraId="1D0A3A62" w14:textId="77777777" w:rsidR="00AA64C4" w:rsidRPr="00AA64C4" w:rsidRDefault="00AA64C4" w:rsidP="00AA64C4">
      <w:pPr>
        <w:spacing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There are ways to build credit even if you’re just getting started. Below, </w:t>
      </w:r>
      <w:hyperlink r:id="rId7" w:history="1">
        <w:r w:rsidRPr="00AA64C4">
          <w:rPr>
            <w:rFonts w:ascii="Lato" w:eastAsia="Times New Roman" w:hAnsi="Lato" w:cs="Arial"/>
            <w:color w:val="0477C9"/>
            <w:sz w:val="26"/>
            <w:szCs w:val="26"/>
          </w:rPr>
          <w:t>CNBC Select</w:t>
        </w:r>
      </w:hyperlink>
      <w:r w:rsidRPr="00AA64C4">
        <w:rPr>
          <w:rFonts w:ascii="Lato" w:eastAsia="Times New Roman" w:hAnsi="Lato" w:cs="Arial"/>
          <w:color w:val="3E4855"/>
          <w:sz w:val="26"/>
          <w:szCs w:val="26"/>
        </w:rPr>
        <w:t xml:space="preserve"> reviews three things you should do if you have no credit history and want to start </w:t>
      </w:r>
      <w:hyperlink r:id="rId8" w:history="1">
        <w:r w:rsidRPr="00AA64C4">
          <w:rPr>
            <w:rFonts w:ascii="Lato" w:eastAsia="Times New Roman" w:hAnsi="Lato" w:cs="Arial"/>
            <w:color w:val="0477C9"/>
            <w:sz w:val="26"/>
            <w:szCs w:val="26"/>
          </w:rPr>
          <w:t>building credit</w:t>
        </w:r>
      </w:hyperlink>
      <w:r w:rsidRPr="00AA64C4">
        <w:rPr>
          <w:rFonts w:ascii="Lato" w:eastAsia="Times New Roman" w:hAnsi="Lato" w:cs="Arial"/>
          <w:color w:val="3E4855"/>
          <w:sz w:val="26"/>
          <w:szCs w:val="26"/>
        </w:rPr>
        <w:t>.</w:t>
      </w:r>
    </w:p>
    <w:p w14:paraId="2C6E8171" w14:textId="77777777" w:rsidR="00AA64C4" w:rsidRPr="00AA64C4" w:rsidRDefault="00AA64C4" w:rsidP="00AA64C4">
      <w:pPr>
        <w:spacing w:before="120" w:after="360" w:line="510" w:lineRule="atLeast"/>
        <w:outlineLvl w:val="1"/>
        <w:rPr>
          <w:rFonts w:ascii="Lato" w:eastAsia="Times New Roman" w:hAnsi="Lato" w:cs="Arial"/>
          <w:b/>
          <w:bCs/>
          <w:color w:val="3E4855"/>
          <w:sz w:val="45"/>
          <w:szCs w:val="45"/>
        </w:rPr>
      </w:pPr>
      <w:r w:rsidRPr="00AA64C4">
        <w:rPr>
          <w:rFonts w:ascii="Lato" w:eastAsia="Times New Roman" w:hAnsi="Lato" w:cs="Arial"/>
          <w:b/>
          <w:bCs/>
          <w:color w:val="3E4855"/>
          <w:sz w:val="45"/>
          <w:szCs w:val="45"/>
        </w:rPr>
        <w:t>1. Become an authorized user</w:t>
      </w:r>
    </w:p>
    <w:p w14:paraId="26689C9A"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One of the simplest ways to build credit is by becoming an authorized user on a family member or friend’s credit card. As an authorized user, you can piggyback off the primary account holder’s credit and as a result, establish your own credit history. Authorized users also have zero liability, so this is a low-risk way to build credit.</w:t>
      </w:r>
    </w:p>
    <w:p w14:paraId="164C7D8A"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But before you become an authorized user, make sure your family member or friend has good credit and uses their credit card </w:t>
      </w:r>
      <w:proofErr w:type="gramStart"/>
      <w:r w:rsidRPr="00AA64C4">
        <w:rPr>
          <w:rFonts w:ascii="Lato" w:eastAsia="Times New Roman" w:hAnsi="Lato" w:cs="Arial"/>
          <w:color w:val="3E4855"/>
          <w:sz w:val="26"/>
          <w:szCs w:val="26"/>
        </w:rPr>
        <w:t>responsibly .</w:t>
      </w:r>
      <w:proofErr w:type="gramEnd"/>
      <w:r w:rsidRPr="00AA64C4">
        <w:rPr>
          <w:rFonts w:ascii="Lato" w:eastAsia="Times New Roman" w:hAnsi="Lato" w:cs="Arial"/>
          <w:color w:val="3E4855"/>
          <w:sz w:val="26"/>
          <w:szCs w:val="26"/>
        </w:rPr>
        <w:t xml:space="preserve"> You don’t want to become an authorized user on an account that has debt or late payment history, since those negative actions will appear on your credit history and counteract any credit building you plan on achieving.</w:t>
      </w:r>
    </w:p>
    <w:p w14:paraId="0F78D673" w14:textId="77777777" w:rsidR="00AA64C4" w:rsidRPr="00AA64C4" w:rsidRDefault="00AA64C4" w:rsidP="00AA64C4">
      <w:pPr>
        <w:spacing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lastRenderedPageBreak/>
        <w:t xml:space="preserve">Also, make sure you practice responsible behavior as well. You’ll want to make a clear plan for how you’ll pay back any purchases you make with the card, so you don’t risk </w:t>
      </w:r>
      <w:proofErr w:type="spellStart"/>
      <w:r w:rsidRPr="00AA64C4">
        <w:rPr>
          <w:rFonts w:ascii="Lato" w:eastAsia="Times New Roman" w:hAnsi="Lato" w:cs="Arial"/>
          <w:color w:val="3E4855"/>
          <w:sz w:val="26"/>
          <w:szCs w:val="26"/>
        </w:rPr>
        <w:t>wracking</w:t>
      </w:r>
      <w:proofErr w:type="spellEnd"/>
      <w:r w:rsidRPr="00AA64C4">
        <w:rPr>
          <w:rFonts w:ascii="Lato" w:eastAsia="Times New Roman" w:hAnsi="Lato" w:cs="Arial"/>
          <w:color w:val="3E4855"/>
          <w:sz w:val="26"/>
          <w:szCs w:val="26"/>
        </w:rPr>
        <w:t xml:space="preserve"> up debt on someone else’s card.</w:t>
      </w:r>
    </w:p>
    <w:p w14:paraId="29C7BFE9" w14:textId="77777777" w:rsidR="00AA64C4" w:rsidRPr="00AA64C4" w:rsidRDefault="00AA64C4" w:rsidP="00AA64C4">
      <w:pPr>
        <w:spacing w:before="120" w:after="360" w:line="510" w:lineRule="atLeast"/>
        <w:outlineLvl w:val="1"/>
        <w:rPr>
          <w:rFonts w:ascii="Lato" w:eastAsia="Times New Roman" w:hAnsi="Lato" w:cs="Arial"/>
          <w:b/>
          <w:bCs/>
          <w:color w:val="3E4855"/>
          <w:sz w:val="45"/>
          <w:szCs w:val="45"/>
        </w:rPr>
      </w:pPr>
      <w:r w:rsidRPr="00AA64C4">
        <w:rPr>
          <w:rFonts w:ascii="Lato" w:eastAsia="Times New Roman" w:hAnsi="Lato" w:cs="Arial"/>
          <w:b/>
          <w:bCs/>
          <w:color w:val="3E4855"/>
          <w:sz w:val="45"/>
          <w:szCs w:val="45"/>
        </w:rPr>
        <w:t>2. Apply for a secured credit card</w:t>
      </w:r>
    </w:p>
    <w:p w14:paraId="6F1A2815" w14:textId="77777777" w:rsidR="00AA64C4" w:rsidRPr="00AA64C4" w:rsidRDefault="00AA64C4" w:rsidP="00AA64C4">
      <w:pPr>
        <w:spacing w:after="240" w:line="240" w:lineRule="auto"/>
        <w:rPr>
          <w:rFonts w:ascii="Lato" w:eastAsia="Times New Roman" w:hAnsi="Lato" w:cs="Arial"/>
          <w:color w:val="3E4855"/>
          <w:sz w:val="26"/>
          <w:szCs w:val="26"/>
        </w:rPr>
      </w:pPr>
      <w:hyperlink r:id="rId9" w:history="1">
        <w:r w:rsidRPr="00AA64C4">
          <w:rPr>
            <w:rFonts w:ascii="Lato" w:eastAsia="Times New Roman" w:hAnsi="Lato" w:cs="Arial"/>
            <w:color w:val="0477C9"/>
            <w:sz w:val="26"/>
            <w:szCs w:val="26"/>
          </w:rPr>
          <w:t>Secured credit cards</w:t>
        </w:r>
      </w:hyperlink>
      <w:r w:rsidRPr="00AA64C4">
        <w:rPr>
          <w:rFonts w:ascii="Lato" w:eastAsia="Times New Roman" w:hAnsi="Lato" w:cs="Arial"/>
          <w:color w:val="3E4855"/>
          <w:sz w:val="26"/>
          <w:szCs w:val="26"/>
        </w:rPr>
        <w:t xml:space="preserve"> are a great way to build credit if you have none. These cards are typically easier to qualify for if your credit history is poor or non-existent. And you can use a secured card just like a traditional (aka unsecured) credit card to help you establish good credit, </w:t>
      </w:r>
      <w:proofErr w:type="gramStart"/>
      <w:r w:rsidRPr="00AA64C4">
        <w:rPr>
          <w:rFonts w:ascii="Lato" w:eastAsia="Times New Roman" w:hAnsi="Lato" w:cs="Arial"/>
          <w:color w:val="3E4855"/>
          <w:sz w:val="26"/>
          <w:szCs w:val="26"/>
        </w:rPr>
        <w:t>as long as</w:t>
      </w:r>
      <w:proofErr w:type="gramEnd"/>
      <w:r w:rsidRPr="00AA64C4">
        <w:rPr>
          <w:rFonts w:ascii="Lato" w:eastAsia="Times New Roman" w:hAnsi="Lato" w:cs="Arial"/>
          <w:color w:val="3E4855"/>
          <w:sz w:val="26"/>
          <w:szCs w:val="26"/>
        </w:rPr>
        <w:t xml:space="preserve"> you practice responsible credit behavior.</w:t>
      </w:r>
    </w:p>
    <w:p w14:paraId="598090AF"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A secured card is nearly identical to an unsecured card in that you receive a credit limit, can incur interest charges and may even earn rewards. The main difference is you’re required to make a security deposit in order to receive a line of credit. The amount you deposit typically starts at $200 (though it can start as low as $49) and often becomes your credit limit. </w:t>
      </w:r>
      <w:proofErr w:type="gramStart"/>
      <w:r w:rsidRPr="00AA64C4">
        <w:rPr>
          <w:rFonts w:ascii="Lato" w:eastAsia="Times New Roman" w:hAnsi="Lato" w:cs="Arial"/>
          <w:color w:val="3E4855"/>
          <w:sz w:val="26"/>
          <w:szCs w:val="26"/>
        </w:rPr>
        <w:t>So</w:t>
      </w:r>
      <w:proofErr w:type="gramEnd"/>
      <w:r w:rsidRPr="00AA64C4">
        <w:rPr>
          <w:rFonts w:ascii="Lato" w:eastAsia="Times New Roman" w:hAnsi="Lato" w:cs="Arial"/>
          <w:color w:val="3E4855"/>
          <w:sz w:val="26"/>
          <w:szCs w:val="26"/>
        </w:rPr>
        <w:t xml:space="preserve"> if you make a $200 security deposit, you’ll receive a $200 credit limit.</w:t>
      </w:r>
    </w:p>
    <w:p w14:paraId="343B6882" w14:textId="77777777" w:rsidR="00AA64C4" w:rsidRPr="00AA64C4" w:rsidRDefault="00AA64C4" w:rsidP="00AA64C4">
      <w:pPr>
        <w:spacing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The </w:t>
      </w:r>
      <w:hyperlink r:id="rId10" w:tgtFrame="_blank" w:history="1">
        <w:r w:rsidRPr="00AA64C4">
          <w:rPr>
            <w:rFonts w:ascii="Lato" w:eastAsia="Times New Roman" w:hAnsi="Lato" w:cs="Arial"/>
            <w:color w:val="0477C9"/>
            <w:sz w:val="26"/>
            <w:szCs w:val="26"/>
          </w:rPr>
          <w:t>Discover it® Secured</w:t>
        </w:r>
      </w:hyperlink>
      <w:r w:rsidRPr="00AA64C4">
        <w:rPr>
          <w:rFonts w:ascii="Lato" w:eastAsia="Times New Roman" w:hAnsi="Lato" w:cs="Arial"/>
          <w:color w:val="3E4855"/>
          <w:sz w:val="26"/>
          <w:szCs w:val="26"/>
        </w:rPr>
        <w:t xml:space="preserve"> card tops our list for the </w:t>
      </w:r>
      <w:hyperlink r:id="rId11" w:history="1">
        <w:r w:rsidRPr="00AA64C4">
          <w:rPr>
            <w:rFonts w:ascii="Lato" w:eastAsia="Times New Roman" w:hAnsi="Lato" w:cs="Arial"/>
            <w:color w:val="0477C9"/>
            <w:sz w:val="26"/>
            <w:szCs w:val="26"/>
          </w:rPr>
          <w:t>best secured credit cards</w:t>
        </w:r>
      </w:hyperlink>
      <w:r w:rsidRPr="00AA64C4">
        <w:rPr>
          <w:rFonts w:ascii="Lato" w:eastAsia="Times New Roman" w:hAnsi="Lato" w:cs="Arial"/>
          <w:color w:val="3E4855"/>
          <w:sz w:val="26"/>
          <w:szCs w:val="26"/>
        </w:rPr>
        <w:t xml:space="preserve"> by offering cardholders cash back, a generous welcome bonus and no added fees on purchases outside the U.S. — all for </w:t>
      </w:r>
      <w:hyperlink r:id="rId12" w:history="1">
        <w:r w:rsidRPr="00AA64C4">
          <w:rPr>
            <w:rFonts w:ascii="Lato" w:eastAsia="Times New Roman" w:hAnsi="Lato" w:cs="Arial"/>
            <w:color w:val="0477C9"/>
            <w:sz w:val="26"/>
            <w:szCs w:val="26"/>
          </w:rPr>
          <w:t>no annual fee</w:t>
        </w:r>
      </w:hyperlink>
      <w:r w:rsidRPr="00AA64C4">
        <w:rPr>
          <w:rFonts w:ascii="Lato" w:eastAsia="Times New Roman" w:hAnsi="Lato" w:cs="Arial"/>
          <w:color w:val="3E4855"/>
          <w:sz w:val="26"/>
          <w:szCs w:val="26"/>
        </w:rPr>
        <w:t>.</w:t>
      </w:r>
    </w:p>
    <w:p w14:paraId="66252262" w14:textId="77777777" w:rsidR="00AA64C4" w:rsidRPr="00AA64C4" w:rsidRDefault="00AA64C4" w:rsidP="00AA64C4">
      <w:pPr>
        <w:spacing w:before="120" w:after="360" w:line="510" w:lineRule="atLeast"/>
        <w:outlineLvl w:val="1"/>
        <w:rPr>
          <w:rFonts w:ascii="Lato" w:eastAsia="Times New Roman" w:hAnsi="Lato" w:cs="Arial"/>
          <w:b/>
          <w:bCs/>
          <w:color w:val="3E4855"/>
          <w:sz w:val="45"/>
          <w:szCs w:val="45"/>
        </w:rPr>
      </w:pPr>
      <w:r w:rsidRPr="00AA64C4">
        <w:rPr>
          <w:rFonts w:ascii="Lato" w:eastAsia="Times New Roman" w:hAnsi="Lato" w:cs="Arial"/>
          <w:b/>
          <w:bCs/>
          <w:color w:val="3E4855"/>
          <w:sz w:val="45"/>
          <w:szCs w:val="45"/>
        </w:rPr>
        <w:t>3. Get credit for paying monthly utility and cell phone bills on time</w:t>
      </w:r>
    </w:p>
    <w:p w14:paraId="39A4FDAB"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If you don’t want to use a credit card to build credit, there are some alternatives. </w:t>
      </w:r>
      <w:proofErr w:type="gramStart"/>
      <w:r w:rsidRPr="00AA64C4">
        <w:rPr>
          <w:rFonts w:ascii="Lato" w:eastAsia="Times New Roman" w:hAnsi="Lato" w:cs="Arial"/>
          <w:color w:val="3E4855"/>
          <w:sz w:val="26"/>
          <w:szCs w:val="26"/>
        </w:rPr>
        <w:t>A number of</w:t>
      </w:r>
      <w:proofErr w:type="gramEnd"/>
      <w:r w:rsidRPr="00AA64C4">
        <w:rPr>
          <w:rFonts w:ascii="Lato" w:eastAsia="Times New Roman" w:hAnsi="Lato" w:cs="Arial"/>
          <w:color w:val="3E4855"/>
          <w:sz w:val="26"/>
          <w:szCs w:val="26"/>
        </w:rPr>
        <w:t xml:space="preserve"> financial institutions offer credit building tools, but they may charge a monthly fee. However, Experian provides a free and easy to use tool: </w:t>
      </w:r>
      <w:hyperlink r:id="rId13" w:history="1">
        <w:r w:rsidRPr="00AA64C4">
          <w:rPr>
            <w:rFonts w:ascii="Lato" w:eastAsia="Times New Roman" w:hAnsi="Lato" w:cs="Arial"/>
            <w:color w:val="0477C9"/>
            <w:sz w:val="26"/>
            <w:szCs w:val="26"/>
          </w:rPr>
          <w:t>Experian Boost</w:t>
        </w:r>
      </w:hyperlink>
      <w:r w:rsidRPr="00AA64C4">
        <w:rPr>
          <w:rFonts w:ascii="Lato" w:eastAsia="Times New Roman" w:hAnsi="Lato" w:cs="Arial"/>
          <w:color w:val="3E4855"/>
          <w:sz w:val="26"/>
          <w:szCs w:val="26"/>
        </w:rPr>
        <w:t>. This tool counts positive payment of utility and cell phone bills in your credit file, which allows you to build credit.</w:t>
      </w:r>
    </w:p>
    <w:p w14:paraId="09A44A76" w14:textId="77777777" w:rsidR="00AA64C4" w:rsidRPr="00AA64C4" w:rsidRDefault="00AA64C4" w:rsidP="00AA64C4">
      <w:pPr>
        <w:spacing w:after="240"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t xml:space="preserve">Simply connect the bank account(s) you use to pay your utility and cell phone bills, verify the data and confirm you want it added to your Experian credit file. You’ll get an updated FICO Score instantly </w:t>
      </w:r>
      <w:proofErr w:type="gramStart"/>
      <w:r w:rsidRPr="00AA64C4">
        <w:rPr>
          <w:rFonts w:ascii="Lato" w:eastAsia="Times New Roman" w:hAnsi="Lato" w:cs="Arial"/>
          <w:color w:val="3E4855"/>
          <w:sz w:val="26"/>
          <w:szCs w:val="26"/>
        </w:rPr>
        <w:t>and also</w:t>
      </w:r>
      <w:proofErr w:type="gramEnd"/>
      <w:r w:rsidRPr="00AA64C4">
        <w:rPr>
          <w:rFonts w:ascii="Lato" w:eastAsia="Times New Roman" w:hAnsi="Lato" w:cs="Arial"/>
          <w:color w:val="3E4855"/>
          <w:sz w:val="26"/>
          <w:szCs w:val="26"/>
        </w:rPr>
        <w:t xml:space="preserve"> receive a free copy of your Experian credit report.</w:t>
      </w:r>
    </w:p>
    <w:p w14:paraId="7EC95353" w14:textId="77777777" w:rsidR="00AA64C4" w:rsidRPr="00AA64C4" w:rsidRDefault="00AA64C4" w:rsidP="00AA64C4">
      <w:pPr>
        <w:spacing w:line="240" w:lineRule="auto"/>
        <w:rPr>
          <w:rFonts w:ascii="Lato" w:eastAsia="Times New Roman" w:hAnsi="Lato" w:cs="Arial"/>
          <w:color w:val="3E4855"/>
          <w:sz w:val="26"/>
          <w:szCs w:val="26"/>
        </w:rPr>
      </w:pPr>
      <w:r w:rsidRPr="00AA64C4">
        <w:rPr>
          <w:rFonts w:ascii="Lato" w:eastAsia="Times New Roman" w:hAnsi="Lato" w:cs="Arial"/>
          <w:color w:val="3E4855"/>
          <w:sz w:val="26"/>
          <w:szCs w:val="26"/>
        </w:rPr>
        <w:lastRenderedPageBreak/>
        <w:t xml:space="preserve">Once you establish credit, you can check out CNBC Select’s list of the </w:t>
      </w:r>
      <w:hyperlink r:id="rId14" w:history="1">
        <w:r w:rsidRPr="00AA64C4">
          <w:rPr>
            <w:rFonts w:ascii="Lato" w:eastAsia="Times New Roman" w:hAnsi="Lato" w:cs="Arial"/>
            <w:color w:val="0477C9"/>
            <w:sz w:val="26"/>
            <w:szCs w:val="26"/>
          </w:rPr>
          <w:t>best credit cards of 2019</w:t>
        </w:r>
      </w:hyperlink>
      <w:r w:rsidRPr="00AA64C4">
        <w:rPr>
          <w:rFonts w:ascii="Lato" w:eastAsia="Times New Roman" w:hAnsi="Lato" w:cs="Arial"/>
          <w:color w:val="3E4855"/>
          <w:sz w:val="26"/>
          <w:szCs w:val="26"/>
        </w:rPr>
        <w:t>.</w:t>
      </w:r>
    </w:p>
    <w:p w14:paraId="0C8E9BC7" w14:textId="77777777" w:rsidR="00810E91" w:rsidRDefault="00810E91"/>
    <w:sectPr w:rsidR="0081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C4"/>
    <w:rsid w:val="007F6B24"/>
    <w:rsid w:val="00810E91"/>
    <w:rsid w:val="00AA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7CD0"/>
  <w15:chartTrackingRefBased/>
  <w15:docId w15:val="{2CC291F6-BA9A-4C6E-9300-C67CC22B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6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4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4C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64C4"/>
    <w:rPr>
      <w:color w:val="0000FF"/>
      <w:u w:val="single"/>
    </w:rPr>
  </w:style>
  <w:style w:type="paragraph" w:styleId="NormalWeb">
    <w:name w:val="Normal (Web)"/>
    <w:basedOn w:val="Normal"/>
    <w:uiPriority w:val="99"/>
    <w:semiHidden/>
    <w:unhideWhenUsed/>
    <w:rsid w:val="00AA64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6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76481">
      <w:bodyDiv w:val="1"/>
      <w:marLeft w:val="0"/>
      <w:marRight w:val="0"/>
      <w:marTop w:val="0"/>
      <w:marBottom w:val="0"/>
      <w:divBdr>
        <w:top w:val="none" w:sz="0" w:space="0" w:color="auto"/>
        <w:left w:val="none" w:sz="0" w:space="0" w:color="auto"/>
        <w:bottom w:val="none" w:sz="0" w:space="0" w:color="auto"/>
        <w:right w:val="none" w:sz="0" w:space="0" w:color="auto"/>
      </w:divBdr>
      <w:divsChild>
        <w:div w:id="1382482708">
          <w:marLeft w:val="0"/>
          <w:marRight w:val="0"/>
          <w:marTop w:val="0"/>
          <w:marBottom w:val="0"/>
          <w:divBdr>
            <w:top w:val="none" w:sz="0" w:space="0" w:color="auto"/>
            <w:left w:val="none" w:sz="0" w:space="0" w:color="auto"/>
            <w:bottom w:val="none" w:sz="0" w:space="0" w:color="auto"/>
            <w:right w:val="none" w:sz="0" w:space="0" w:color="auto"/>
          </w:divBdr>
          <w:divsChild>
            <w:div w:id="1256476646">
              <w:marLeft w:val="0"/>
              <w:marRight w:val="0"/>
              <w:marTop w:val="0"/>
              <w:marBottom w:val="0"/>
              <w:divBdr>
                <w:top w:val="none" w:sz="0" w:space="0" w:color="auto"/>
                <w:left w:val="none" w:sz="0" w:space="0" w:color="auto"/>
                <w:bottom w:val="none" w:sz="0" w:space="0" w:color="auto"/>
                <w:right w:val="none" w:sz="0" w:space="0" w:color="auto"/>
              </w:divBdr>
              <w:divsChild>
                <w:div w:id="1685939496">
                  <w:marLeft w:val="0"/>
                  <w:marRight w:val="0"/>
                  <w:marTop w:val="0"/>
                  <w:marBottom w:val="0"/>
                  <w:divBdr>
                    <w:top w:val="none" w:sz="0" w:space="0" w:color="auto"/>
                    <w:left w:val="none" w:sz="0" w:space="0" w:color="auto"/>
                    <w:bottom w:val="none" w:sz="0" w:space="0" w:color="auto"/>
                    <w:right w:val="none" w:sz="0" w:space="0" w:color="auto"/>
                  </w:divBdr>
                  <w:divsChild>
                    <w:div w:id="1155222693">
                      <w:marLeft w:val="0"/>
                      <w:marRight w:val="0"/>
                      <w:marTop w:val="0"/>
                      <w:marBottom w:val="0"/>
                      <w:divBdr>
                        <w:top w:val="none" w:sz="0" w:space="0" w:color="auto"/>
                        <w:left w:val="none" w:sz="0" w:space="0" w:color="auto"/>
                        <w:bottom w:val="none" w:sz="0" w:space="0" w:color="auto"/>
                        <w:right w:val="none" w:sz="0" w:space="0" w:color="auto"/>
                      </w:divBdr>
                      <w:divsChild>
                        <w:div w:id="1881823479">
                          <w:marLeft w:val="0"/>
                          <w:marRight w:val="0"/>
                          <w:marTop w:val="0"/>
                          <w:marBottom w:val="0"/>
                          <w:divBdr>
                            <w:top w:val="none" w:sz="0" w:space="0" w:color="auto"/>
                            <w:left w:val="none" w:sz="0" w:space="0" w:color="auto"/>
                            <w:bottom w:val="none" w:sz="0" w:space="0" w:color="auto"/>
                            <w:right w:val="none" w:sz="0" w:space="0" w:color="auto"/>
                          </w:divBdr>
                          <w:divsChild>
                            <w:div w:id="1564020283">
                              <w:marLeft w:val="0"/>
                              <w:marRight w:val="0"/>
                              <w:marTop w:val="0"/>
                              <w:marBottom w:val="360"/>
                              <w:divBdr>
                                <w:top w:val="none" w:sz="0" w:space="0" w:color="auto"/>
                                <w:left w:val="none" w:sz="0" w:space="0" w:color="auto"/>
                                <w:bottom w:val="none" w:sz="0" w:space="0" w:color="auto"/>
                                <w:right w:val="none" w:sz="0" w:space="0" w:color="auto"/>
                              </w:divBdr>
                            </w:div>
                          </w:divsChild>
                        </w:div>
                        <w:div w:id="46952614">
                          <w:marLeft w:val="0"/>
                          <w:marRight w:val="0"/>
                          <w:marTop w:val="0"/>
                          <w:marBottom w:val="375"/>
                          <w:divBdr>
                            <w:top w:val="none" w:sz="0" w:space="0" w:color="auto"/>
                            <w:left w:val="none" w:sz="0" w:space="0" w:color="auto"/>
                            <w:bottom w:val="none" w:sz="0" w:space="0" w:color="auto"/>
                            <w:right w:val="none" w:sz="0" w:space="0" w:color="auto"/>
                          </w:divBdr>
                          <w:divsChild>
                            <w:div w:id="1859659299">
                              <w:marLeft w:val="0"/>
                              <w:marRight w:val="0"/>
                              <w:marTop w:val="0"/>
                              <w:marBottom w:val="0"/>
                              <w:divBdr>
                                <w:top w:val="none" w:sz="0" w:space="0" w:color="auto"/>
                                <w:left w:val="none" w:sz="0" w:space="0" w:color="auto"/>
                                <w:bottom w:val="none" w:sz="0" w:space="0" w:color="auto"/>
                                <w:right w:val="none" w:sz="0" w:space="0" w:color="auto"/>
                              </w:divBdr>
                              <w:divsChild>
                                <w:div w:id="757218715">
                                  <w:marLeft w:val="0"/>
                                  <w:marRight w:val="195"/>
                                  <w:marTop w:val="0"/>
                                  <w:marBottom w:val="0"/>
                                  <w:divBdr>
                                    <w:top w:val="none" w:sz="0" w:space="0" w:color="auto"/>
                                    <w:left w:val="none" w:sz="0" w:space="0" w:color="auto"/>
                                    <w:bottom w:val="none" w:sz="0" w:space="0" w:color="auto"/>
                                    <w:right w:val="none" w:sz="0" w:space="0" w:color="auto"/>
                                  </w:divBdr>
                                  <w:divsChild>
                                    <w:div w:id="64687847">
                                      <w:marLeft w:val="0"/>
                                      <w:marRight w:val="0"/>
                                      <w:marTop w:val="0"/>
                                      <w:marBottom w:val="0"/>
                                      <w:divBdr>
                                        <w:top w:val="none" w:sz="0" w:space="0" w:color="auto"/>
                                        <w:left w:val="none" w:sz="0" w:space="0" w:color="auto"/>
                                        <w:bottom w:val="none" w:sz="0" w:space="0" w:color="auto"/>
                                        <w:right w:val="none" w:sz="0" w:space="0" w:color="auto"/>
                                      </w:divBdr>
                                      <w:divsChild>
                                        <w:div w:id="670526355">
                                          <w:marLeft w:val="0"/>
                                          <w:marRight w:val="0"/>
                                          <w:marTop w:val="0"/>
                                          <w:marBottom w:val="0"/>
                                          <w:divBdr>
                                            <w:top w:val="none" w:sz="0" w:space="0" w:color="auto"/>
                                            <w:left w:val="none" w:sz="0" w:space="0" w:color="auto"/>
                                            <w:bottom w:val="none" w:sz="0" w:space="0" w:color="auto"/>
                                            <w:right w:val="none" w:sz="0" w:space="0" w:color="auto"/>
                                          </w:divBdr>
                                          <w:divsChild>
                                            <w:div w:id="4856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042">
                              <w:marLeft w:val="0"/>
                              <w:marRight w:val="0"/>
                              <w:marTop w:val="0"/>
                              <w:marBottom w:val="0"/>
                              <w:divBdr>
                                <w:top w:val="none" w:sz="0" w:space="0" w:color="auto"/>
                                <w:left w:val="none" w:sz="0" w:space="0" w:color="auto"/>
                                <w:bottom w:val="none" w:sz="0" w:space="0" w:color="auto"/>
                                <w:right w:val="none" w:sz="0" w:space="0" w:color="auto"/>
                              </w:divBdr>
                              <w:divsChild>
                                <w:div w:id="1886484965">
                                  <w:marLeft w:val="0"/>
                                  <w:marRight w:val="0"/>
                                  <w:marTop w:val="0"/>
                                  <w:marBottom w:val="0"/>
                                  <w:divBdr>
                                    <w:top w:val="none" w:sz="0" w:space="0" w:color="auto"/>
                                    <w:left w:val="none" w:sz="0" w:space="0" w:color="auto"/>
                                    <w:bottom w:val="none" w:sz="0" w:space="0" w:color="auto"/>
                                    <w:right w:val="none" w:sz="0" w:space="0" w:color="auto"/>
                                  </w:divBdr>
                                  <w:divsChild>
                                    <w:div w:id="1828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310830">
          <w:marLeft w:val="0"/>
          <w:marRight w:val="0"/>
          <w:marTop w:val="0"/>
          <w:marBottom w:val="0"/>
          <w:divBdr>
            <w:top w:val="none" w:sz="0" w:space="0" w:color="auto"/>
            <w:left w:val="none" w:sz="0" w:space="0" w:color="auto"/>
            <w:bottom w:val="none" w:sz="0" w:space="0" w:color="auto"/>
            <w:right w:val="none" w:sz="0" w:space="0" w:color="auto"/>
          </w:divBdr>
          <w:divsChild>
            <w:div w:id="378095328">
              <w:marLeft w:val="0"/>
              <w:marRight w:val="0"/>
              <w:marTop w:val="0"/>
              <w:marBottom w:val="450"/>
              <w:divBdr>
                <w:top w:val="none" w:sz="0" w:space="0" w:color="auto"/>
                <w:left w:val="none" w:sz="0" w:space="0" w:color="auto"/>
                <w:bottom w:val="none" w:sz="0" w:space="0" w:color="auto"/>
                <w:right w:val="none" w:sz="0" w:space="0" w:color="auto"/>
              </w:divBdr>
              <w:divsChild>
                <w:div w:id="966394911">
                  <w:marLeft w:val="0"/>
                  <w:marRight w:val="0"/>
                  <w:marTop w:val="0"/>
                  <w:marBottom w:val="0"/>
                  <w:divBdr>
                    <w:top w:val="none" w:sz="0" w:space="0" w:color="auto"/>
                    <w:left w:val="none" w:sz="0" w:space="0" w:color="auto"/>
                    <w:bottom w:val="none" w:sz="0" w:space="0" w:color="auto"/>
                    <w:right w:val="none" w:sz="0" w:space="0" w:color="auto"/>
                  </w:divBdr>
                  <w:divsChild>
                    <w:div w:id="1635211536">
                      <w:marLeft w:val="0"/>
                      <w:marRight w:val="0"/>
                      <w:marTop w:val="0"/>
                      <w:marBottom w:val="225"/>
                      <w:divBdr>
                        <w:top w:val="none" w:sz="0" w:space="0" w:color="auto"/>
                        <w:left w:val="none" w:sz="0" w:space="0" w:color="auto"/>
                        <w:bottom w:val="none" w:sz="0" w:space="0" w:color="auto"/>
                        <w:right w:val="none" w:sz="0" w:space="0" w:color="auto"/>
                      </w:divBdr>
                      <w:divsChild>
                        <w:div w:id="685911523">
                          <w:marLeft w:val="0"/>
                          <w:marRight w:val="0"/>
                          <w:marTop w:val="0"/>
                          <w:marBottom w:val="0"/>
                          <w:divBdr>
                            <w:top w:val="none" w:sz="0" w:space="0" w:color="auto"/>
                            <w:left w:val="none" w:sz="0" w:space="0" w:color="auto"/>
                            <w:bottom w:val="none" w:sz="0" w:space="0" w:color="auto"/>
                            <w:right w:val="none" w:sz="0" w:space="0" w:color="auto"/>
                          </w:divBdr>
                        </w:div>
                      </w:divsChild>
                    </w:div>
                    <w:div w:id="1276060496">
                      <w:marLeft w:val="0"/>
                      <w:marRight w:val="0"/>
                      <w:marTop w:val="225"/>
                      <w:marBottom w:val="0"/>
                      <w:divBdr>
                        <w:top w:val="none" w:sz="0" w:space="0" w:color="auto"/>
                        <w:left w:val="none" w:sz="0" w:space="0" w:color="auto"/>
                        <w:bottom w:val="none" w:sz="0" w:space="0" w:color="auto"/>
                        <w:right w:val="none" w:sz="0" w:space="0" w:color="auto"/>
                      </w:divBdr>
                      <w:divsChild>
                        <w:div w:id="17567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1635">
              <w:marLeft w:val="0"/>
              <w:marRight w:val="0"/>
              <w:marTop w:val="0"/>
              <w:marBottom w:val="360"/>
              <w:divBdr>
                <w:top w:val="none" w:sz="0" w:space="0" w:color="auto"/>
                <w:left w:val="none" w:sz="0" w:space="0" w:color="auto"/>
                <w:bottom w:val="none" w:sz="0" w:space="0" w:color="auto"/>
                <w:right w:val="none" w:sz="0" w:space="0" w:color="auto"/>
              </w:divBdr>
              <w:divsChild>
                <w:div w:id="1190878783">
                  <w:marLeft w:val="0"/>
                  <w:marRight w:val="0"/>
                  <w:marTop w:val="0"/>
                  <w:marBottom w:val="0"/>
                  <w:divBdr>
                    <w:top w:val="none" w:sz="0" w:space="0" w:color="auto"/>
                    <w:left w:val="none" w:sz="0" w:space="0" w:color="auto"/>
                    <w:bottom w:val="none" w:sz="0" w:space="0" w:color="auto"/>
                    <w:right w:val="none" w:sz="0" w:space="0" w:color="auto"/>
                  </w:divBdr>
                  <w:divsChild>
                    <w:div w:id="1894462639">
                      <w:marLeft w:val="0"/>
                      <w:marRight w:val="0"/>
                      <w:marTop w:val="0"/>
                      <w:marBottom w:val="0"/>
                      <w:divBdr>
                        <w:top w:val="none" w:sz="0" w:space="0" w:color="auto"/>
                        <w:left w:val="none" w:sz="0" w:space="0" w:color="auto"/>
                        <w:bottom w:val="none" w:sz="0" w:space="0" w:color="auto"/>
                        <w:right w:val="none" w:sz="0" w:space="0" w:color="auto"/>
                      </w:divBdr>
                      <w:divsChild>
                        <w:div w:id="1230774400">
                          <w:marLeft w:val="0"/>
                          <w:marRight w:val="0"/>
                          <w:marTop w:val="0"/>
                          <w:marBottom w:val="0"/>
                          <w:divBdr>
                            <w:top w:val="none" w:sz="0" w:space="0" w:color="auto"/>
                            <w:left w:val="none" w:sz="0" w:space="0" w:color="auto"/>
                            <w:bottom w:val="none" w:sz="0" w:space="0" w:color="auto"/>
                            <w:right w:val="none" w:sz="0" w:space="0" w:color="auto"/>
                          </w:divBdr>
                          <w:divsChild>
                            <w:div w:id="1802184018">
                              <w:marLeft w:val="0"/>
                              <w:marRight w:val="0"/>
                              <w:marTop w:val="0"/>
                              <w:marBottom w:val="0"/>
                              <w:divBdr>
                                <w:top w:val="none" w:sz="0" w:space="0" w:color="auto"/>
                                <w:left w:val="none" w:sz="0" w:space="0" w:color="auto"/>
                                <w:bottom w:val="none" w:sz="0" w:space="0" w:color="auto"/>
                                <w:right w:val="none" w:sz="0" w:space="0" w:color="auto"/>
                              </w:divBdr>
                              <w:divsChild>
                                <w:div w:id="2067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2621">
                  <w:marLeft w:val="0"/>
                  <w:marRight w:val="0"/>
                  <w:marTop w:val="360"/>
                  <w:marBottom w:val="360"/>
                  <w:divBdr>
                    <w:top w:val="none" w:sz="0" w:space="0" w:color="auto"/>
                    <w:left w:val="none" w:sz="0" w:space="0" w:color="auto"/>
                    <w:bottom w:val="none" w:sz="0" w:space="0" w:color="auto"/>
                    <w:right w:val="none" w:sz="0" w:space="0" w:color="auto"/>
                  </w:divBdr>
                </w:div>
                <w:div w:id="911743715">
                  <w:marLeft w:val="0"/>
                  <w:marRight w:val="0"/>
                  <w:marTop w:val="360"/>
                  <w:marBottom w:val="360"/>
                  <w:divBdr>
                    <w:top w:val="none" w:sz="0" w:space="0" w:color="auto"/>
                    <w:left w:val="none" w:sz="0" w:space="0" w:color="auto"/>
                    <w:bottom w:val="none" w:sz="0" w:space="0" w:color="auto"/>
                    <w:right w:val="none" w:sz="0" w:space="0" w:color="auto"/>
                  </w:divBdr>
                </w:div>
                <w:div w:id="193159206">
                  <w:marLeft w:val="0"/>
                  <w:marRight w:val="0"/>
                  <w:marTop w:val="360"/>
                  <w:marBottom w:val="360"/>
                  <w:divBdr>
                    <w:top w:val="none" w:sz="0" w:space="0" w:color="auto"/>
                    <w:left w:val="none" w:sz="0" w:space="0" w:color="auto"/>
                    <w:bottom w:val="none" w:sz="0" w:space="0" w:color="auto"/>
                    <w:right w:val="none" w:sz="0" w:space="0" w:color="auto"/>
                  </w:divBdr>
                </w:div>
                <w:div w:id="8008521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select/easy-tips-to-help-raise-your-credit-score/" TargetMode="External"/><Relationship Id="rId13" Type="http://schemas.openxmlformats.org/officeDocument/2006/relationships/hyperlink" Target="https://www.experian.com/consumer-products/score-boost.html" TargetMode="External"/><Relationship Id="rId3" Type="http://schemas.openxmlformats.org/officeDocument/2006/relationships/webSettings" Target="webSettings.xml"/><Relationship Id="rId7" Type="http://schemas.openxmlformats.org/officeDocument/2006/relationships/hyperlink" Target="https://www.cnbc.com/select/" TargetMode="External"/><Relationship Id="rId12" Type="http://schemas.openxmlformats.org/officeDocument/2006/relationships/hyperlink" Target="https://www.cnbc.com/select/best-no-annual-fee-credit-card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c.com/select/the-best-credit-cards-for-building-credit/" TargetMode="External"/><Relationship Id="rId11" Type="http://schemas.openxmlformats.org/officeDocument/2006/relationships/hyperlink" Target="https://www.cnbc.com/select/best-secured-cards/" TargetMode="External"/><Relationship Id="rId5" Type="http://schemas.openxmlformats.org/officeDocument/2006/relationships/hyperlink" Target="https://www.cnbc.com/select/what-is-a-credit-score-and-how-to-check-yours-for-free/" TargetMode="External"/><Relationship Id="rId15" Type="http://schemas.openxmlformats.org/officeDocument/2006/relationships/fontTable" Target="fontTable.xml"/><Relationship Id="rId10" Type="http://schemas.openxmlformats.org/officeDocument/2006/relationships/hyperlink" Target="https://oc.brcclx.com/t/?lid=26664506&amp;cr=18921&amp;last_updated=1454968478" TargetMode="External"/><Relationship Id="rId4" Type="http://schemas.openxmlformats.org/officeDocument/2006/relationships/hyperlink" Target="https://www.cnbc.com/alexandria-white/" TargetMode="External"/><Relationship Id="rId9" Type="http://schemas.openxmlformats.org/officeDocument/2006/relationships/hyperlink" Target="https://www.cnbc.com/select/how-secured-cards-work/" TargetMode="External"/><Relationship Id="rId14" Type="http://schemas.openxmlformats.org/officeDocument/2006/relationships/hyperlink" Target="https://www.cnbc.com/select/best-credit-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2</cp:revision>
  <cp:lastPrinted>2019-11-04T16:59:00Z</cp:lastPrinted>
  <dcterms:created xsi:type="dcterms:W3CDTF">2019-11-04T16:59:00Z</dcterms:created>
  <dcterms:modified xsi:type="dcterms:W3CDTF">2019-11-04T16:59:00Z</dcterms:modified>
</cp:coreProperties>
</file>