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Abdon Morales (am226923)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Connor Leu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Lauren Parker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Q2) Share info about yourself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Abdon - I have a two dogs and a 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Connor - I have a cat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Lauren - I played the violin for 12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Q3) Why are we taking the course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Abdon - Need to finish my prereq. For my degree and internal transfer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Connor - needed to graduate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Lauren - prerequisite for medical school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Q5) (no q4?) How will we ensure everybody has equal contribution to the labs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Connor - split up measurements between people and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Lauren - communicate prior to conducting experiments on the division of 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Abdon - communication, analysis, and data collection; along with division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Q7)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Lauren N Parker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Abdon Morales (am226923)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