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D3E0" w14:textId="77777777" w:rsidR="00585E16" w:rsidRDefault="00585E16">
      <w:pPr>
        <w:pStyle w:val="BodyText"/>
        <w:spacing w:before="0"/>
        <w:ind w:left="0" w:firstLine="0"/>
        <w:rPr>
          <w:rFonts w:ascii="Times New Roman"/>
          <w:sz w:val="32"/>
        </w:rPr>
      </w:pPr>
    </w:p>
    <w:p w14:paraId="0A7900C2" w14:textId="77777777" w:rsidR="00585E16" w:rsidRDefault="00585E16">
      <w:pPr>
        <w:pStyle w:val="BodyText"/>
        <w:spacing w:before="0"/>
        <w:ind w:left="0" w:firstLine="0"/>
        <w:rPr>
          <w:rFonts w:ascii="Times New Roman"/>
          <w:sz w:val="32"/>
        </w:rPr>
      </w:pPr>
    </w:p>
    <w:p w14:paraId="5F1ED7C9" w14:textId="77777777" w:rsidR="00585E16" w:rsidRDefault="00585E16">
      <w:pPr>
        <w:pStyle w:val="BodyText"/>
        <w:spacing w:before="0"/>
        <w:ind w:left="0" w:firstLine="0"/>
        <w:rPr>
          <w:rFonts w:ascii="Times New Roman"/>
          <w:sz w:val="32"/>
        </w:rPr>
      </w:pPr>
    </w:p>
    <w:p w14:paraId="3D491489" w14:textId="77777777" w:rsidR="00585E16" w:rsidRDefault="00585E16">
      <w:pPr>
        <w:pStyle w:val="BodyText"/>
        <w:spacing w:before="4"/>
        <w:ind w:left="0" w:firstLine="0"/>
        <w:rPr>
          <w:rFonts w:ascii="Times New Roman"/>
          <w:sz w:val="40"/>
        </w:rPr>
      </w:pPr>
    </w:p>
    <w:p w14:paraId="657C499F" w14:textId="77777777" w:rsidR="00585E16" w:rsidRDefault="001F3838">
      <w:pPr>
        <w:pStyle w:val="Title"/>
        <w:spacing w:line="644" w:lineRule="exact"/>
        <w:ind w:right="2534"/>
      </w:pPr>
      <w:r>
        <w:br w:type="column"/>
      </w:r>
      <w:r>
        <w:rPr>
          <w:spacing w:val="-9"/>
        </w:rPr>
        <w:t>EMBSYS</w:t>
      </w:r>
      <w:r>
        <w:rPr>
          <w:spacing w:val="-23"/>
        </w:rPr>
        <w:t xml:space="preserve"> </w:t>
      </w:r>
      <w:r>
        <w:rPr>
          <w:spacing w:val="-9"/>
        </w:rPr>
        <w:t>310</w:t>
      </w:r>
      <w:r>
        <w:rPr>
          <w:spacing w:val="-5"/>
        </w:rPr>
        <w:t xml:space="preserve"> </w:t>
      </w:r>
      <w:r>
        <w:rPr>
          <w:spacing w:val="-8"/>
        </w:rPr>
        <w:t>-</w:t>
      </w:r>
      <w:r>
        <w:rPr>
          <w:spacing w:val="-23"/>
        </w:rPr>
        <w:t xml:space="preserve"> </w:t>
      </w:r>
      <w:r>
        <w:rPr>
          <w:spacing w:val="-8"/>
        </w:rPr>
        <w:t>AU21</w:t>
      </w:r>
    </w:p>
    <w:p w14:paraId="55229BA1" w14:textId="460E3791" w:rsidR="00585E16" w:rsidRDefault="001F3838" w:rsidP="00945122">
      <w:pPr>
        <w:pStyle w:val="Title"/>
        <w:sectPr w:rsidR="00585E16">
          <w:type w:val="continuous"/>
          <w:pgSz w:w="12240" w:h="15840"/>
          <w:pgMar w:top="1480" w:right="1420" w:bottom="280" w:left="1340" w:header="720" w:footer="720" w:gutter="0"/>
          <w:cols w:num="2" w:space="720" w:equalWidth="0">
            <w:col w:w="727" w:space="1808"/>
            <w:col w:w="6945"/>
          </w:cols>
        </w:sectPr>
      </w:pPr>
      <w:r>
        <w:rPr>
          <w:spacing w:val="-8"/>
        </w:rPr>
        <w:t>ASSIGNMENT</w:t>
      </w:r>
      <w:r>
        <w:rPr>
          <w:spacing w:val="-23"/>
        </w:rPr>
        <w:t xml:space="preserve"> </w:t>
      </w:r>
      <w:r>
        <w:rPr>
          <w:spacing w:val="-7"/>
        </w:rPr>
        <w:t>04</w:t>
      </w:r>
    </w:p>
    <w:p w14:paraId="70484839" w14:textId="1546CDE8" w:rsidR="00585E16" w:rsidRDefault="00585E16" w:rsidP="00945122">
      <w:pPr>
        <w:pStyle w:val="Heading1"/>
        <w:ind w:left="0"/>
      </w:pPr>
    </w:p>
    <w:p w14:paraId="2007AB6B" w14:textId="77777777" w:rsidR="00585E16" w:rsidRDefault="001F3838">
      <w:pPr>
        <w:pStyle w:val="ListParagraph"/>
        <w:numPr>
          <w:ilvl w:val="0"/>
          <w:numId w:val="2"/>
        </w:numPr>
        <w:tabs>
          <w:tab w:val="left" w:pos="821"/>
        </w:tabs>
        <w:spacing w:before="31" w:line="259" w:lineRule="auto"/>
        <w:ind w:right="349"/>
      </w:pPr>
      <w:r>
        <w:t>Follow the same steps as we did in the class to blink LED1 (PA5) at a visible rate using the bit-</w:t>
      </w:r>
      <w:r>
        <w:rPr>
          <w:spacing w:val="-47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clock for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A, then</w:t>
      </w:r>
      <w:r>
        <w:rPr>
          <w:spacing w:val="-3"/>
        </w:rPr>
        <w:t xml:space="preserve"> </w:t>
      </w:r>
      <w:r>
        <w:t>answer the</w:t>
      </w:r>
      <w:r>
        <w:rPr>
          <w:spacing w:val="-2"/>
        </w:rPr>
        <w:t xml:space="preserve"> </w:t>
      </w:r>
      <w:r>
        <w:t>following:</w:t>
      </w:r>
    </w:p>
    <w:p w14:paraId="6147F352" w14:textId="77777777" w:rsidR="00585E16" w:rsidRDefault="001F3838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compiler produce in</w:t>
      </w:r>
      <w:r>
        <w:rPr>
          <w:spacing w:val="-4"/>
        </w:rPr>
        <w:t xml:space="preserve"> </w:t>
      </w:r>
      <w:r>
        <w:t>assembly for</w:t>
      </w:r>
      <w:r>
        <w:rPr>
          <w:spacing w:val="-2"/>
        </w:rPr>
        <w:t xml:space="preserve"> </w:t>
      </w:r>
      <w:r>
        <w:t>“writing”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04E8D9F" w14:textId="211A965F" w:rsidR="00585E16" w:rsidRDefault="001F3838">
      <w:pPr>
        <w:spacing w:before="19"/>
        <w:ind w:left="1540"/>
      </w:pPr>
      <w:r>
        <w:rPr>
          <w:b/>
        </w:rPr>
        <w:t xml:space="preserve">RCC_AHB2ENR </w:t>
      </w:r>
      <w:r>
        <w:t>bit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bit-band</w:t>
      </w:r>
      <w:r>
        <w:rPr>
          <w:spacing w:val="-3"/>
        </w:rPr>
        <w:t xml:space="preserve"> </w:t>
      </w:r>
      <w:r>
        <w:t>address?</w:t>
      </w:r>
    </w:p>
    <w:p w14:paraId="140781B2" w14:textId="7F075291" w:rsidR="00202DA9" w:rsidRDefault="00202DA9">
      <w:pPr>
        <w:spacing w:before="19"/>
        <w:ind w:left="1540"/>
      </w:pPr>
    </w:p>
    <w:p w14:paraId="56F77AC3" w14:textId="3A23D4A3" w:rsidR="00202DA9" w:rsidRDefault="00202DA9">
      <w:pPr>
        <w:spacing w:before="19"/>
        <w:ind w:left="1540"/>
      </w:pPr>
      <w:r w:rsidRPr="00202DA9">
        <w:drawing>
          <wp:inline distT="0" distB="0" distL="0" distR="0" wp14:anchorId="208B7AAB" wp14:editId="21EDC824">
            <wp:extent cx="4934639" cy="523948"/>
            <wp:effectExtent l="0" t="0" r="0" b="952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369A" w14:textId="77777777" w:rsidR="00202DA9" w:rsidRDefault="00202DA9">
      <w:pPr>
        <w:spacing w:before="19"/>
        <w:ind w:left="1540"/>
      </w:pPr>
    </w:p>
    <w:p w14:paraId="009BD7C5" w14:textId="2B6F8B65" w:rsidR="00585E16" w:rsidRDefault="001F3838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99"/>
      </w:pPr>
      <w:r>
        <w:t xml:space="preserve">What were the instructions produced when writing to the </w:t>
      </w:r>
      <w:r>
        <w:rPr>
          <w:b/>
        </w:rPr>
        <w:t xml:space="preserve">RCC_AHB2ENR </w:t>
      </w:r>
      <w:r>
        <w:t>without using</w:t>
      </w:r>
      <w:r>
        <w:rPr>
          <w:spacing w:val="-47"/>
        </w:rPr>
        <w:t xml:space="preserve"> </w:t>
      </w:r>
      <w:r>
        <w:t>bit-banding?</w:t>
      </w:r>
    </w:p>
    <w:p w14:paraId="71435F81" w14:textId="31F0B6D2" w:rsidR="00202DA9" w:rsidRDefault="00202DA9" w:rsidP="00202DA9">
      <w:pPr>
        <w:tabs>
          <w:tab w:val="left" w:pos="1541"/>
        </w:tabs>
        <w:spacing w:line="259" w:lineRule="auto"/>
        <w:ind w:right="99"/>
      </w:pPr>
      <w:r>
        <w:tab/>
      </w:r>
      <w:r w:rsidRPr="00202DA9">
        <w:drawing>
          <wp:inline distT="0" distB="0" distL="0" distR="0" wp14:anchorId="05FD6988" wp14:editId="65C63862">
            <wp:extent cx="4829849" cy="676369"/>
            <wp:effectExtent l="0" t="0" r="8890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64E3" w14:textId="4305470F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3C83E82F" w14:textId="2B6F35D5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6470EF4A" w14:textId="5B98CB97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0FC7344E" w14:textId="682E3CA5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50D97B81" w14:textId="4263DD7A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0C347474" w14:textId="53644587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48CC3F82" w14:textId="5EAD348B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35C59BED" w14:textId="78FBAE5B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6A5CE266" w14:textId="08666150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5AAFF002" w14:textId="2A97748A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0F5E969F" w14:textId="3AC505FD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3383858A" w14:textId="57A6D5AD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36601FD2" w14:textId="20B18A31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560F378A" w14:textId="20D29CC0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4AD42FA4" w14:textId="493481C4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7E631836" w14:textId="3AA4D1EB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6015F96A" w14:textId="41C8AC7D" w:rsidR="00945122" w:rsidRDefault="00945122" w:rsidP="00202DA9">
      <w:pPr>
        <w:tabs>
          <w:tab w:val="left" w:pos="1541"/>
        </w:tabs>
        <w:spacing w:line="259" w:lineRule="auto"/>
        <w:ind w:right="99"/>
      </w:pPr>
    </w:p>
    <w:p w14:paraId="4A8DFEF7" w14:textId="447B357A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45BF6ACD" w14:textId="5B712060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1DF3DDEA" w14:textId="2F952816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082F91D0" w14:textId="23F9866C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36A69701" w14:textId="2FFBDCED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6C574896" w14:textId="6B88902F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71105847" w14:textId="1B1789B7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710AF6F0" w14:textId="4CB03DA3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20397826" w14:textId="77777777" w:rsidR="00640AFF" w:rsidRDefault="00640AFF" w:rsidP="00202DA9">
      <w:pPr>
        <w:tabs>
          <w:tab w:val="left" w:pos="1541"/>
        </w:tabs>
        <w:spacing w:line="259" w:lineRule="auto"/>
        <w:ind w:right="99"/>
      </w:pPr>
    </w:p>
    <w:p w14:paraId="75B14D39" w14:textId="77777777" w:rsidR="00585E16" w:rsidRDefault="00585E16">
      <w:pPr>
        <w:pStyle w:val="BodyText"/>
        <w:spacing w:before="8"/>
        <w:ind w:left="0" w:firstLine="0"/>
        <w:rPr>
          <w:sz w:val="23"/>
        </w:rPr>
      </w:pPr>
    </w:p>
    <w:p w14:paraId="2DEC6770" w14:textId="77777777" w:rsidR="00585E16" w:rsidRDefault="001F3838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“func1”</w:t>
      </w:r>
      <w:r>
        <w:rPr>
          <w:spacing w:val="-1"/>
        </w:rPr>
        <w:t xml:space="preserve"> </w:t>
      </w:r>
      <w:r>
        <w:t>with 5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 “func1” from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function</w:t>
      </w:r>
    </w:p>
    <w:p w14:paraId="61491013" w14:textId="77777777" w:rsidR="00585E16" w:rsidRDefault="001F3838">
      <w:pPr>
        <w:pStyle w:val="BodyText"/>
        <w:ind w:left="820" w:firstLine="0"/>
      </w:pPr>
      <w:r>
        <w:t>“func2”.</w:t>
      </w:r>
      <w:r>
        <w:rPr>
          <w:spacing w:val="-1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thru</w:t>
      </w:r>
      <w:r>
        <w:rPr>
          <w:spacing w:val="-3"/>
        </w:rPr>
        <w:t xml:space="preserve"> </w:t>
      </w:r>
      <w:r>
        <w:t>the assembler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note:</w:t>
      </w:r>
    </w:p>
    <w:p w14:paraId="4AFA8151" w14:textId="27EDCF0E" w:rsidR="00585E16" w:rsidRDefault="001F3838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How 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calling </w:t>
      </w:r>
      <w:r>
        <w:t>function</w:t>
      </w:r>
      <w:r>
        <w:rPr>
          <w:spacing w:val="-1"/>
        </w:rPr>
        <w:t xml:space="preserve"> </w:t>
      </w:r>
      <w:r>
        <w:t>“func2”</w:t>
      </w:r>
      <w:r>
        <w:rPr>
          <w:spacing w:val="1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called</w:t>
      </w:r>
      <w:r>
        <w:rPr>
          <w:b/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“func1”?</w:t>
      </w:r>
    </w:p>
    <w:p w14:paraId="692D0B19" w14:textId="28B7A6BF" w:rsidR="00B553D0" w:rsidRDefault="00B553D0" w:rsidP="00B553D0">
      <w:pPr>
        <w:tabs>
          <w:tab w:val="left" w:pos="1541"/>
        </w:tabs>
      </w:pPr>
    </w:p>
    <w:p w14:paraId="2884B458" w14:textId="6ACD9C7C" w:rsidR="00B553D0" w:rsidRDefault="00640AFF" w:rsidP="00B553D0">
      <w:pPr>
        <w:tabs>
          <w:tab w:val="left" w:pos="1541"/>
        </w:tabs>
        <w:rPr>
          <w:color w:val="365F91" w:themeColor="accent1" w:themeShade="BF"/>
        </w:rPr>
      </w:pPr>
      <w:r>
        <w:rPr>
          <w:color w:val="365F91" w:themeColor="accent1" w:themeShade="BF"/>
        </w:rPr>
        <w:t>It moves the values into R0-R3 for the first 4 values, but pushes the 5</w:t>
      </w:r>
      <w:r w:rsidRPr="00640AFF">
        <w:rPr>
          <w:color w:val="365F91" w:themeColor="accent1" w:themeShade="BF"/>
          <w:vertAlign w:val="superscript"/>
        </w:rPr>
        <w:t>th</w:t>
      </w:r>
      <w:r>
        <w:rPr>
          <w:color w:val="365F91" w:themeColor="accent1" w:themeShade="BF"/>
        </w:rPr>
        <w:t xml:space="preserve"> value to the Stack</w:t>
      </w:r>
    </w:p>
    <w:p w14:paraId="1133F394" w14:textId="5209A35D" w:rsidR="00945122" w:rsidRDefault="00945122" w:rsidP="00B553D0">
      <w:pPr>
        <w:tabs>
          <w:tab w:val="left" w:pos="1541"/>
        </w:tabs>
      </w:pPr>
    </w:p>
    <w:p w14:paraId="66208EF7" w14:textId="77777777" w:rsidR="00B553D0" w:rsidRDefault="00B553D0" w:rsidP="00B553D0">
      <w:pPr>
        <w:tabs>
          <w:tab w:val="left" w:pos="1541"/>
        </w:tabs>
      </w:pPr>
    </w:p>
    <w:p w14:paraId="073FE728" w14:textId="47247023" w:rsidR="00585E16" w:rsidRDefault="001F3838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138"/>
      </w:pPr>
      <w:r>
        <w:t>What extra code did the compiler generate before calling the function “func1” with the</w:t>
      </w:r>
      <w:r>
        <w:rPr>
          <w:spacing w:val="-4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arguments?</w:t>
      </w:r>
    </w:p>
    <w:p w14:paraId="5BEEBA17" w14:textId="77777777" w:rsidR="00B553D0" w:rsidRDefault="00B553D0" w:rsidP="00B553D0">
      <w:pPr>
        <w:pStyle w:val="ListParagraph"/>
        <w:tabs>
          <w:tab w:val="left" w:pos="1541"/>
        </w:tabs>
        <w:spacing w:line="256" w:lineRule="auto"/>
        <w:ind w:right="138" w:firstLine="0"/>
      </w:pPr>
    </w:p>
    <w:p w14:paraId="7B08B132" w14:textId="1338D94E" w:rsidR="00B553D0" w:rsidRDefault="00B553D0" w:rsidP="00B553D0">
      <w:pPr>
        <w:tabs>
          <w:tab w:val="left" w:pos="1541"/>
        </w:tabs>
        <w:spacing w:line="256" w:lineRule="auto"/>
        <w:ind w:right="138"/>
      </w:pPr>
      <w:r>
        <w:tab/>
      </w:r>
      <w:r w:rsidR="00640AFF" w:rsidRPr="00945122">
        <w:drawing>
          <wp:inline distT="0" distB="0" distL="0" distR="0" wp14:anchorId="06F550DE" wp14:editId="0C2C0BB9">
            <wp:extent cx="4591691" cy="22863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2D5" w14:textId="77777777" w:rsidR="00B553D0" w:rsidRDefault="00B553D0" w:rsidP="00B553D0">
      <w:pPr>
        <w:tabs>
          <w:tab w:val="left" w:pos="1541"/>
        </w:tabs>
        <w:spacing w:line="256" w:lineRule="auto"/>
        <w:ind w:right="138"/>
      </w:pPr>
    </w:p>
    <w:p w14:paraId="39939E22" w14:textId="4845C0F1" w:rsidR="00585E16" w:rsidRDefault="001F383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" w:line="259" w:lineRule="auto"/>
        <w:ind w:right="162"/>
      </w:pPr>
      <w:r>
        <w:t xml:space="preserve">What extra code did the compiler generate inside the </w:t>
      </w:r>
      <w:r>
        <w:rPr>
          <w:b/>
        </w:rPr>
        <w:t xml:space="preserve">called </w:t>
      </w:r>
      <w:r>
        <w:t>function “funct1” with the</w:t>
      </w:r>
      <w:r>
        <w:rPr>
          <w:spacing w:val="-47"/>
        </w:rPr>
        <w:t xml:space="preserve"> </w:t>
      </w:r>
      <w:r>
        <w:t>list of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arguments?</w:t>
      </w:r>
    </w:p>
    <w:p w14:paraId="71BF5602" w14:textId="19647FC0" w:rsidR="00B553D0" w:rsidRDefault="00036F3C" w:rsidP="00B553D0">
      <w:pPr>
        <w:tabs>
          <w:tab w:val="left" w:pos="1540"/>
          <w:tab w:val="left" w:pos="1541"/>
        </w:tabs>
        <w:spacing w:before="4" w:line="259" w:lineRule="auto"/>
        <w:ind w:right="162"/>
      </w:pPr>
      <w:r w:rsidRPr="00036F3C">
        <w:rPr>
          <w:noProof/>
        </w:rPr>
        <w:drawing>
          <wp:inline distT="0" distB="0" distL="0" distR="0" wp14:anchorId="3F85A5BE" wp14:editId="05343E52">
            <wp:extent cx="4648849" cy="74305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1CE" w14:textId="77777777" w:rsidR="00585E16" w:rsidRDefault="00585E16">
      <w:pPr>
        <w:pStyle w:val="BodyText"/>
        <w:spacing w:before="5"/>
        <w:ind w:left="0" w:firstLine="0"/>
        <w:rPr>
          <w:sz w:val="25"/>
        </w:rPr>
      </w:pPr>
    </w:p>
    <w:sectPr w:rsidR="00585E16" w:rsidSect="004E1EEF">
      <w:type w:val="continuous"/>
      <w:pgSz w:w="12240" w:h="15840"/>
      <w:pgMar w:top="14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75E7A"/>
    <w:multiLevelType w:val="hybridMultilevel"/>
    <w:tmpl w:val="563CD642"/>
    <w:lvl w:ilvl="0" w:tplc="19CC0376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9C0EA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2FA4B2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A2C62B4C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920C6AA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41E0AA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D4A07CC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6C52F0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41EBB24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4D7CF6"/>
    <w:multiLevelType w:val="hybridMultilevel"/>
    <w:tmpl w:val="712C2B36"/>
    <w:lvl w:ilvl="0" w:tplc="0152F71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5A88E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0AB07BB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2588280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EF2642D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CB7C09E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C4C6657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C39A6E6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FBEAE06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B52BEB"/>
    <w:multiLevelType w:val="hybridMultilevel"/>
    <w:tmpl w:val="1A0CB804"/>
    <w:lvl w:ilvl="0" w:tplc="046617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3215E0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0ACFED2">
      <w:start w:val="1"/>
      <w:numFmt w:val="lowerRoman"/>
      <w:lvlText w:val="%3."/>
      <w:lvlJc w:val="left"/>
      <w:pPr>
        <w:ind w:left="2260" w:hanging="286"/>
        <w:jc w:val="right"/>
      </w:pPr>
      <w:rPr>
        <w:rFonts w:hint="default"/>
        <w:spacing w:val="-1"/>
        <w:w w:val="100"/>
        <w:lang w:val="en-US" w:eastAsia="en-US" w:bidi="ar-SA"/>
      </w:rPr>
    </w:lvl>
    <w:lvl w:ilvl="3" w:tplc="67F22810">
      <w:numFmt w:val="bullet"/>
      <w:lvlText w:val="•"/>
      <w:lvlJc w:val="left"/>
      <w:pPr>
        <w:ind w:left="3162" w:hanging="286"/>
      </w:pPr>
      <w:rPr>
        <w:rFonts w:hint="default"/>
        <w:lang w:val="en-US" w:eastAsia="en-US" w:bidi="ar-SA"/>
      </w:rPr>
    </w:lvl>
    <w:lvl w:ilvl="4" w:tplc="73309528">
      <w:numFmt w:val="bullet"/>
      <w:lvlText w:val="•"/>
      <w:lvlJc w:val="left"/>
      <w:pPr>
        <w:ind w:left="4065" w:hanging="286"/>
      </w:pPr>
      <w:rPr>
        <w:rFonts w:hint="default"/>
        <w:lang w:val="en-US" w:eastAsia="en-US" w:bidi="ar-SA"/>
      </w:rPr>
    </w:lvl>
    <w:lvl w:ilvl="5" w:tplc="B5E6CE74">
      <w:numFmt w:val="bullet"/>
      <w:lvlText w:val="•"/>
      <w:lvlJc w:val="left"/>
      <w:pPr>
        <w:ind w:left="4967" w:hanging="286"/>
      </w:pPr>
      <w:rPr>
        <w:rFonts w:hint="default"/>
        <w:lang w:val="en-US" w:eastAsia="en-US" w:bidi="ar-SA"/>
      </w:rPr>
    </w:lvl>
    <w:lvl w:ilvl="6" w:tplc="C40C8552">
      <w:numFmt w:val="bullet"/>
      <w:lvlText w:val="•"/>
      <w:lvlJc w:val="left"/>
      <w:pPr>
        <w:ind w:left="5870" w:hanging="286"/>
      </w:pPr>
      <w:rPr>
        <w:rFonts w:hint="default"/>
        <w:lang w:val="en-US" w:eastAsia="en-US" w:bidi="ar-SA"/>
      </w:rPr>
    </w:lvl>
    <w:lvl w:ilvl="7" w:tplc="39049D64">
      <w:numFmt w:val="bullet"/>
      <w:lvlText w:val="•"/>
      <w:lvlJc w:val="left"/>
      <w:pPr>
        <w:ind w:left="6772" w:hanging="286"/>
      </w:pPr>
      <w:rPr>
        <w:rFonts w:hint="default"/>
        <w:lang w:val="en-US" w:eastAsia="en-US" w:bidi="ar-SA"/>
      </w:rPr>
    </w:lvl>
    <w:lvl w:ilvl="8" w:tplc="7DACC060">
      <w:numFmt w:val="bullet"/>
      <w:lvlText w:val="•"/>
      <w:lvlJc w:val="left"/>
      <w:pPr>
        <w:ind w:left="7675" w:hanging="2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E16"/>
    <w:rsid w:val="00036F3C"/>
    <w:rsid w:val="001F3838"/>
    <w:rsid w:val="00202DA9"/>
    <w:rsid w:val="004E1EEF"/>
    <w:rsid w:val="00585E16"/>
    <w:rsid w:val="00640AFF"/>
    <w:rsid w:val="00945122"/>
    <w:rsid w:val="00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633"/>
  <w15:docId w15:val="{81EB4D3E-2F43-45D5-88C6-09EB48C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540" w:hanging="361"/>
    </w:pPr>
  </w:style>
  <w:style w:type="paragraph" w:styleId="Title">
    <w:name w:val="Title"/>
    <w:basedOn w:val="Normal"/>
    <w:uiPriority w:val="10"/>
    <w:qFormat/>
    <w:pPr>
      <w:ind w:left="84" w:right="2524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 Awad</dc:creator>
  <cp:lastModifiedBy>A Perez</cp:lastModifiedBy>
  <cp:revision>8</cp:revision>
  <dcterms:created xsi:type="dcterms:W3CDTF">2021-12-06T02:24:00Z</dcterms:created>
  <dcterms:modified xsi:type="dcterms:W3CDTF">2021-12-11T21:38:00Z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