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21199" w14:textId="0209E969" w:rsidR="00C85DE3" w:rsidRPr="00C85DE3" w:rsidRDefault="00C85DE3" w:rsidP="00E362AA">
      <w:pPr>
        <w:spacing w:line="240" w:lineRule="auto"/>
        <w:rPr>
          <w:rFonts w:asciiTheme="majorBidi" w:hAnsiTheme="majorBidi" w:cstheme="majorBidi"/>
          <w:b/>
          <w:bCs/>
        </w:rPr>
      </w:pPr>
      <w:r w:rsidRPr="00C85DE3">
        <w:rPr>
          <w:rFonts w:asciiTheme="majorBidi" w:hAnsiTheme="majorBidi" w:cstheme="majorBidi"/>
          <w:b/>
          <w:bCs/>
        </w:rPr>
        <w:t>1</w:t>
      </w:r>
    </w:p>
    <w:p w14:paraId="55018FA5" w14:textId="29B91331" w:rsidR="00DC21BE" w:rsidRPr="00DC21BE" w:rsidRDefault="00DC21BE" w:rsidP="00E362AA">
      <w:pPr>
        <w:spacing w:line="240" w:lineRule="auto"/>
        <w:rPr>
          <w:rFonts w:asciiTheme="majorBidi" w:hAnsiTheme="majorBidi" w:cstheme="majorBidi"/>
        </w:rPr>
      </w:pPr>
      <w:r w:rsidRPr="00DC21BE">
        <w:rPr>
          <w:rFonts w:asciiTheme="majorBidi" w:hAnsiTheme="majorBidi" w:cstheme="majorBidi"/>
        </w:rPr>
        <w:t>Are vaccines any good? Do they, as advertised, limit transmission of COVID-19? If they do, how effective are they? Can we say that they are, without a shadow of doubt, crucial as a public safety measure?</w:t>
      </w:r>
    </w:p>
    <w:p w14:paraId="37F0A0DB" w14:textId="77777777" w:rsidR="00DC21BE" w:rsidRPr="00DC21BE" w:rsidRDefault="00DC21BE" w:rsidP="00DC21BE">
      <w:pPr>
        <w:rPr>
          <w:rFonts w:asciiTheme="majorBidi" w:hAnsiTheme="majorBidi" w:cstheme="majorBidi"/>
        </w:rPr>
      </w:pPr>
    </w:p>
    <w:p w14:paraId="2557CB53" w14:textId="514C17EB" w:rsidR="00DC21BE" w:rsidRDefault="00DC21BE" w:rsidP="00DC21BE">
      <w:pPr>
        <w:rPr>
          <w:rFonts w:asciiTheme="majorBidi" w:hAnsiTheme="majorBidi" w:cstheme="majorBidi"/>
        </w:rPr>
      </w:pPr>
    </w:p>
    <w:p w14:paraId="6F3E63BE" w14:textId="47856AE8" w:rsidR="00C85DE3" w:rsidRPr="00C85DE3" w:rsidRDefault="00C85DE3" w:rsidP="00DC21BE">
      <w:pPr>
        <w:rPr>
          <w:rFonts w:asciiTheme="majorBidi" w:hAnsiTheme="majorBidi" w:cstheme="majorBidi"/>
          <w:b/>
          <w:bCs/>
        </w:rPr>
      </w:pPr>
      <w:r w:rsidRPr="00C85DE3">
        <w:rPr>
          <w:rFonts w:asciiTheme="majorBidi" w:hAnsiTheme="majorBidi" w:cstheme="majorBidi"/>
          <w:b/>
          <w:bCs/>
        </w:rPr>
        <w:t>2</w:t>
      </w:r>
    </w:p>
    <w:p w14:paraId="11919465" w14:textId="4412B207" w:rsidR="00DC21BE" w:rsidRPr="00DC21BE" w:rsidRDefault="00DC21BE" w:rsidP="009C3669">
      <w:pPr>
        <w:rPr>
          <w:rFonts w:asciiTheme="majorBidi" w:hAnsiTheme="majorBidi" w:cstheme="majorBidi"/>
        </w:rPr>
      </w:pPr>
      <w:r w:rsidRPr="00DC21BE">
        <w:rPr>
          <w:rFonts w:asciiTheme="majorBidi" w:hAnsiTheme="majorBidi" w:cstheme="majorBidi"/>
        </w:rPr>
        <w:t xml:space="preserve">The answer is </w:t>
      </w:r>
      <w:r w:rsidR="00F83580" w:rsidRPr="00DC21BE">
        <w:rPr>
          <w:rFonts w:asciiTheme="majorBidi" w:hAnsiTheme="majorBidi" w:cstheme="majorBidi"/>
        </w:rPr>
        <w:t>simply...</w:t>
      </w:r>
      <w:r w:rsidRPr="00DC21BE">
        <w:rPr>
          <w:rFonts w:asciiTheme="majorBidi" w:hAnsiTheme="majorBidi" w:cstheme="majorBidi"/>
        </w:rPr>
        <w:t xml:space="preserve"> not </w:t>
      </w:r>
      <w:r w:rsidR="00314EF1">
        <w:rPr>
          <w:rFonts w:asciiTheme="majorBidi" w:hAnsiTheme="majorBidi" w:cstheme="majorBidi"/>
        </w:rPr>
        <w:t>conclusive</w:t>
      </w:r>
      <w:r w:rsidR="000D709E">
        <w:rPr>
          <w:rFonts w:asciiTheme="majorBidi" w:hAnsiTheme="majorBidi" w:cstheme="majorBidi"/>
        </w:rPr>
        <w:t xml:space="preserve">, </w:t>
      </w:r>
      <w:r w:rsidRPr="00DC21BE">
        <w:rPr>
          <w:rFonts w:asciiTheme="majorBidi" w:hAnsiTheme="majorBidi" w:cstheme="majorBidi"/>
        </w:rPr>
        <w:t>probably because of the many factors at play, and the complexity of measuring. Doing our analysis, they were observed to have on</w:t>
      </w:r>
      <w:r w:rsidR="00314EF1">
        <w:rPr>
          <w:rFonts w:asciiTheme="majorBidi" w:hAnsiTheme="majorBidi" w:cstheme="majorBidi"/>
        </w:rPr>
        <w:t>e</w:t>
      </w:r>
      <w:r w:rsidRPr="00DC21BE">
        <w:rPr>
          <w:rFonts w:asciiTheme="majorBidi" w:hAnsiTheme="majorBidi" w:cstheme="majorBidi"/>
        </w:rPr>
        <w:t xml:space="preserve"> of three </w:t>
      </w:r>
      <w:r w:rsidRPr="00314EF1">
        <w:rPr>
          <w:rFonts w:asciiTheme="majorBidi" w:hAnsiTheme="majorBidi" w:cstheme="majorBidi"/>
          <w:i/>
          <w:iCs/>
        </w:rPr>
        <w:t>conflicting</w:t>
      </w:r>
      <w:r w:rsidR="00314EF1">
        <w:rPr>
          <w:rFonts w:asciiTheme="majorBidi" w:hAnsiTheme="majorBidi" w:cstheme="majorBidi"/>
        </w:rPr>
        <w:t xml:space="preserve"> </w:t>
      </w:r>
      <w:r w:rsidRPr="00DC21BE">
        <w:rPr>
          <w:rFonts w:asciiTheme="majorBidi" w:hAnsiTheme="majorBidi" w:cstheme="majorBidi"/>
        </w:rPr>
        <w:t>behaviors on</w:t>
      </w:r>
      <w:r w:rsidR="009C3669">
        <w:rPr>
          <w:rFonts w:asciiTheme="majorBidi" w:hAnsiTheme="majorBidi" w:cstheme="majorBidi"/>
        </w:rPr>
        <w:t xml:space="preserve"> </w:t>
      </w:r>
      <w:r w:rsidRPr="00DC21BE">
        <w:rPr>
          <w:rFonts w:asciiTheme="majorBidi" w:hAnsiTheme="majorBidi" w:cstheme="majorBidi"/>
        </w:rPr>
        <w:t>different populations:</w:t>
      </w:r>
    </w:p>
    <w:p w14:paraId="59EBDF07" w14:textId="77777777" w:rsidR="0072774A" w:rsidRDefault="00DC21BE" w:rsidP="0072774A">
      <w:pPr>
        <w:rPr>
          <w:rFonts w:asciiTheme="majorBidi" w:hAnsiTheme="majorBidi" w:cstheme="majorBidi"/>
        </w:rPr>
      </w:pPr>
      <w:r w:rsidRPr="00DC21BE">
        <w:rPr>
          <w:rFonts w:asciiTheme="majorBidi" w:hAnsiTheme="majorBidi" w:cstheme="majorBidi"/>
        </w:rPr>
        <w:t xml:space="preserve">1. They have absolutely no effect on the rate of </w:t>
      </w:r>
      <w:r w:rsidR="00C34209" w:rsidRPr="00DC21BE">
        <w:rPr>
          <w:rFonts w:asciiTheme="majorBidi" w:hAnsiTheme="majorBidi" w:cstheme="majorBidi"/>
        </w:rPr>
        <w:t>transmission</w:t>
      </w:r>
      <w:r w:rsidRPr="00DC21BE">
        <w:rPr>
          <w:rFonts w:asciiTheme="majorBidi" w:hAnsiTheme="majorBidi" w:cstheme="majorBidi"/>
        </w:rPr>
        <w:t>. (Philippines)</w:t>
      </w:r>
    </w:p>
    <w:p w14:paraId="45EFE787" w14:textId="6AF52726" w:rsidR="00DC21BE" w:rsidRPr="00DC21BE" w:rsidRDefault="00DC21BE" w:rsidP="0072774A">
      <w:pPr>
        <w:rPr>
          <w:rFonts w:asciiTheme="majorBidi" w:hAnsiTheme="majorBidi" w:cstheme="majorBidi"/>
        </w:rPr>
      </w:pPr>
      <w:r w:rsidRPr="00DC21BE">
        <w:rPr>
          <w:rFonts w:asciiTheme="majorBidi" w:hAnsiTheme="majorBidi" w:cstheme="majorBidi"/>
        </w:rPr>
        <w:t>2. They decrease the peak number of cases of subsequent waves. (Germany)</w:t>
      </w:r>
    </w:p>
    <w:p w14:paraId="3FD8A9DA" w14:textId="1538BC5D" w:rsidR="00DC21BE" w:rsidRPr="00DC21BE" w:rsidRDefault="00DC21BE" w:rsidP="00452470">
      <w:pPr>
        <w:rPr>
          <w:rFonts w:asciiTheme="majorBidi" w:hAnsiTheme="majorBidi" w:cstheme="majorBidi"/>
        </w:rPr>
      </w:pPr>
      <w:r w:rsidRPr="00DC21BE">
        <w:rPr>
          <w:rFonts w:asciiTheme="majorBidi" w:hAnsiTheme="majorBidi" w:cstheme="majorBidi"/>
        </w:rPr>
        <w:t xml:space="preserve">3. They effectively </w:t>
      </w:r>
      <w:r w:rsidR="00C34209">
        <w:rPr>
          <w:rFonts w:asciiTheme="majorBidi" w:hAnsiTheme="majorBidi" w:cstheme="majorBidi"/>
        </w:rPr>
        <w:t xml:space="preserve">eliminate transmission. </w:t>
      </w:r>
      <w:r w:rsidRPr="00DC21BE">
        <w:rPr>
          <w:rFonts w:asciiTheme="majorBidi" w:hAnsiTheme="majorBidi" w:cstheme="majorBidi"/>
        </w:rPr>
        <w:t>(Paraguay)</w:t>
      </w:r>
    </w:p>
    <w:p w14:paraId="75F8D9C6" w14:textId="77777777" w:rsidR="00DC21BE" w:rsidRPr="00DC21BE" w:rsidRDefault="00DC21BE" w:rsidP="00DC21BE">
      <w:pPr>
        <w:rPr>
          <w:rFonts w:asciiTheme="majorBidi" w:hAnsiTheme="majorBidi" w:cstheme="majorBidi"/>
        </w:rPr>
      </w:pPr>
    </w:p>
    <w:p w14:paraId="66C76901" w14:textId="64631BEC" w:rsidR="00DC21BE" w:rsidRDefault="00DC21BE" w:rsidP="00DC21BE">
      <w:pPr>
        <w:rPr>
          <w:rFonts w:asciiTheme="majorBidi" w:hAnsiTheme="majorBidi" w:cstheme="majorBidi"/>
        </w:rPr>
      </w:pPr>
    </w:p>
    <w:p w14:paraId="49331E2D" w14:textId="49197E56" w:rsidR="00C85DE3" w:rsidRPr="00C85DE3" w:rsidRDefault="00C85DE3" w:rsidP="00DC21BE">
      <w:pPr>
        <w:rPr>
          <w:rFonts w:asciiTheme="majorBidi" w:hAnsiTheme="majorBidi" w:cstheme="majorBidi"/>
          <w:b/>
          <w:bCs/>
        </w:rPr>
      </w:pPr>
      <w:r w:rsidRPr="00C85DE3">
        <w:rPr>
          <w:rFonts w:asciiTheme="majorBidi" w:hAnsiTheme="majorBidi" w:cstheme="majorBidi"/>
          <w:b/>
          <w:bCs/>
        </w:rPr>
        <w:t>3</w:t>
      </w:r>
    </w:p>
    <w:p w14:paraId="0444D9DE" w14:textId="3C6BC512" w:rsidR="00DC21BE" w:rsidRDefault="00DC21BE" w:rsidP="00960EE3">
      <w:pPr>
        <w:rPr>
          <w:rFonts w:asciiTheme="majorBidi" w:hAnsiTheme="majorBidi" w:cstheme="majorBidi"/>
        </w:rPr>
      </w:pPr>
      <w:r w:rsidRPr="00DC21BE">
        <w:rPr>
          <w:rFonts w:asciiTheme="majorBidi" w:hAnsiTheme="majorBidi" w:cstheme="majorBidi"/>
        </w:rPr>
        <w:t xml:space="preserve">Figuring out what numbers say is nothing short of tricky. </w:t>
      </w:r>
      <w:r w:rsidR="00960EE3">
        <w:rPr>
          <w:rFonts w:asciiTheme="majorBidi" w:hAnsiTheme="majorBidi" w:cstheme="majorBidi"/>
        </w:rPr>
        <w:t>For example, if you look at the graph, on the left, representing the relation between the rate of new cases and the rate of vaccination in Canada, you will notice that an inverse correlation through the first three months, then no correlation at all. But, if you take into consideration the right graph, you will notice the decreased peaks of the subsequent waves.</w:t>
      </w:r>
    </w:p>
    <w:p w14:paraId="0D740781" w14:textId="375089AD" w:rsidR="00B07A9D" w:rsidRDefault="00B07A9D" w:rsidP="00960EE3">
      <w:pPr>
        <w:rPr>
          <w:rFonts w:asciiTheme="majorBidi" w:hAnsiTheme="majorBidi" w:cstheme="majorBidi"/>
        </w:rPr>
      </w:pPr>
    </w:p>
    <w:p w14:paraId="27BE72F6" w14:textId="504D1B49" w:rsidR="00B07A9D" w:rsidRDefault="00B07A9D" w:rsidP="00960EE3">
      <w:pPr>
        <w:rPr>
          <w:rFonts w:asciiTheme="majorBidi" w:hAnsiTheme="majorBidi" w:cstheme="majorBidi"/>
        </w:rPr>
      </w:pPr>
    </w:p>
    <w:p w14:paraId="391CAA25" w14:textId="721088D9" w:rsidR="00B07A9D" w:rsidRPr="00C85DE3" w:rsidRDefault="00C85DE3" w:rsidP="00960EE3">
      <w:pPr>
        <w:rPr>
          <w:rFonts w:asciiTheme="majorBidi" w:hAnsiTheme="majorBidi" w:cstheme="majorBidi"/>
          <w:b/>
          <w:bCs/>
        </w:rPr>
      </w:pPr>
      <w:r w:rsidRPr="00C85DE3">
        <w:rPr>
          <w:rFonts w:asciiTheme="majorBidi" w:hAnsiTheme="majorBidi" w:cstheme="majorBidi"/>
          <w:b/>
          <w:bCs/>
        </w:rPr>
        <w:t>4</w:t>
      </w:r>
    </w:p>
    <w:p w14:paraId="7FC2899D" w14:textId="71D9D93D" w:rsidR="00B07A9D" w:rsidRDefault="00B07A9D" w:rsidP="00A50B4F">
      <w:pPr>
        <w:rPr>
          <w:rFonts w:asciiTheme="majorBidi" w:hAnsiTheme="majorBidi" w:cstheme="majorBidi"/>
        </w:rPr>
      </w:pPr>
      <w:r>
        <w:rPr>
          <w:rFonts w:asciiTheme="majorBidi" w:hAnsiTheme="majorBidi" w:cstheme="majorBidi"/>
        </w:rPr>
        <w:t xml:space="preserve">Using </w:t>
      </w:r>
      <w:r w:rsidR="000306E9">
        <w:rPr>
          <w:rFonts w:asciiTheme="majorBidi" w:hAnsiTheme="majorBidi" w:cstheme="majorBidi"/>
        </w:rPr>
        <w:t xml:space="preserve">linear regression, </w:t>
      </w:r>
      <w:r>
        <w:rPr>
          <w:rFonts w:asciiTheme="majorBidi" w:hAnsiTheme="majorBidi" w:cstheme="majorBidi"/>
        </w:rPr>
        <w:t>a prediction of the end date of the fourth wave in Egypt</w:t>
      </w:r>
      <w:r w:rsidR="000306E9">
        <w:rPr>
          <w:rFonts w:asciiTheme="majorBidi" w:hAnsiTheme="majorBidi" w:cstheme="majorBidi"/>
        </w:rPr>
        <w:t xml:space="preserve"> is made to be on Feb </w:t>
      </w:r>
      <w:r w:rsidR="00A50B4F">
        <w:rPr>
          <w:rFonts w:asciiTheme="majorBidi" w:hAnsiTheme="majorBidi" w:cstheme="majorBidi"/>
        </w:rPr>
        <w:t>13</w:t>
      </w:r>
      <w:r w:rsidR="00A50B4F" w:rsidRPr="00A50B4F">
        <w:rPr>
          <w:rFonts w:asciiTheme="majorBidi" w:hAnsiTheme="majorBidi" w:cstheme="majorBidi"/>
          <w:vertAlign w:val="superscript"/>
        </w:rPr>
        <w:t>th</w:t>
      </w:r>
      <w:r w:rsidR="00A50B4F">
        <w:rPr>
          <w:rFonts w:asciiTheme="majorBidi" w:hAnsiTheme="majorBidi" w:cstheme="majorBidi"/>
        </w:rPr>
        <w:t xml:space="preserve"> </w:t>
      </w:r>
      <w:r w:rsidR="000306E9">
        <w:rPr>
          <w:rFonts w:asciiTheme="majorBidi" w:hAnsiTheme="majorBidi" w:cstheme="majorBidi"/>
        </w:rPr>
        <w:t>of 2022. Notice how the peak</w:t>
      </w:r>
      <w:r w:rsidR="00EF4FCC">
        <w:rPr>
          <w:rFonts w:asciiTheme="majorBidi" w:hAnsiTheme="majorBidi" w:cstheme="majorBidi"/>
        </w:rPr>
        <w:t xml:space="preserve"> of this wave</w:t>
      </w:r>
      <w:r w:rsidR="000306E9">
        <w:rPr>
          <w:rFonts w:asciiTheme="majorBidi" w:hAnsiTheme="majorBidi" w:cstheme="majorBidi"/>
        </w:rPr>
        <w:t xml:space="preserve"> occurred on the last 29</w:t>
      </w:r>
      <w:r w:rsidR="000306E9" w:rsidRPr="000306E9">
        <w:rPr>
          <w:rFonts w:asciiTheme="majorBidi" w:hAnsiTheme="majorBidi" w:cstheme="majorBidi"/>
          <w:vertAlign w:val="superscript"/>
        </w:rPr>
        <w:t>th</w:t>
      </w:r>
      <w:r w:rsidR="002C6385">
        <w:rPr>
          <w:rFonts w:asciiTheme="majorBidi" w:hAnsiTheme="majorBidi" w:cstheme="majorBidi"/>
          <w:vertAlign w:val="superscript"/>
        </w:rPr>
        <w:t xml:space="preserve"> </w:t>
      </w:r>
      <w:r w:rsidR="002C6385">
        <w:rPr>
          <w:rFonts w:asciiTheme="majorBidi" w:hAnsiTheme="majorBidi" w:cstheme="majorBidi"/>
        </w:rPr>
        <w:t>of Nov.</w:t>
      </w:r>
    </w:p>
    <w:p w14:paraId="4D6FE3A2" w14:textId="587C9C09" w:rsidR="00F30C8B" w:rsidRDefault="00F30C8B" w:rsidP="00A50B4F">
      <w:pPr>
        <w:rPr>
          <w:rFonts w:asciiTheme="majorBidi" w:hAnsiTheme="majorBidi" w:cstheme="majorBidi"/>
        </w:rPr>
      </w:pPr>
    </w:p>
    <w:p w14:paraId="52780C83" w14:textId="7F5EE457" w:rsidR="00E9714C" w:rsidRPr="00C85DE3" w:rsidRDefault="00C85DE3" w:rsidP="00A50B4F">
      <w:pPr>
        <w:rPr>
          <w:rFonts w:asciiTheme="majorBidi" w:hAnsiTheme="majorBidi" w:cstheme="majorBidi"/>
          <w:b/>
          <w:bCs/>
        </w:rPr>
      </w:pPr>
      <w:r w:rsidRPr="00C85DE3">
        <w:rPr>
          <w:rFonts w:asciiTheme="majorBidi" w:hAnsiTheme="majorBidi" w:cstheme="majorBidi"/>
          <w:b/>
          <w:bCs/>
        </w:rPr>
        <w:t>5</w:t>
      </w:r>
    </w:p>
    <w:p w14:paraId="21031CF1" w14:textId="28D36FE2" w:rsidR="008C0F53" w:rsidRDefault="00243A93" w:rsidP="00A50B4F">
      <w:pPr>
        <w:rPr>
          <w:rFonts w:asciiTheme="majorBidi" w:hAnsiTheme="majorBidi" w:cstheme="majorBidi"/>
        </w:rPr>
      </w:pPr>
      <w:r>
        <w:rPr>
          <w:rFonts w:asciiTheme="majorBidi" w:hAnsiTheme="majorBidi" w:cstheme="majorBidi"/>
        </w:rPr>
        <w:t>It’s not always easy to spot any correlation between vaccination and new cases. Sometimes missing data stand in the way, as in the case with Iran</w:t>
      </w:r>
      <w:r w:rsidR="00B41D3A">
        <w:rPr>
          <w:rFonts w:asciiTheme="majorBidi" w:hAnsiTheme="majorBidi" w:cstheme="majorBidi"/>
        </w:rPr>
        <w:t xml:space="preserve"> in the graph below, </w:t>
      </w:r>
      <w:r w:rsidR="005B3FB6">
        <w:rPr>
          <w:rFonts w:asciiTheme="majorBidi" w:hAnsiTheme="majorBidi" w:cstheme="majorBidi"/>
        </w:rPr>
        <w:t>where orange dots are the rates of increase in vaccinated people, and blue dots the rates of increase in new cases.</w:t>
      </w:r>
    </w:p>
    <w:p w14:paraId="24D7F787" w14:textId="3BCA8EAA" w:rsidR="009847BA" w:rsidRDefault="009847BA" w:rsidP="00A50B4F">
      <w:pPr>
        <w:rPr>
          <w:rFonts w:asciiTheme="majorBidi" w:hAnsiTheme="majorBidi" w:cstheme="majorBidi"/>
        </w:rPr>
      </w:pPr>
    </w:p>
    <w:p w14:paraId="64CFD67D" w14:textId="1464653C" w:rsidR="00E9714C" w:rsidRDefault="00E9714C" w:rsidP="00A50B4F">
      <w:pPr>
        <w:rPr>
          <w:rFonts w:asciiTheme="majorBidi" w:hAnsiTheme="majorBidi" w:cstheme="majorBidi"/>
        </w:rPr>
      </w:pPr>
    </w:p>
    <w:p w14:paraId="6A8C70E2" w14:textId="77777777" w:rsidR="00E9714C" w:rsidRDefault="00E9714C" w:rsidP="00A50B4F">
      <w:pPr>
        <w:rPr>
          <w:rFonts w:asciiTheme="majorBidi" w:hAnsiTheme="majorBidi" w:cstheme="majorBidi"/>
        </w:rPr>
      </w:pPr>
    </w:p>
    <w:p w14:paraId="7B2E3291" w14:textId="77777777" w:rsidR="00C85DE3" w:rsidRDefault="00C85DE3" w:rsidP="00E9714C">
      <w:pPr>
        <w:rPr>
          <w:rFonts w:asciiTheme="majorBidi" w:hAnsiTheme="majorBidi" w:cstheme="majorBidi"/>
        </w:rPr>
      </w:pPr>
    </w:p>
    <w:p w14:paraId="098F4094" w14:textId="57AD35B2" w:rsidR="00C85DE3" w:rsidRPr="00C85DE3" w:rsidRDefault="00C85DE3" w:rsidP="00E9714C">
      <w:pPr>
        <w:rPr>
          <w:rFonts w:asciiTheme="majorBidi" w:hAnsiTheme="majorBidi" w:cstheme="majorBidi"/>
          <w:b/>
          <w:bCs/>
        </w:rPr>
      </w:pPr>
      <w:r w:rsidRPr="00C85DE3">
        <w:rPr>
          <w:rFonts w:asciiTheme="majorBidi" w:hAnsiTheme="majorBidi" w:cstheme="majorBidi"/>
          <w:b/>
          <w:bCs/>
        </w:rPr>
        <w:lastRenderedPageBreak/>
        <w:t>6</w:t>
      </w:r>
    </w:p>
    <w:p w14:paraId="632FCCA4" w14:textId="0D4E2287" w:rsidR="00E9714C" w:rsidRDefault="00970D8E" w:rsidP="00E9714C">
      <w:pPr>
        <w:rPr>
          <w:rFonts w:asciiTheme="majorBidi" w:hAnsiTheme="majorBidi" w:cstheme="majorBidi"/>
        </w:rPr>
      </w:pPr>
      <w:r>
        <w:rPr>
          <w:rFonts w:asciiTheme="majorBidi" w:hAnsiTheme="majorBidi" w:cstheme="majorBidi"/>
        </w:rPr>
        <w:t>Sometimes, we don’t have to go to the graphs to spot the correlation. Supplied indicators can help show how strong this correlation, if existing, is.</w:t>
      </w:r>
      <w:r w:rsidR="0055066F">
        <w:rPr>
          <w:rFonts w:asciiTheme="majorBidi" w:hAnsiTheme="majorBidi" w:cstheme="majorBidi"/>
        </w:rPr>
        <w:t xml:space="preserve"> See for example USA. </w:t>
      </w:r>
    </w:p>
    <w:p w14:paraId="0186E817" w14:textId="7682AAAB" w:rsidR="00701A51" w:rsidRDefault="0055066F" w:rsidP="00D158AF">
      <w:pPr>
        <w:rPr>
          <w:rFonts w:asciiTheme="majorBidi" w:hAnsiTheme="majorBidi" w:cstheme="majorBidi"/>
        </w:rPr>
      </w:pPr>
      <w:r>
        <w:rPr>
          <w:rFonts w:asciiTheme="majorBidi" w:hAnsiTheme="majorBidi" w:cstheme="majorBidi"/>
        </w:rPr>
        <w:t>Compare the last reported daily number of cases (amounting to 125,473) with the average of daily new cases since the pandemic started (71,027). Also, compare the average of new cases in 2020</w:t>
      </w:r>
      <w:r w:rsidR="00265313">
        <w:rPr>
          <w:rFonts w:asciiTheme="majorBidi" w:hAnsiTheme="majorBidi" w:cstheme="majorBidi"/>
        </w:rPr>
        <w:t xml:space="preserve"> (amounting to 58,608)</w:t>
      </w:r>
      <w:r>
        <w:rPr>
          <w:rFonts w:asciiTheme="majorBidi" w:hAnsiTheme="majorBidi" w:cstheme="majorBidi"/>
        </w:rPr>
        <w:t xml:space="preserve"> with the average in 2021, which is </w:t>
      </w:r>
      <w:r w:rsidR="00E91A2E">
        <w:rPr>
          <w:rFonts w:asciiTheme="majorBidi" w:hAnsiTheme="majorBidi" w:cstheme="majorBidi"/>
        </w:rPr>
        <w:t xml:space="preserve">approximately </w:t>
      </w:r>
      <w:r>
        <w:rPr>
          <w:rFonts w:asciiTheme="majorBidi" w:hAnsiTheme="majorBidi" w:cstheme="majorBidi"/>
        </w:rPr>
        <w:t>85,032</w:t>
      </w:r>
      <w:r w:rsidR="00E91A2E">
        <w:rPr>
          <w:rFonts w:asciiTheme="majorBidi" w:hAnsiTheme="majorBidi" w:cstheme="majorBidi"/>
        </w:rPr>
        <w:t xml:space="preserve">. </w:t>
      </w:r>
      <w:r w:rsidR="005875AB">
        <w:rPr>
          <w:rFonts w:asciiTheme="majorBidi" w:hAnsiTheme="majorBidi" w:cstheme="majorBidi"/>
        </w:rPr>
        <w:t>If these numbers indicate anything, it is that the US is going from bad to worse.</w:t>
      </w:r>
      <w:r w:rsidR="00266ECF">
        <w:rPr>
          <w:rFonts w:asciiTheme="majorBidi" w:hAnsiTheme="majorBidi" w:cstheme="majorBidi"/>
        </w:rPr>
        <w:t xml:space="preserve"> Now, check the correlation indicator and you’ll find it roughly equal to -0.045, which agrees with the above observation.</w:t>
      </w:r>
    </w:p>
    <w:p w14:paraId="1658AD07" w14:textId="568BA559" w:rsidR="00F63A8D" w:rsidRDefault="00F63A8D" w:rsidP="00A50B4F">
      <w:pPr>
        <w:rPr>
          <w:rFonts w:asciiTheme="majorBidi" w:hAnsiTheme="majorBidi" w:cstheme="majorBidi"/>
        </w:rPr>
      </w:pPr>
    </w:p>
    <w:p w14:paraId="70BE97E7" w14:textId="460789EE" w:rsidR="00710AEA" w:rsidRDefault="00C85DE3" w:rsidP="00667050">
      <w:pPr>
        <w:rPr>
          <w:rFonts w:asciiTheme="majorBidi" w:hAnsiTheme="majorBidi" w:cstheme="majorBidi"/>
          <w:b/>
          <w:bCs/>
        </w:rPr>
      </w:pPr>
      <w:r>
        <w:rPr>
          <w:rFonts w:asciiTheme="majorBidi" w:hAnsiTheme="majorBidi" w:cstheme="majorBidi"/>
          <w:b/>
          <w:bCs/>
        </w:rPr>
        <w:t>7</w:t>
      </w:r>
    </w:p>
    <w:p w14:paraId="2A434495" w14:textId="77777777" w:rsidR="00667050" w:rsidRPr="00667050" w:rsidRDefault="00667050" w:rsidP="00667050">
      <w:pPr>
        <w:rPr>
          <w:rFonts w:asciiTheme="majorBidi" w:hAnsiTheme="majorBidi" w:cstheme="majorBidi"/>
          <w:b/>
          <w:bCs/>
        </w:rPr>
      </w:pPr>
    </w:p>
    <w:p w14:paraId="1132977D" w14:textId="5CEA5E1D" w:rsidR="00F63A8D" w:rsidRDefault="00F63A8D" w:rsidP="00A50B4F">
      <w:pPr>
        <w:rPr>
          <w:rFonts w:asciiTheme="majorBidi" w:hAnsiTheme="majorBidi" w:cstheme="majorBidi"/>
        </w:rPr>
      </w:pPr>
    </w:p>
    <w:p w14:paraId="26297838" w14:textId="1FF5D596" w:rsidR="00F63A8D" w:rsidRDefault="00F63A8D" w:rsidP="00A50B4F">
      <w:pPr>
        <w:rPr>
          <w:rFonts w:asciiTheme="majorBidi" w:hAnsiTheme="majorBidi" w:cstheme="majorBidi"/>
        </w:rPr>
      </w:pPr>
    </w:p>
    <w:p w14:paraId="350F9BC8" w14:textId="111D7181" w:rsidR="00F63A8D" w:rsidRPr="00C85DE3" w:rsidRDefault="00C85DE3" w:rsidP="00A50B4F">
      <w:pPr>
        <w:rPr>
          <w:rFonts w:asciiTheme="majorBidi" w:hAnsiTheme="majorBidi" w:cstheme="majorBidi"/>
          <w:b/>
          <w:bCs/>
        </w:rPr>
      </w:pPr>
      <w:r>
        <w:rPr>
          <w:rFonts w:asciiTheme="majorBidi" w:hAnsiTheme="majorBidi" w:cstheme="majorBidi"/>
          <w:b/>
          <w:bCs/>
        </w:rPr>
        <w:t>8</w:t>
      </w:r>
    </w:p>
    <w:p w14:paraId="27A9A0E6" w14:textId="76E48280" w:rsidR="00F63A8D" w:rsidRPr="00F63A8D" w:rsidRDefault="00F63A8D" w:rsidP="00A50B4F">
      <w:pPr>
        <w:rPr>
          <w:rFonts w:asciiTheme="majorBidi" w:hAnsiTheme="majorBidi" w:cstheme="majorBidi"/>
        </w:rPr>
      </w:pPr>
      <w:r>
        <w:rPr>
          <w:rFonts w:asciiTheme="majorBidi" w:hAnsiTheme="majorBidi" w:cstheme="majorBidi"/>
        </w:rPr>
        <w:t xml:space="preserve">So, try it yourself. What do you think of Australia? Has the rate of increase in vaccinations gone up </w:t>
      </w:r>
      <w:r>
        <w:rPr>
          <w:rFonts w:asciiTheme="majorBidi" w:hAnsiTheme="majorBidi" w:cstheme="majorBidi"/>
          <w:i/>
          <w:iCs/>
        </w:rPr>
        <w:t xml:space="preserve">because of </w:t>
      </w:r>
      <w:r>
        <w:rPr>
          <w:rFonts w:asciiTheme="majorBidi" w:hAnsiTheme="majorBidi" w:cstheme="majorBidi"/>
        </w:rPr>
        <w:t xml:space="preserve">the increase in new cases, or is it the other way around? </w:t>
      </w:r>
      <w:r w:rsidR="00AC398A">
        <w:rPr>
          <w:rFonts w:asciiTheme="majorBidi" w:hAnsiTheme="majorBidi" w:cstheme="majorBidi"/>
        </w:rPr>
        <w:t>Can we</w:t>
      </w:r>
      <w:r w:rsidR="00EE00E2">
        <w:rPr>
          <w:rFonts w:asciiTheme="majorBidi" w:hAnsiTheme="majorBidi" w:cstheme="majorBidi"/>
        </w:rPr>
        <w:t xml:space="preserve"> guess causality from given correlation</w:t>
      </w:r>
      <w:r w:rsidR="00AC398A">
        <w:rPr>
          <w:rFonts w:asciiTheme="majorBidi" w:hAnsiTheme="majorBidi" w:cstheme="majorBidi"/>
        </w:rPr>
        <w:t>?</w:t>
      </w:r>
    </w:p>
    <w:p w14:paraId="3F7AEB79" w14:textId="0F7A025A" w:rsidR="00F30C8B" w:rsidRDefault="005B3FB6" w:rsidP="00A50B4F">
      <w:pPr>
        <w:rPr>
          <w:rFonts w:asciiTheme="majorBidi" w:hAnsiTheme="majorBidi" w:cstheme="majorBidi"/>
        </w:rPr>
      </w:pPr>
      <w:r>
        <w:rPr>
          <w:rFonts w:asciiTheme="majorBidi" w:hAnsiTheme="majorBidi" w:cstheme="majorBidi"/>
        </w:rPr>
        <w:t xml:space="preserve"> </w:t>
      </w:r>
    </w:p>
    <w:p w14:paraId="12BB60A7" w14:textId="77777777" w:rsidR="00243A93" w:rsidRDefault="00243A93" w:rsidP="00A50B4F">
      <w:pPr>
        <w:rPr>
          <w:rFonts w:asciiTheme="majorBidi" w:hAnsiTheme="majorBidi" w:cstheme="majorBidi"/>
        </w:rPr>
      </w:pPr>
    </w:p>
    <w:p w14:paraId="545AC8EC" w14:textId="39DADF0D" w:rsidR="00960EE3" w:rsidRDefault="00960EE3" w:rsidP="00960EE3">
      <w:pPr>
        <w:rPr>
          <w:rFonts w:asciiTheme="majorBidi" w:hAnsiTheme="majorBidi" w:cstheme="majorBidi"/>
        </w:rPr>
      </w:pPr>
    </w:p>
    <w:p w14:paraId="1CABBCFB" w14:textId="77777777" w:rsidR="00960EE3" w:rsidRPr="00DC21BE" w:rsidRDefault="00960EE3" w:rsidP="00960EE3">
      <w:pPr>
        <w:rPr>
          <w:rFonts w:asciiTheme="majorBidi" w:hAnsiTheme="majorBidi" w:cstheme="majorBidi"/>
        </w:rPr>
      </w:pPr>
    </w:p>
    <w:p w14:paraId="6066D4D7" w14:textId="77777777" w:rsidR="00DC21BE" w:rsidRPr="00DC21BE" w:rsidRDefault="00DC21BE" w:rsidP="00DC21BE">
      <w:pPr>
        <w:rPr>
          <w:rFonts w:asciiTheme="majorBidi" w:hAnsiTheme="majorBidi" w:cstheme="majorBidi"/>
        </w:rPr>
      </w:pPr>
    </w:p>
    <w:p w14:paraId="640028F9" w14:textId="77777777" w:rsidR="00DC21BE" w:rsidRPr="00DC21BE" w:rsidRDefault="00DC21BE" w:rsidP="00DC21BE">
      <w:pPr>
        <w:rPr>
          <w:rFonts w:asciiTheme="majorBidi" w:hAnsiTheme="majorBidi" w:cstheme="majorBidi"/>
        </w:rPr>
      </w:pPr>
    </w:p>
    <w:p w14:paraId="3E58C898" w14:textId="77777777" w:rsidR="0003521F" w:rsidRPr="00DC21BE" w:rsidRDefault="0003521F">
      <w:pPr>
        <w:rPr>
          <w:rFonts w:asciiTheme="majorBidi" w:hAnsiTheme="majorBidi" w:cstheme="majorBidi"/>
        </w:rPr>
      </w:pPr>
    </w:p>
    <w:sectPr w:rsidR="0003521F" w:rsidRPr="00DC2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823"/>
    <w:rsid w:val="000306E9"/>
    <w:rsid w:val="0003521F"/>
    <w:rsid w:val="00071094"/>
    <w:rsid w:val="000D709E"/>
    <w:rsid w:val="00137823"/>
    <w:rsid w:val="00243A93"/>
    <w:rsid w:val="00265313"/>
    <w:rsid w:val="00266ECF"/>
    <w:rsid w:val="002C6385"/>
    <w:rsid w:val="00314EF1"/>
    <w:rsid w:val="00452470"/>
    <w:rsid w:val="0055066F"/>
    <w:rsid w:val="005875AB"/>
    <w:rsid w:val="005B3FB6"/>
    <w:rsid w:val="00667050"/>
    <w:rsid w:val="00701A51"/>
    <w:rsid w:val="00710AEA"/>
    <w:rsid w:val="0072774A"/>
    <w:rsid w:val="008C0F53"/>
    <w:rsid w:val="00960EE3"/>
    <w:rsid w:val="00970D8E"/>
    <w:rsid w:val="009847BA"/>
    <w:rsid w:val="009C3669"/>
    <w:rsid w:val="00A50B4F"/>
    <w:rsid w:val="00AC398A"/>
    <w:rsid w:val="00AD5618"/>
    <w:rsid w:val="00B07A9D"/>
    <w:rsid w:val="00B41D3A"/>
    <w:rsid w:val="00C34209"/>
    <w:rsid w:val="00C85DE3"/>
    <w:rsid w:val="00D158AF"/>
    <w:rsid w:val="00DC21BE"/>
    <w:rsid w:val="00E362AA"/>
    <w:rsid w:val="00E91A2E"/>
    <w:rsid w:val="00E9714C"/>
    <w:rsid w:val="00EE00E2"/>
    <w:rsid w:val="00EF4FCC"/>
    <w:rsid w:val="00F208C9"/>
    <w:rsid w:val="00F30C8B"/>
    <w:rsid w:val="00F63A8D"/>
    <w:rsid w:val="00F835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04CE8"/>
  <w15:chartTrackingRefBased/>
  <w15:docId w15:val="{0332C309-DC92-433D-9D67-5F1C7E81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Said Ibrahim Rabie</dc:creator>
  <cp:keywords/>
  <dc:description/>
  <cp:lastModifiedBy>Youssef Said Ibrahim Rabie</cp:lastModifiedBy>
  <cp:revision>39</cp:revision>
  <dcterms:created xsi:type="dcterms:W3CDTF">2021-12-31T10:05:00Z</dcterms:created>
  <dcterms:modified xsi:type="dcterms:W3CDTF">2021-12-31T10:31:00Z</dcterms:modified>
</cp:coreProperties>
</file>