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913E" w14:textId="77777777" w:rsidR="003A71F4" w:rsidRPr="003A71F4" w:rsidRDefault="003A71F4" w:rsidP="003A71F4">
      <w:pPr>
        <w:spacing w:line="278" w:lineRule="auto"/>
        <w:rPr>
          <w:rFonts w:ascii="Segoe UI" w:hAnsi="Segoe UI" w:cs="Segoe UI"/>
          <w:b/>
          <w:bCs/>
        </w:rPr>
      </w:pPr>
      <w:r w:rsidRPr="003A71F4">
        <w:rPr>
          <w:rFonts w:ascii="Segoe UI" w:hAnsi="Segoe UI" w:cs="Segoe UI"/>
          <w:b/>
          <w:bCs/>
        </w:rPr>
        <w:t>Construction Overruns &amp; Design Intent Loss — Selected Industry Statistics</w:t>
      </w:r>
    </w:p>
    <w:p w14:paraId="039ABE2F" w14:textId="77777777" w:rsidR="003A71F4" w:rsidRPr="003A71F4" w:rsidRDefault="003A71F4" w:rsidP="003A71F4">
      <w:p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b/>
          <w:bCs/>
          <w:sz w:val="20"/>
          <w:szCs w:val="20"/>
        </w:rPr>
        <w:t>Cost &amp; Schedule Performance</w:t>
      </w:r>
    </w:p>
    <w:p w14:paraId="627ECF90" w14:textId="77777777" w:rsidR="003A71F4" w:rsidRPr="003A71F4" w:rsidRDefault="003A71F4" w:rsidP="003A71F4">
      <w:pPr>
        <w:numPr>
          <w:ilvl w:val="0"/>
          <w:numId w:val="131"/>
        </w:numPr>
        <w:spacing w:after="0"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b/>
          <w:bCs/>
          <w:sz w:val="20"/>
          <w:szCs w:val="20"/>
        </w:rPr>
        <w:t>~85% of construction projects exceed their original budget</w:t>
      </w:r>
      <w:r w:rsidRPr="003A71F4">
        <w:rPr>
          <w:rFonts w:ascii="Segoe UI" w:hAnsi="Segoe UI" w:cs="Segoe UI"/>
          <w:sz w:val="20"/>
          <w:szCs w:val="20"/>
        </w:rPr>
        <w:t xml:space="preserve">, with average cost growth of </w:t>
      </w:r>
      <w:r w:rsidRPr="003A71F4">
        <w:rPr>
          <w:rFonts w:ascii="Segoe UI" w:hAnsi="Segoe UI" w:cs="Segoe UI"/>
          <w:b/>
          <w:bCs/>
          <w:sz w:val="20"/>
          <w:szCs w:val="20"/>
        </w:rPr>
        <w:t>~28%</w:t>
      </w:r>
      <w:r w:rsidRPr="003A71F4">
        <w:rPr>
          <w:rFonts w:ascii="Segoe UI" w:hAnsi="Segoe UI" w:cs="Segoe UI"/>
          <w:sz w:val="20"/>
          <w:szCs w:val="20"/>
        </w:rPr>
        <w:t xml:space="preserve"> beyond initial estimates.</w:t>
      </w:r>
    </w:p>
    <w:p w14:paraId="35EDB3E2" w14:textId="77777777" w:rsidR="003A71F4" w:rsidRPr="003A71F4" w:rsidRDefault="003A71F4" w:rsidP="003A71F4">
      <w:pPr>
        <w:numPr>
          <w:ilvl w:val="0"/>
          <w:numId w:val="131"/>
        </w:numPr>
        <w:spacing w:after="0"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 xml:space="preserve">Only </w:t>
      </w:r>
      <w:r w:rsidRPr="003A71F4">
        <w:rPr>
          <w:rFonts w:ascii="Segoe UI" w:hAnsi="Segoe UI" w:cs="Segoe UI"/>
          <w:b/>
          <w:bCs/>
          <w:sz w:val="20"/>
          <w:szCs w:val="20"/>
        </w:rPr>
        <w:t>~25% of projects finish within 10% of their original schedule</w:t>
      </w:r>
      <w:r w:rsidRPr="003A71F4">
        <w:rPr>
          <w:rFonts w:ascii="Segoe UI" w:hAnsi="Segoe UI" w:cs="Segoe UI"/>
          <w:sz w:val="20"/>
          <w:szCs w:val="20"/>
        </w:rPr>
        <w:t>.</w:t>
      </w:r>
    </w:p>
    <w:p w14:paraId="7B1AC681" w14:textId="3290ED42" w:rsidR="003A71F4" w:rsidRPr="003A71F4" w:rsidRDefault="003A71F4" w:rsidP="003A71F4">
      <w:pPr>
        <w:numPr>
          <w:ilvl w:val="0"/>
          <w:numId w:val="131"/>
        </w:num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 xml:space="preserve">Many owners and lenders now assume </w:t>
      </w:r>
      <w:r w:rsidRPr="003A71F4">
        <w:rPr>
          <w:rFonts w:ascii="Segoe UI" w:hAnsi="Segoe UI" w:cs="Segoe UI"/>
          <w:b/>
          <w:bCs/>
          <w:sz w:val="20"/>
          <w:szCs w:val="20"/>
        </w:rPr>
        <w:t>~20% contingency</w:t>
      </w:r>
      <w:r w:rsidRPr="003A71F4">
        <w:rPr>
          <w:rFonts w:ascii="Segoe UI" w:hAnsi="Segoe UI" w:cs="Segoe UI"/>
          <w:sz w:val="20"/>
          <w:szCs w:val="20"/>
        </w:rPr>
        <w:t xml:space="preserve"> as baseline</w:t>
      </w:r>
      <w:r w:rsidR="00535659">
        <w:rPr>
          <w:rFonts w:ascii="Segoe UI" w:hAnsi="Segoe UI" w:cs="Segoe UI"/>
          <w:sz w:val="20"/>
          <w:szCs w:val="20"/>
        </w:rPr>
        <w:t>,</w:t>
      </w:r>
      <w:r w:rsidRPr="003A71F4">
        <w:rPr>
          <w:rFonts w:ascii="Segoe UI" w:hAnsi="Segoe UI" w:cs="Segoe UI"/>
          <w:sz w:val="20"/>
          <w:szCs w:val="20"/>
        </w:rPr>
        <w:t xml:space="preserve"> rather than exception.</w:t>
      </w:r>
    </w:p>
    <w:p w14:paraId="4D3E4829" w14:textId="77777777" w:rsidR="003A71F4" w:rsidRPr="003A71F4" w:rsidRDefault="003A71F4" w:rsidP="003A71F4">
      <w:p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b/>
          <w:bCs/>
          <w:sz w:val="20"/>
          <w:szCs w:val="20"/>
        </w:rPr>
        <w:t>Rework &amp; Inefficiency</w:t>
      </w:r>
    </w:p>
    <w:p w14:paraId="69632C20" w14:textId="77777777" w:rsidR="003A71F4" w:rsidRPr="003A71F4" w:rsidRDefault="003A71F4" w:rsidP="003A71F4">
      <w:pPr>
        <w:numPr>
          <w:ilvl w:val="0"/>
          <w:numId w:val="132"/>
        </w:numPr>
        <w:spacing w:after="0"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b/>
          <w:bCs/>
          <w:sz w:val="20"/>
          <w:szCs w:val="20"/>
        </w:rPr>
        <w:t>Rework accounts for 5–10% of total project cost</w:t>
      </w:r>
      <w:r w:rsidRPr="003A71F4">
        <w:rPr>
          <w:rFonts w:ascii="Segoe UI" w:hAnsi="Segoe UI" w:cs="Segoe UI"/>
          <w:sz w:val="20"/>
          <w:szCs w:val="20"/>
        </w:rPr>
        <w:t xml:space="preserve"> on average, even in professionally managed environments.</w:t>
      </w:r>
    </w:p>
    <w:p w14:paraId="1CA0C2A9" w14:textId="77777777" w:rsidR="003A71F4" w:rsidRPr="003A71F4" w:rsidRDefault="003A71F4" w:rsidP="003A71F4">
      <w:pPr>
        <w:numPr>
          <w:ilvl w:val="0"/>
          <w:numId w:val="132"/>
        </w:numPr>
        <w:spacing w:after="0"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 xml:space="preserve">Over </w:t>
      </w:r>
      <w:r w:rsidRPr="003A71F4">
        <w:rPr>
          <w:rFonts w:ascii="Segoe UI" w:hAnsi="Segoe UI" w:cs="Segoe UI"/>
          <w:b/>
          <w:bCs/>
          <w:sz w:val="20"/>
          <w:szCs w:val="20"/>
        </w:rPr>
        <w:t>50% of rework is attributed to coordination failures, incomplete information, or miscommunication</w:t>
      </w:r>
      <w:r w:rsidRPr="003A71F4">
        <w:rPr>
          <w:rFonts w:ascii="Segoe UI" w:hAnsi="Segoe UI" w:cs="Segoe UI"/>
          <w:sz w:val="20"/>
          <w:szCs w:val="20"/>
        </w:rPr>
        <w:t xml:space="preserve">, rather than technical </w:t>
      </w:r>
      <w:proofErr w:type="gramStart"/>
      <w:r w:rsidRPr="003A71F4">
        <w:rPr>
          <w:rFonts w:ascii="Segoe UI" w:hAnsi="Segoe UI" w:cs="Segoe UI"/>
          <w:sz w:val="20"/>
          <w:szCs w:val="20"/>
        </w:rPr>
        <w:t>error</w:t>
      </w:r>
      <w:proofErr w:type="gramEnd"/>
      <w:r w:rsidRPr="003A71F4">
        <w:rPr>
          <w:rFonts w:ascii="Segoe UI" w:hAnsi="Segoe UI" w:cs="Segoe UI"/>
          <w:sz w:val="20"/>
          <w:szCs w:val="20"/>
        </w:rPr>
        <w:t>.</w:t>
      </w:r>
    </w:p>
    <w:p w14:paraId="5E588A9C" w14:textId="77777777" w:rsidR="003A71F4" w:rsidRPr="003A71F4" w:rsidRDefault="003A71F4" w:rsidP="003A71F4">
      <w:pPr>
        <w:numPr>
          <w:ilvl w:val="0"/>
          <w:numId w:val="132"/>
        </w:num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>Rework costs scale non-linearly: the later an issue is discovered, the more expensive it becomes to correct.</w:t>
      </w:r>
    </w:p>
    <w:p w14:paraId="05CA6BE0" w14:textId="77777777" w:rsidR="003A71F4" w:rsidRPr="003A71F4" w:rsidRDefault="003A71F4" w:rsidP="003A71F4">
      <w:p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b/>
          <w:bCs/>
          <w:sz w:val="20"/>
          <w:szCs w:val="20"/>
        </w:rPr>
        <w:t>Design &amp; Planning Impacts</w:t>
      </w:r>
    </w:p>
    <w:p w14:paraId="419924C0" w14:textId="77777777" w:rsidR="003A71F4" w:rsidRPr="003A71F4" w:rsidRDefault="003A71F4" w:rsidP="003A71F4">
      <w:pPr>
        <w:numPr>
          <w:ilvl w:val="0"/>
          <w:numId w:val="133"/>
        </w:numPr>
        <w:spacing w:after="0"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 xml:space="preserve">Peer-reviewed studies consistently identify </w:t>
      </w:r>
      <w:r w:rsidRPr="003A71F4">
        <w:rPr>
          <w:rFonts w:ascii="Segoe UI" w:hAnsi="Segoe UI" w:cs="Segoe UI"/>
          <w:b/>
          <w:bCs/>
          <w:sz w:val="20"/>
          <w:szCs w:val="20"/>
        </w:rPr>
        <w:t>design inefficiencies, late clarification, and fragmented responsibility</w:t>
      </w:r>
      <w:r w:rsidRPr="003A71F4">
        <w:rPr>
          <w:rFonts w:ascii="Segoe UI" w:hAnsi="Segoe UI" w:cs="Segoe UI"/>
          <w:sz w:val="20"/>
          <w:szCs w:val="20"/>
        </w:rPr>
        <w:t xml:space="preserve"> as leading contributors to cost overruns and schedule delay.</w:t>
      </w:r>
    </w:p>
    <w:p w14:paraId="2B23B251" w14:textId="77777777" w:rsidR="003A71F4" w:rsidRPr="003A71F4" w:rsidRDefault="003A71F4" w:rsidP="003A71F4">
      <w:pPr>
        <w:numPr>
          <w:ilvl w:val="0"/>
          <w:numId w:val="133"/>
        </w:num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>Execution-phase corrections—RFIs, markups, coordination cycles, and field clarifications—are where many upstream judgment gaps are ultimately paid for.</w:t>
      </w:r>
    </w:p>
    <w:p w14:paraId="137C9BBB" w14:textId="77777777" w:rsidR="003A71F4" w:rsidRPr="003A71F4" w:rsidRDefault="003A71F4" w:rsidP="003A71F4">
      <w:p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b/>
          <w:bCs/>
          <w:sz w:val="20"/>
          <w:szCs w:val="20"/>
        </w:rPr>
        <w:t>Megaproject Evidence</w:t>
      </w:r>
    </w:p>
    <w:p w14:paraId="2E6F014B" w14:textId="77777777" w:rsidR="003A71F4" w:rsidRPr="003A71F4" w:rsidRDefault="003A71F4" w:rsidP="003A71F4">
      <w:pPr>
        <w:numPr>
          <w:ilvl w:val="0"/>
          <w:numId w:val="134"/>
        </w:numPr>
        <w:spacing w:after="0"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 xml:space="preserve">Large infrastructure and industrial megaprojects routinely experience </w:t>
      </w:r>
      <w:r w:rsidRPr="003A71F4">
        <w:rPr>
          <w:rFonts w:ascii="Segoe UI" w:hAnsi="Segoe UI" w:cs="Segoe UI"/>
          <w:b/>
          <w:bCs/>
          <w:sz w:val="20"/>
          <w:szCs w:val="20"/>
        </w:rPr>
        <w:t>multi-year delays and multi-billion-dollar overruns</w:t>
      </w:r>
      <w:r w:rsidRPr="003A71F4">
        <w:rPr>
          <w:rFonts w:ascii="Segoe UI" w:hAnsi="Segoe UI" w:cs="Segoe UI"/>
          <w:sz w:val="20"/>
          <w:szCs w:val="20"/>
        </w:rPr>
        <w:t>, even when staffed by competent teams using mature tools.</w:t>
      </w:r>
    </w:p>
    <w:p w14:paraId="73916219" w14:textId="77777777" w:rsidR="003A71F4" w:rsidRPr="003A71F4" w:rsidRDefault="003A71F4" w:rsidP="003A71F4">
      <w:pPr>
        <w:numPr>
          <w:ilvl w:val="0"/>
          <w:numId w:val="134"/>
        </w:num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>Classic cases (e.g., major transportation and energy projects) demonstrate that early under-definition, not execution incompetence, is the dominant failure mode.</w:t>
      </w:r>
    </w:p>
    <w:p w14:paraId="2B6D60B4" w14:textId="77777777" w:rsidR="003A71F4" w:rsidRPr="003A71F4" w:rsidRDefault="003A71F4" w:rsidP="003A71F4">
      <w:p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b/>
          <w:bCs/>
          <w:sz w:val="20"/>
          <w:szCs w:val="20"/>
        </w:rPr>
        <w:t>Industry Adaptation</w:t>
      </w:r>
    </w:p>
    <w:p w14:paraId="1E23AA8A" w14:textId="77777777" w:rsidR="003A71F4" w:rsidRPr="003A71F4" w:rsidRDefault="003A71F4" w:rsidP="003A71F4">
      <w:pPr>
        <w:numPr>
          <w:ilvl w:val="0"/>
          <w:numId w:val="135"/>
        </w:numPr>
        <w:spacing w:after="0"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>Contingency inflation has become normalized, masking underlying inefficiencies rather than correcting them.</w:t>
      </w:r>
    </w:p>
    <w:p w14:paraId="59523F1B" w14:textId="77777777" w:rsidR="003A71F4" w:rsidRPr="003A71F4" w:rsidRDefault="003A71F4" w:rsidP="003A71F4">
      <w:pPr>
        <w:numPr>
          <w:ilvl w:val="0"/>
          <w:numId w:val="135"/>
        </w:num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>Additional review layers and markup cycles are increasingly relied upon to recover clarity that was once embedded earlier in design.</w:t>
      </w:r>
    </w:p>
    <w:p w14:paraId="434BD9E2" w14:textId="77777777" w:rsidR="003A71F4" w:rsidRPr="003A71F4" w:rsidRDefault="003A71F4" w:rsidP="003A71F4">
      <w:p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b/>
          <w:bCs/>
          <w:sz w:val="20"/>
          <w:szCs w:val="20"/>
        </w:rPr>
        <w:t>Systemic Observation</w:t>
      </w:r>
    </w:p>
    <w:p w14:paraId="4FF27C3B" w14:textId="77777777" w:rsidR="003A71F4" w:rsidRPr="003A71F4" w:rsidRDefault="003A71F4" w:rsidP="003A71F4">
      <w:pPr>
        <w:numPr>
          <w:ilvl w:val="0"/>
          <w:numId w:val="136"/>
        </w:numPr>
        <w:spacing w:after="0"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>These losses are not typically caused by lack of expertise, effort, or technology.</w:t>
      </w:r>
    </w:p>
    <w:p w14:paraId="2494C810" w14:textId="77777777" w:rsidR="003A71F4" w:rsidRPr="003A71F4" w:rsidRDefault="003A71F4" w:rsidP="003A71F4">
      <w:pPr>
        <w:numPr>
          <w:ilvl w:val="0"/>
          <w:numId w:val="136"/>
        </w:numPr>
        <w:spacing w:line="278" w:lineRule="auto"/>
        <w:rPr>
          <w:rFonts w:ascii="Segoe UI" w:hAnsi="Segoe UI" w:cs="Segoe UI"/>
          <w:sz w:val="20"/>
          <w:szCs w:val="20"/>
        </w:rPr>
      </w:pPr>
      <w:r w:rsidRPr="003A71F4">
        <w:rPr>
          <w:rFonts w:ascii="Segoe UI" w:hAnsi="Segoe UI" w:cs="Segoe UI"/>
          <w:sz w:val="20"/>
          <w:szCs w:val="20"/>
        </w:rPr>
        <w:t xml:space="preserve">They emerge from </w:t>
      </w:r>
      <w:r w:rsidRPr="003A71F4">
        <w:rPr>
          <w:rFonts w:ascii="Segoe UI" w:hAnsi="Segoe UI" w:cs="Segoe UI"/>
          <w:b/>
          <w:bCs/>
          <w:sz w:val="20"/>
          <w:szCs w:val="20"/>
        </w:rPr>
        <w:t>incomplete transfer of design intent</w:t>
      </w:r>
      <w:r w:rsidRPr="003A71F4">
        <w:rPr>
          <w:rFonts w:ascii="Segoe UI" w:hAnsi="Segoe UI" w:cs="Segoe UI"/>
          <w:sz w:val="20"/>
          <w:szCs w:val="20"/>
        </w:rPr>
        <w:t>, which forces downstream teams to compensate through conservatism, repetition, and late discovery.</w:t>
      </w:r>
    </w:p>
    <w:p w14:paraId="7ACBE57A" w14:textId="1A00A28E" w:rsidR="003A71F4" w:rsidRDefault="00535659" w:rsidP="003A71F4">
      <w:pPr>
        <w:spacing w:line="278" w:lineRule="auto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The Worst Part?</w:t>
      </w:r>
    </w:p>
    <w:p w14:paraId="7B2F6716" w14:textId="3B989F8D" w:rsidR="003A71F4" w:rsidRPr="003A71F4" w:rsidRDefault="00535659" w:rsidP="006429FE">
      <w:pPr>
        <w:spacing w:line="278" w:lineRule="auto"/>
        <w:rPr>
          <w:rFonts w:ascii="Segoe UI" w:hAnsi="Segoe UI" w:cs="Segoe UI"/>
          <w:sz w:val="20"/>
          <w:szCs w:val="20"/>
        </w:rPr>
      </w:pPr>
      <w:r w:rsidRPr="00535659">
        <w:rPr>
          <w:rFonts w:ascii="Segoe UI" w:hAnsi="Segoe UI" w:cs="Segoe UI"/>
          <w:sz w:val="20"/>
          <w:szCs w:val="20"/>
        </w:rPr>
        <w:t xml:space="preserve">All commonly cited construction overruns measure only the cost of recovering lost intent in the field. They do </w:t>
      </w:r>
      <w:r w:rsidRPr="006429FE">
        <w:rPr>
          <w:rFonts w:ascii="Segoe UI" w:hAnsi="Segoe UI" w:cs="Segoe UI"/>
          <w:b/>
          <w:bCs/>
          <w:sz w:val="20"/>
          <w:szCs w:val="20"/>
        </w:rPr>
        <w:t>not</w:t>
      </w:r>
      <w:r w:rsidRPr="00535659">
        <w:rPr>
          <w:rFonts w:ascii="Segoe UI" w:hAnsi="Segoe UI" w:cs="Segoe UI"/>
          <w:sz w:val="20"/>
          <w:szCs w:val="20"/>
        </w:rPr>
        <w:t xml:space="preserve"> account for the </w:t>
      </w:r>
      <w:r w:rsidRPr="006429FE">
        <w:rPr>
          <w:rFonts w:ascii="Segoe UI" w:hAnsi="Segoe UI" w:cs="Segoe UI"/>
          <w:b/>
          <w:bCs/>
          <w:sz w:val="20"/>
          <w:szCs w:val="20"/>
        </w:rPr>
        <w:t>substantially larger</w:t>
      </w:r>
      <w:r w:rsidRPr="00535659">
        <w:rPr>
          <w:rFonts w:ascii="Segoe UI" w:hAnsi="Segoe UI" w:cs="Segoe UI"/>
          <w:sz w:val="20"/>
          <w:szCs w:val="20"/>
        </w:rPr>
        <w:t xml:space="preserve"> volume of intent loss absorbed silently during design.</w:t>
      </w:r>
    </w:p>
    <w:sectPr w:rsidR="003A71F4" w:rsidRPr="003A71F4" w:rsidSect="0077321E">
      <w:footerReference w:type="default" r:id="rId8"/>
      <w:pgSz w:w="12240" w:h="15840"/>
      <w:pgMar w:top="1440" w:right="144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0AC73" w14:textId="77777777" w:rsidR="00434827" w:rsidRDefault="00434827" w:rsidP="00935927">
      <w:pPr>
        <w:spacing w:after="0" w:line="240" w:lineRule="auto"/>
      </w:pPr>
      <w:r>
        <w:separator/>
      </w:r>
    </w:p>
  </w:endnote>
  <w:endnote w:type="continuationSeparator" w:id="0">
    <w:p w14:paraId="7FAA4209" w14:textId="77777777" w:rsidR="00434827" w:rsidRDefault="00434827" w:rsidP="00935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5418324"/>
      <w:docPartObj>
        <w:docPartGallery w:val="Page Numbers (Bottom of Page)"/>
        <w:docPartUnique/>
      </w:docPartObj>
    </w:sdtPr>
    <w:sdtEndPr>
      <w:rPr>
        <w:rFonts w:ascii="Segoe UI" w:hAnsi="Segoe UI" w:cs="Segoe UI"/>
        <w:noProof/>
        <w:sz w:val="20"/>
        <w:szCs w:val="20"/>
      </w:rPr>
    </w:sdtEndPr>
    <w:sdtContent>
      <w:p w14:paraId="103D846C" w14:textId="2170345C" w:rsidR="00935927" w:rsidRPr="00935927" w:rsidRDefault="00935927" w:rsidP="00935927">
        <w:pPr>
          <w:pStyle w:val="Footer"/>
          <w:jc w:val="center"/>
          <w:rPr>
            <w:rFonts w:ascii="Segoe UI" w:hAnsi="Segoe UI" w:cs="Segoe UI"/>
            <w:sz w:val="20"/>
            <w:szCs w:val="20"/>
          </w:rPr>
        </w:pPr>
        <w:r w:rsidRPr="00935927">
          <w:rPr>
            <w:rFonts w:ascii="Segoe UI" w:hAnsi="Segoe UI" w:cs="Segoe UI"/>
            <w:sz w:val="20"/>
            <w:szCs w:val="20"/>
          </w:rPr>
          <w:fldChar w:fldCharType="begin"/>
        </w:r>
        <w:r w:rsidRPr="00935927">
          <w:rPr>
            <w:rFonts w:ascii="Segoe UI" w:hAnsi="Segoe UI" w:cs="Segoe UI"/>
            <w:sz w:val="20"/>
            <w:szCs w:val="20"/>
          </w:rPr>
          <w:instrText xml:space="preserve"> PAGE   \* MERGEFORMAT </w:instrText>
        </w:r>
        <w:r w:rsidRPr="00935927">
          <w:rPr>
            <w:rFonts w:ascii="Segoe UI" w:hAnsi="Segoe UI" w:cs="Segoe UI"/>
            <w:sz w:val="20"/>
            <w:szCs w:val="20"/>
          </w:rPr>
          <w:fldChar w:fldCharType="separate"/>
        </w:r>
        <w:r w:rsidRPr="00935927">
          <w:rPr>
            <w:rFonts w:ascii="Segoe UI" w:hAnsi="Segoe UI" w:cs="Segoe UI"/>
            <w:noProof/>
            <w:sz w:val="20"/>
            <w:szCs w:val="20"/>
          </w:rPr>
          <w:t>2</w:t>
        </w:r>
        <w:r w:rsidRPr="00935927">
          <w:rPr>
            <w:rFonts w:ascii="Segoe UI" w:hAnsi="Segoe UI" w:cs="Segoe UI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971DB" w14:textId="77777777" w:rsidR="00434827" w:rsidRDefault="00434827" w:rsidP="00935927">
      <w:pPr>
        <w:spacing w:after="0" w:line="240" w:lineRule="auto"/>
      </w:pPr>
      <w:r>
        <w:separator/>
      </w:r>
    </w:p>
  </w:footnote>
  <w:footnote w:type="continuationSeparator" w:id="0">
    <w:p w14:paraId="372782C4" w14:textId="77777777" w:rsidR="00434827" w:rsidRDefault="00434827" w:rsidP="00935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E07"/>
    <w:multiLevelType w:val="multilevel"/>
    <w:tmpl w:val="4A8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72BB"/>
    <w:multiLevelType w:val="multilevel"/>
    <w:tmpl w:val="92D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4E86"/>
    <w:multiLevelType w:val="multilevel"/>
    <w:tmpl w:val="832E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400F"/>
    <w:multiLevelType w:val="multilevel"/>
    <w:tmpl w:val="5E6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557DF"/>
    <w:multiLevelType w:val="hybridMultilevel"/>
    <w:tmpl w:val="7AC67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5E03D1"/>
    <w:multiLevelType w:val="multilevel"/>
    <w:tmpl w:val="3B60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36CFF"/>
    <w:multiLevelType w:val="multilevel"/>
    <w:tmpl w:val="6DD0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C5E58"/>
    <w:multiLevelType w:val="hybridMultilevel"/>
    <w:tmpl w:val="31AE5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DC32B8"/>
    <w:multiLevelType w:val="hybridMultilevel"/>
    <w:tmpl w:val="160AC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96A70"/>
    <w:multiLevelType w:val="hybridMultilevel"/>
    <w:tmpl w:val="516E3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5F44E2"/>
    <w:multiLevelType w:val="multilevel"/>
    <w:tmpl w:val="B75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A0776D"/>
    <w:multiLevelType w:val="hybridMultilevel"/>
    <w:tmpl w:val="BDA64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B7622B"/>
    <w:multiLevelType w:val="multilevel"/>
    <w:tmpl w:val="B756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204C4"/>
    <w:multiLevelType w:val="multilevel"/>
    <w:tmpl w:val="F10C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A23E3"/>
    <w:multiLevelType w:val="hybridMultilevel"/>
    <w:tmpl w:val="DA9C2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CE29FD"/>
    <w:multiLevelType w:val="multilevel"/>
    <w:tmpl w:val="FE6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A6244"/>
    <w:multiLevelType w:val="multilevel"/>
    <w:tmpl w:val="4FD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B2E05"/>
    <w:multiLevelType w:val="multilevel"/>
    <w:tmpl w:val="722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66935"/>
    <w:multiLevelType w:val="multilevel"/>
    <w:tmpl w:val="EB6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CD346A"/>
    <w:multiLevelType w:val="hybridMultilevel"/>
    <w:tmpl w:val="F5BC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EAD4A">
      <w:numFmt w:val="bullet"/>
      <w:lvlText w:val="•"/>
      <w:lvlJc w:val="left"/>
      <w:pPr>
        <w:ind w:left="1440" w:hanging="360"/>
      </w:pPr>
      <w:rPr>
        <w:rFonts w:ascii="Segoe UI" w:eastAsiaTheme="minorHAnsi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B27FAC"/>
    <w:multiLevelType w:val="multilevel"/>
    <w:tmpl w:val="610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80F16"/>
    <w:multiLevelType w:val="multilevel"/>
    <w:tmpl w:val="C36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7D37D6"/>
    <w:multiLevelType w:val="multilevel"/>
    <w:tmpl w:val="B59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D7360A"/>
    <w:multiLevelType w:val="hybridMultilevel"/>
    <w:tmpl w:val="CCDA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87147F"/>
    <w:multiLevelType w:val="hybridMultilevel"/>
    <w:tmpl w:val="65F49770"/>
    <w:lvl w:ilvl="0" w:tplc="F9561552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0863CF"/>
    <w:multiLevelType w:val="hybridMultilevel"/>
    <w:tmpl w:val="A3849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FD0DD9"/>
    <w:multiLevelType w:val="multilevel"/>
    <w:tmpl w:val="E20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644CC"/>
    <w:multiLevelType w:val="multilevel"/>
    <w:tmpl w:val="15A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36F67"/>
    <w:multiLevelType w:val="multilevel"/>
    <w:tmpl w:val="206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813DC3"/>
    <w:multiLevelType w:val="hybridMultilevel"/>
    <w:tmpl w:val="6A92F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E07EA3"/>
    <w:multiLevelType w:val="multilevel"/>
    <w:tmpl w:val="FB3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1037D8"/>
    <w:multiLevelType w:val="multilevel"/>
    <w:tmpl w:val="239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F20F69"/>
    <w:multiLevelType w:val="multilevel"/>
    <w:tmpl w:val="B87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9733DB"/>
    <w:multiLevelType w:val="multilevel"/>
    <w:tmpl w:val="41A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F925F2"/>
    <w:multiLevelType w:val="multilevel"/>
    <w:tmpl w:val="E5E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6B3E83"/>
    <w:multiLevelType w:val="multilevel"/>
    <w:tmpl w:val="B53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0563D0"/>
    <w:multiLevelType w:val="hybridMultilevel"/>
    <w:tmpl w:val="C98C8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E4C73F8"/>
    <w:multiLevelType w:val="multilevel"/>
    <w:tmpl w:val="A4A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286A2C"/>
    <w:multiLevelType w:val="hybridMultilevel"/>
    <w:tmpl w:val="D4EA9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38601B"/>
    <w:multiLevelType w:val="hybridMultilevel"/>
    <w:tmpl w:val="78C6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0F92A8C"/>
    <w:multiLevelType w:val="multilevel"/>
    <w:tmpl w:val="D69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C35C5C"/>
    <w:multiLevelType w:val="multilevel"/>
    <w:tmpl w:val="F57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4E1F57"/>
    <w:multiLevelType w:val="hybridMultilevel"/>
    <w:tmpl w:val="2D603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A22902"/>
    <w:multiLevelType w:val="hybridMultilevel"/>
    <w:tmpl w:val="E8886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2663C6"/>
    <w:multiLevelType w:val="hybridMultilevel"/>
    <w:tmpl w:val="BF8CD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566E57"/>
    <w:multiLevelType w:val="multilevel"/>
    <w:tmpl w:val="91E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6E2E54"/>
    <w:multiLevelType w:val="multilevel"/>
    <w:tmpl w:val="0EB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C17B2C"/>
    <w:multiLevelType w:val="multilevel"/>
    <w:tmpl w:val="13A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B5665A"/>
    <w:multiLevelType w:val="multilevel"/>
    <w:tmpl w:val="9CBC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357B90"/>
    <w:multiLevelType w:val="multilevel"/>
    <w:tmpl w:val="2872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331424"/>
    <w:multiLevelType w:val="hybridMultilevel"/>
    <w:tmpl w:val="9E0CA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537133"/>
    <w:multiLevelType w:val="multilevel"/>
    <w:tmpl w:val="21D4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E966DF"/>
    <w:multiLevelType w:val="hybridMultilevel"/>
    <w:tmpl w:val="82266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F980B83"/>
    <w:multiLevelType w:val="hybridMultilevel"/>
    <w:tmpl w:val="9BC6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01A00F6"/>
    <w:multiLevelType w:val="multilevel"/>
    <w:tmpl w:val="2D3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724600"/>
    <w:multiLevelType w:val="hybridMultilevel"/>
    <w:tmpl w:val="686A4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19D154A"/>
    <w:multiLevelType w:val="multilevel"/>
    <w:tmpl w:val="DCFE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1717E2"/>
    <w:multiLevelType w:val="multilevel"/>
    <w:tmpl w:val="FCA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572C44"/>
    <w:multiLevelType w:val="hybridMultilevel"/>
    <w:tmpl w:val="DBEA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4E028EA"/>
    <w:multiLevelType w:val="hybridMultilevel"/>
    <w:tmpl w:val="C14A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5AE7FB7"/>
    <w:multiLevelType w:val="multilevel"/>
    <w:tmpl w:val="C734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9D4D39"/>
    <w:multiLevelType w:val="multilevel"/>
    <w:tmpl w:val="9C7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B97ABE"/>
    <w:multiLevelType w:val="hybridMultilevel"/>
    <w:tmpl w:val="1780F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83054ED"/>
    <w:multiLevelType w:val="multilevel"/>
    <w:tmpl w:val="898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1477AD"/>
    <w:multiLevelType w:val="multilevel"/>
    <w:tmpl w:val="085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3264CF"/>
    <w:multiLevelType w:val="hybridMultilevel"/>
    <w:tmpl w:val="3EC2F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3A0523FF"/>
    <w:multiLevelType w:val="multilevel"/>
    <w:tmpl w:val="6E4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522767"/>
    <w:multiLevelType w:val="multilevel"/>
    <w:tmpl w:val="BCA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D40897"/>
    <w:multiLevelType w:val="hybridMultilevel"/>
    <w:tmpl w:val="E2FA4376"/>
    <w:lvl w:ilvl="0" w:tplc="F8321B84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BF44B72"/>
    <w:multiLevelType w:val="multilevel"/>
    <w:tmpl w:val="234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314912"/>
    <w:multiLevelType w:val="multilevel"/>
    <w:tmpl w:val="F460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182CB4"/>
    <w:multiLevelType w:val="multilevel"/>
    <w:tmpl w:val="83E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7475AA"/>
    <w:multiLevelType w:val="multilevel"/>
    <w:tmpl w:val="796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CA39A4"/>
    <w:multiLevelType w:val="hybridMultilevel"/>
    <w:tmpl w:val="195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1935E1F"/>
    <w:multiLevelType w:val="multilevel"/>
    <w:tmpl w:val="346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67309C"/>
    <w:multiLevelType w:val="multilevel"/>
    <w:tmpl w:val="336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A626D8"/>
    <w:multiLevelType w:val="multilevel"/>
    <w:tmpl w:val="DA2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6366DE"/>
    <w:multiLevelType w:val="multilevel"/>
    <w:tmpl w:val="581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D7453E"/>
    <w:multiLevelType w:val="hybridMultilevel"/>
    <w:tmpl w:val="DC0415B2"/>
    <w:lvl w:ilvl="0" w:tplc="DFE4B03E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4A53CF2"/>
    <w:multiLevelType w:val="multilevel"/>
    <w:tmpl w:val="93F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B51A1D"/>
    <w:multiLevelType w:val="multilevel"/>
    <w:tmpl w:val="FC7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5A3926"/>
    <w:multiLevelType w:val="multilevel"/>
    <w:tmpl w:val="5D2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7E0D80"/>
    <w:multiLevelType w:val="hybridMultilevel"/>
    <w:tmpl w:val="3C02A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6AF7554"/>
    <w:multiLevelType w:val="multilevel"/>
    <w:tmpl w:val="B7A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2D42B1"/>
    <w:multiLevelType w:val="multilevel"/>
    <w:tmpl w:val="A13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92753D"/>
    <w:multiLevelType w:val="hybridMultilevel"/>
    <w:tmpl w:val="D7C08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8CE4206"/>
    <w:multiLevelType w:val="hybridMultilevel"/>
    <w:tmpl w:val="7EEE095C"/>
    <w:lvl w:ilvl="0" w:tplc="3DB48CC8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8D67153"/>
    <w:multiLevelType w:val="multilevel"/>
    <w:tmpl w:val="7E80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464E86"/>
    <w:multiLevelType w:val="hybridMultilevel"/>
    <w:tmpl w:val="5856723A"/>
    <w:lvl w:ilvl="0" w:tplc="077EF004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AA54FA8"/>
    <w:multiLevelType w:val="multilevel"/>
    <w:tmpl w:val="4E9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607447"/>
    <w:multiLevelType w:val="hybridMultilevel"/>
    <w:tmpl w:val="047EBF18"/>
    <w:lvl w:ilvl="0" w:tplc="04128C0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BCF064E"/>
    <w:multiLevelType w:val="multilevel"/>
    <w:tmpl w:val="38C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BD45F2"/>
    <w:multiLevelType w:val="multilevel"/>
    <w:tmpl w:val="52BA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E20A0C"/>
    <w:multiLevelType w:val="multilevel"/>
    <w:tmpl w:val="5134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EE7123"/>
    <w:multiLevelType w:val="multilevel"/>
    <w:tmpl w:val="23FE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2A329A"/>
    <w:multiLevelType w:val="hybridMultilevel"/>
    <w:tmpl w:val="D2B62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F356E17"/>
    <w:multiLevelType w:val="multilevel"/>
    <w:tmpl w:val="7BD6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196854"/>
    <w:multiLevelType w:val="hybridMultilevel"/>
    <w:tmpl w:val="51F0D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141674F"/>
    <w:multiLevelType w:val="hybridMultilevel"/>
    <w:tmpl w:val="A60A49E0"/>
    <w:lvl w:ilvl="0" w:tplc="2BA0E3B2">
      <w:numFmt w:val="bullet"/>
      <w:lvlText w:val="•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527D5CC4"/>
    <w:multiLevelType w:val="hybridMultilevel"/>
    <w:tmpl w:val="26C0D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2B66359"/>
    <w:multiLevelType w:val="hybridMultilevel"/>
    <w:tmpl w:val="782816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55515DB2"/>
    <w:multiLevelType w:val="multilevel"/>
    <w:tmpl w:val="A5E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7A7EBA"/>
    <w:multiLevelType w:val="hybridMultilevel"/>
    <w:tmpl w:val="E330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6CD4488"/>
    <w:multiLevelType w:val="hybridMultilevel"/>
    <w:tmpl w:val="DA185A42"/>
    <w:lvl w:ilvl="0" w:tplc="08F4CC1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8E62A19"/>
    <w:multiLevelType w:val="multilevel"/>
    <w:tmpl w:val="6CB6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776D2C"/>
    <w:multiLevelType w:val="hybridMultilevel"/>
    <w:tmpl w:val="E464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C7124DE"/>
    <w:multiLevelType w:val="hybridMultilevel"/>
    <w:tmpl w:val="60A65C3C"/>
    <w:lvl w:ilvl="0" w:tplc="F71C979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CAE5ACA"/>
    <w:multiLevelType w:val="multilevel"/>
    <w:tmpl w:val="7288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B0104E"/>
    <w:multiLevelType w:val="multilevel"/>
    <w:tmpl w:val="427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F26BA2"/>
    <w:multiLevelType w:val="hybridMultilevel"/>
    <w:tmpl w:val="D122A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F200690"/>
    <w:multiLevelType w:val="multilevel"/>
    <w:tmpl w:val="FDA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452C54"/>
    <w:multiLevelType w:val="hybridMultilevel"/>
    <w:tmpl w:val="BBFC6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F951F87"/>
    <w:multiLevelType w:val="hybridMultilevel"/>
    <w:tmpl w:val="4AD2D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FC0114F"/>
    <w:multiLevelType w:val="multilevel"/>
    <w:tmpl w:val="903C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647966"/>
    <w:multiLevelType w:val="multilevel"/>
    <w:tmpl w:val="325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7A7028"/>
    <w:multiLevelType w:val="multilevel"/>
    <w:tmpl w:val="08F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BC63D5"/>
    <w:multiLevelType w:val="hybridMultilevel"/>
    <w:tmpl w:val="3866F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8F04F1"/>
    <w:multiLevelType w:val="multilevel"/>
    <w:tmpl w:val="902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E53A3D"/>
    <w:multiLevelType w:val="multilevel"/>
    <w:tmpl w:val="DBA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0041B6"/>
    <w:multiLevelType w:val="hybridMultilevel"/>
    <w:tmpl w:val="530C5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A510502"/>
    <w:multiLevelType w:val="multilevel"/>
    <w:tmpl w:val="BB12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ABC0121"/>
    <w:multiLevelType w:val="multilevel"/>
    <w:tmpl w:val="E6C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F82F44"/>
    <w:multiLevelType w:val="multilevel"/>
    <w:tmpl w:val="DFB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24531D"/>
    <w:multiLevelType w:val="multilevel"/>
    <w:tmpl w:val="B24A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A03B18"/>
    <w:multiLevelType w:val="multilevel"/>
    <w:tmpl w:val="989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D068D0"/>
    <w:multiLevelType w:val="multilevel"/>
    <w:tmpl w:val="97BC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6311E5"/>
    <w:multiLevelType w:val="hybridMultilevel"/>
    <w:tmpl w:val="2CB6BFB6"/>
    <w:lvl w:ilvl="0" w:tplc="50AC28E4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6C06C9E"/>
    <w:multiLevelType w:val="hybridMultilevel"/>
    <w:tmpl w:val="6748B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6E32C6F"/>
    <w:multiLevelType w:val="multilevel"/>
    <w:tmpl w:val="AC0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106284"/>
    <w:multiLevelType w:val="multilevel"/>
    <w:tmpl w:val="5F22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7F01064"/>
    <w:multiLevelType w:val="multilevel"/>
    <w:tmpl w:val="21C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6D36FE"/>
    <w:multiLevelType w:val="multilevel"/>
    <w:tmpl w:val="F51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A9E62DC"/>
    <w:multiLevelType w:val="hybridMultilevel"/>
    <w:tmpl w:val="CFA21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B7518A5"/>
    <w:multiLevelType w:val="multilevel"/>
    <w:tmpl w:val="2BE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6E1CD1"/>
    <w:multiLevelType w:val="multilevel"/>
    <w:tmpl w:val="6DB2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175A87"/>
    <w:multiLevelType w:val="multilevel"/>
    <w:tmpl w:val="692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26097">
    <w:abstractNumId w:val="35"/>
  </w:num>
  <w:num w:numId="2" w16cid:durableId="1690983049">
    <w:abstractNumId w:val="129"/>
  </w:num>
  <w:num w:numId="3" w16cid:durableId="1492914130">
    <w:abstractNumId w:val="16"/>
  </w:num>
  <w:num w:numId="4" w16cid:durableId="1946382114">
    <w:abstractNumId w:val="40"/>
  </w:num>
  <w:num w:numId="5" w16cid:durableId="1731464003">
    <w:abstractNumId w:val="51"/>
  </w:num>
  <w:num w:numId="6" w16cid:durableId="841360841">
    <w:abstractNumId w:val="67"/>
  </w:num>
  <w:num w:numId="7" w16cid:durableId="1183664714">
    <w:abstractNumId w:val="79"/>
  </w:num>
  <w:num w:numId="8" w16cid:durableId="1426338028">
    <w:abstractNumId w:val="83"/>
  </w:num>
  <w:num w:numId="9" w16cid:durableId="325086530">
    <w:abstractNumId w:val="135"/>
  </w:num>
  <w:num w:numId="10" w16cid:durableId="998926459">
    <w:abstractNumId w:val="87"/>
  </w:num>
  <w:num w:numId="11" w16cid:durableId="370764632">
    <w:abstractNumId w:val="3"/>
  </w:num>
  <w:num w:numId="12" w16cid:durableId="518082419">
    <w:abstractNumId w:val="117"/>
  </w:num>
  <w:num w:numId="13" w16cid:durableId="409154266">
    <w:abstractNumId w:val="13"/>
  </w:num>
  <w:num w:numId="14" w16cid:durableId="1863132239">
    <w:abstractNumId w:val="10"/>
  </w:num>
  <w:num w:numId="15" w16cid:durableId="875626502">
    <w:abstractNumId w:val="31"/>
  </w:num>
  <w:num w:numId="16" w16cid:durableId="712116853">
    <w:abstractNumId w:val="30"/>
  </w:num>
  <w:num w:numId="17" w16cid:durableId="1228225062">
    <w:abstractNumId w:val="91"/>
  </w:num>
  <w:num w:numId="18" w16cid:durableId="1275867431">
    <w:abstractNumId w:val="17"/>
  </w:num>
  <w:num w:numId="19" w16cid:durableId="2083484653">
    <w:abstractNumId w:val="114"/>
  </w:num>
  <w:num w:numId="20" w16cid:durableId="1039629585">
    <w:abstractNumId w:val="33"/>
  </w:num>
  <w:num w:numId="21" w16cid:durableId="1856846822">
    <w:abstractNumId w:val="63"/>
  </w:num>
  <w:num w:numId="22" w16cid:durableId="118688547">
    <w:abstractNumId w:val="22"/>
  </w:num>
  <w:num w:numId="23" w16cid:durableId="1516337228">
    <w:abstractNumId w:val="107"/>
  </w:num>
  <w:num w:numId="24" w16cid:durableId="993290087">
    <w:abstractNumId w:val="84"/>
  </w:num>
  <w:num w:numId="25" w16cid:durableId="129716495">
    <w:abstractNumId w:val="45"/>
  </w:num>
  <w:num w:numId="26" w16cid:durableId="877011720">
    <w:abstractNumId w:val="25"/>
  </w:num>
  <w:num w:numId="27" w16cid:durableId="276839784">
    <w:abstractNumId w:val="24"/>
  </w:num>
  <w:num w:numId="28" w16cid:durableId="773135423">
    <w:abstractNumId w:val="112"/>
  </w:num>
  <w:num w:numId="29" w16cid:durableId="1195188737">
    <w:abstractNumId w:val="126"/>
  </w:num>
  <w:num w:numId="30" w16cid:durableId="1142387036">
    <w:abstractNumId w:val="62"/>
  </w:num>
  <w:num w:numId="31" w16cid:durableId="1384907855">
    <w:abstractNumId w:val="68"/>
  </w:num>
  <w:num w:numId="32" w16cid:durableId="1744260822">
    <w:abstractNumId w:val="42"/>
  </w:num>
  <w:num w:numId="33" w16cid:durableId="1733194485">
    <w:abstractNumId w:val="78"/>
  </w:num>
  <w:num w:numId="34" w16cid:durableId="373115235">
    <w:abstractNumId w:val="52"/>
  </w:num>
  <w:num w:numId="35" w16cid:durableId="1983650887">
    <w:abstractNumId w:val="88"/>
  </w:num>
  <w:num w:numId="36" w16cid:durableId="207953938">
    <w:abstractNumId w:val="29"/>
  </w:num>
  <w:num w:numId="37" w16cid:durableId="1935478827">
    <w:abstractNumId w:val="106"/>
  </w:num>
  <w:num w:numId="38" w16cid:durableId="1337656070">
    <w:abstractNumId w:val="59"/>
  </w:num>
  <w:num w:numId="39" w16cid:durableId="1495338882">
    <w:abstractNumId w:val="86"/>
  </w:num>
  <w:num w:numId="40" w16cid:durableId="94594545">
    <w:abstractNumId w:val="50"/>
  </w:num>
  <w:num w:numId="41" w16cid:durableId="192349477">
    <w:abstractNumId w:val="103"/>
  </w:num>
  <w:num w:numId="42" w16cid:durableId="75253828">
    <w:abstractNumId w:val="19"/>
  </w:num>
  <w:num w:numId="43" w16cid:durableId="1580673870">
    <w:abstractNumId w:val="90"/>
  </w:num>
  <w:num w:numId="44" w16cid:durableId="1523200143">
    <w:abstractNumId w:val="14"/>
  </w:num>
  <w:num w:numId="45" w16cid:durableId="1184244910">
    <w:abstractNumId w:val="111"/>
  </w:num>
  <w:num w:numId="46" w16cid:durableId="1578058325">
    <w:abstractNumId w:val="119"/>
  </w:num>
  <w:num w:numId="47" w16cid:durableId="1218513363">
    <w:abstractNumId w:val="7"/>
  </w:num>
  <w:num w:numId="48" w16cid:durableId="68582598">
    <w:abstractNumId w:val="23"/>
  </w:num>
  <w:num w:numId="49" w16cid:durableId="644159888">
    <w:abstractNumId w:val="102"/>
  </w:num>
  <w:num w:numId="50" w16cid:durableId="1155533791">
    <w:abstractNumId w:val="11"/>
  </w:num>
  <w:num w:numId="51" w16cid:durableId="45953124">
    <w:abstractNumId w:val="55"/>
  </w:num>
  <w:num w:numId="52" w16cid:durableId="1225024225">
    <w:abstractNumId w:val="38"/>
  </w:num>
  <w:num w:numId="53" w16cid:durableId="393696921">
    <w:abstractNumId w:val="116"/>
  </w:num>
  <w:num w:numId="54" w16cid:durableId="1195847610">
    <w:abstractNumId w:val="43"/>
  </w:num>
  <w:num w:numId="55" w16cid:durableId="520121715">
    <w:abstractNumId w:val="36"/>
  </w:num>
  <w:num w:numId="56" w16cid:durableId="917441698">
    <w:abstractNumId w:val="95"/>
  </w:num>
  <w:num w:numId="57" w16cid:durableId="1228538277">
    <w:abstractNumId w:val="85"/>
  </w:num>
  <w:num w:numId="58" w16cid:durableId="518858257">
    <w:abstractNumId w:val="4"/>
  </w:num>
  <w:num w:numId="59" w16cid:durableId="491724323">
    <w:abstractNumId w:val="105"/>
  </w:num>
  <w:num w:numId="60" w16cid:durableId="120610453">
    <w:abstractNumId w:val="58"/>
  </w:num>
  <w:num w:numId="61" w16cid:durableId="1773355944">
    <w:abstractNumId w:val="99"/>
  </w:num>
  <w:num w:numId="62" w16cid:durableId="970327122">
    <w:abstractNumId w:val="127"/>
  </w:num>
  <w:num w:numId="63" w16cid:durableId="1606495631">
    <w:abstractNumId w:val="8"/>
  </w:num>
  <w:num w:numId="64" w16cid:durableId="280690971">
    <w:abstractNumId w:val="44"/>
  </w:num>
  <w:num w:numId="65" w16cid:durableId="1952666732">
    <w:abstractNumId w:val="132"/>
  </w:num>
  <w:num w:numId="66" w16cid:durableId="1404379192">
    <w:abstractNumId w:val="73"/>
  </w:num>
  <w:num w:numId="67" w16cid:durableId="1122190150">
    <w:abstractNumId w:val="9"/>
  </w:num>
  <w:num w:numId="68" w16cid:durableId="1932856107">
    <w:abstractNumId w:val="39"/>
  </w:num>
  <w:num w:numId="69" w16cid:durableId="985086120">
    <w:abstractNumId w:val="82"/>
  </w:num>
  <w:num w:numId="70" w16cid:durableId="628708818">
    <w:abstractNumId w:val="123"/>
  </w:num>
  <w:num w:numId="71" w16cid:durableId="1984768830">
    <w:abstractNumId w:val="53"/>
  </w:num>
  <w:num w:numId="72" w16cid:durableId="1276641983">
    <w:abstractNumId w:val="46"/>
  </w:num>
  <w:num w:numId="73" w16cid:durableId="1338655032">
    <w:abstractNumId w:val="15"/>
  </w:num>
  <w:num w:numId="74" w16cid:durableId="1256984218">
    <w:abstractNumId w:val="97"/>
  </w:num>
  <w:num w:numId="75" w16cid:durableId="121273539">
    <w:abstractNumId w:val="94"/>
  </w:num>
  <w:num w:numId="76" w16cid:durableId="553321754">
    <w:abstractNumId w:val="47"/>
  </w:num>
  <w:num w:numId="77" w16cid:durableId="1487354588">
    <w:abstractNumId w:val="108"/>
  </w:num>
  <w:num w:numId="78" w16cid:durableId="2098817937">
    <w:abstractNumId w:val="70"/>
  </w:num>
  <w:num w:numId="79" w16cid:durableId="958074476">
    <w:abstractNumId w:val="118"/>
  </w:num>
  <w:num w:numId="80" w16cid:durableId="82384309">
    <w:abstractNumId w:val="115"/>
  </w:num>
  <w:num w:numId="81" w16cid:durableId="299382768">
    <w:abstractNumId w:val="125"/>
  </w:num>
  <w:num w:numId="82" w16cid:durableId="372115175">
    <w:abstractNumId w:val="64"/>
  </w:num>
  <w:num w:numId="83" w16cid:durableId="643658471">
    <w:abstractNumId w:val="121"/>
  </w:num>
  <w:num w:numId="84" w16cid:durableId="27995539">
    <w:abstractNumId w:val="113"/>
  </w:num>
  <w:num w:numId="85" w16cid:durableId="1955944354">
    <w:abstractNumId w:val="34"/>
  </w:num>
  <w:num w:numId="86" w16cid:durableId="1794908208">
    <w:abstractNumId w:val="61"/>
  </w:num>
  <w:num w:numId="87" w16cid:durableId="2017028668">
    <w:abstractNumId w:val="32"/>
  </w:num>
  <w:num w:numId="88" w16cid:durableId="644358693">
    <w:abstractNumId w:val="75"/>
  </w:num>
  <w:num w:numId="89" w16cid:durableId="179048792">
    <w:abstractNumId w:val="37"/>
  </w:num>
  <w:num w:numId="90" w16cid:durableId="202523507">
    <w:abstractNumId w:val="133"/>
  </w:num>
  <w:num w:numId="91" w16cid:durableId="2042440269">
    <w:abstractNumId w:val="101"/>
  </w:num>
  <w:num w:numId="92" w16cid:durableId="1474519990">
    <w:abstractNumId w:val="110"/>
  </w:num>
  <w:num w:numId="93" w16cid:durableId="577598990">
    <w:abstractNumId w:val="100"/>
  </w:num>
  <w:num w:numId="94" w16cid:durableId="1651518521">
    <w:abstractNumId w:val="65"/>
  </w:num>
  <w:num w:numId="95" w16cid:durableId="1086613998">
    <w:abstractNumId w:val="98"/>
  </w:num>
  <w:num w:numId="96" w16cid:durableId="1315380501">
    <w:abstractNumId w:val="109"/>
  </w:num>
  <w:num w:numId="97" w16cid:durableId="1113135192">
    <w:abstractNumId w:val="104"/>
  </w:num>
  <w:num w:numId="98" w16cid:durableId="1537693240">
    <w:abstractNumId w:val="69"/>
  </w:num>
  <w:num w:numId="99" w16cid:durableId="1511018122">
    <w:abstractNumId w:val="120"/>
  </w:num>
  <w:num w:numId="100" w16cid:durableId="1486242844">
    <w:abstractNumId w:val="81"/>
  </w:num>
  <w:num w:numId="101" w16cid:durableId="38552679">
    <w:abstractNumId w:val="49"/>
  </w:num>
  <w:num w:numId="102" w16cid:durableId="861699657">
    <w:abstractNumId w:val="131"/>
  </w:num>
  <w:num w:numId="103" w16cid:durableId="1212692121">
    <w:abstractNumId w:val="18"/>
  </w:num>
  <w:num w:numId="104" w16cid:durableId="535044051">
    <w:abstractNumId w:val="1"/>
  </w:num>
  <w:num w:numId="105" w16cid:durableId="746800859">
    <w:abstractNumId w:val="21"/>
  </w:num>
  <w:num w:numId="106" w16cid:durableId="983848038">
    <w:abstractNumId w:val="5"/>
  </w:num>
  <w:num w:numId="107" w16cid:durableId="212011245">
    <w:abstractNumId w:val="41"/>
  </w:num>
  <w:num w:numId="108" w16cid:durableId="125852991">
    <w:abstractNumId w:val="54"/>
  </w:num>
  <w:num w:numId="109" w16cid:durableId="765267336">
    <w:abstractNumId w:val="2"/>
  </w:num>
  <w:num w:numId="110" w16cid:durableId="1660117300">
    <w:abstractNumId w:val="71"/>
  </w:num>
  <w:num w:numId="111" w16cid:durableId="1018776911">
    <w:abstractNumId w:val="74"/>
  </w:num>
  <w:num w:numId="112" w16cid:durableId="1539124304">
    <w:abstractNumId w:val="128"/>
  </w:num>
  <w:num w:numId="113" w16cid:durableId="2010209177">
    <w:abstractNumId w:val="76"/>
  </w:num>
  <w:num w:numId="114" w16cid:durableId="1211308145">
    <w:abstractNumId w:val="92"/>
  </w:num>
  <w:num w:numId="115" w16cid:durableId="163207919">
    <w:abstractNumId w:val="6"/>
  </w:num>
  <w:num w:numId="116" w16cid:durableId="156920752">
    <w:abstractNumId w:val="66"/>
  </w:num>
  <w:num w:numId="117" w16cid:durableId="945500219">
    <w:abstractNumId w:val="28"/>
  </w:num>
  <w:num w:numId="118" w16cid:durableId="904602994">
    <w:abstractNumId w:val="134"/>
  </w:num>
  <w:num w:numId="119" w16cid:durableId="1254631295">
    <w:abstractNumId w:val="48"/>
  </w:num>
  <w:num w:numId="120" w16cid:durableId="2062901437">
    <w:abstractNumId w:val="124"/>
  </w:num>
  <w:num w:numId="121" w16cid:durableId="1484466729">
    <w:abstractNumId w:val="130"/>
  </w:num>
  <w:num w:numId="122" w16cid:durableId="2324835">
    <w:abstractNumId w:val="26"/>
  </w:num>
  <w:num w:numId="123" w16cid:durableId="653072284">
    <w:abstractNumId w:val="27"/>
  </w:num>
  <w:num w:numId="124" w16cid:durableId="680394806">
    <w:abstractNumId w:val="0"/>
  </w:num>
  <w:num w:numId="125" w16cid:durableId="489491765">
    <w:abstractNumId w:val="80"/>
  </w:num>
  <w:num w:numId="126" w16cid:durableId="784664580">
    <w:abstractNumId w:val="77"/>
  </w:num>
  <w:num w:numId="127" w16cid:durableId="1199977965">
    <w:abstractNumId w:val="93"/>
  </w:num>
  <w:num w:numId="128" w16cid:durableId="934820754">
    <w:abstractNumId w:val="96"/>
  </w:num>
  <w:num w:numId="129" w16cid:durableId="76751020">
    <w:abstractNumId w:val="72"/>
  </w:num>
  <w:num w:numId="130" w16cid:durableId="498236165">
    <w:abstractNumId w:val="56"/>
  </w:num>
  <w:num w:numId="131" w16cid:durableId="814877824">
    <w:abstractNumId w:val="12"/>
  </w:num>
  <w:num w:numId="132" w16cid:durableId="1803041791">
    <w:abstractNumId w:val="60"/>
  </w:num>
  <w:num w:numId="133" w16cid:durableId="1297562562">
    <w:abstractNumId w:val="122"/>
  </w:num>
  <w:num w:numId="134" w16cid:durableId="1456800285">
    <w:abstractNumId w:val="89"/>
  </w:num>
  <w:num w:numId="135" w16cid:durableId="1719161878">
    <w:abstractNumId w:val="57"/>
  </w:num>
  <w:num w:numId="136" w16cid:durableId="2540481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53"/>
    <w:rsid w:val="00004159"/>
    <w:rsid w:val="000367EC"/>
    <w:rsid w:val="00072362"/>
    <w:rsid w:val="000766AA"/>
    <w:rsid w:val="00080EAB"/>
    <w:rsid w:val="0009522F"/>
    <w:rsid w:val="000A1803"/>
    <w:rsid w:val="000B622B"/>
    <w:rsid w:val="000E474C"/>
    <w:rsid w:val="00111EEA"/>
    <w:rsid w:val="001124F5"/>
    <w:rsid w:val="001253F2"/>
    <w:rsid w:val="00133B53"/>
    <w:rsid w:val="001360FE"/>
    <w:rsid w:val="0016021F"/>
    <w:rsid w:val="00191C27"/>
    <w:rsid w:val="001A0292"/>
    <w:rsid w:val="001B0C5D"/>
    <w:rsid w:val="001C54DB"/>
    <w:rsid w:val="001C6AA1"/>
    <w:rsid w:val="001F2F1B"/>
    <w:rsid w:val="00241EA1"/>
    <w:rsid w:val="00253C0D"/>
    <w:rsid w:val="00265A73"/>
    <w:rsid w:val="00273053"/>
    <w:rsid w:val="0029712B"/>
    <w:rsid w:val="002A6FC2"/>
    <w:rsid w:val="002A78C0"/>
    <w:rsid w:val="00380289"/>
    <w:rsid w:val="003A71F4"/>
    <w:rsid w:val="003C0673"/>
    <w:rsid w:val="003D7CE8"/>
    <w:rsid w:val="003E42A3"/>
    <w:rsid w:val="004221B1"/>
    <w:rsid w:val="0042423E"/>
    <w:rsid w:val="00424673"/>
    <w:rsid w:val="00434827"/>
    <w:rsid w:val="004B08AB"/>
    <w:rsid w:val="004C6283"/>
    <w:rsid w:val="00503C36"/>
    <w:rsid w:val="00513B0D"/>
    <w:rsid w:val="00515DC1"/>
    <w:rsid w:val="005275CB"/>
    <w:rsid w:val="00532ACA"/>
    <w:rsid w:val="00535659"/>
    <w:rsid w:val="00540D78"/>
    <w:rsid w:val="00561F36"/>
    <w:rsid w:val="005A5491"/>
    <w:rsid w:val="005F2A73"/>
    <w:rsid w:val="00601F2C"/>
    <w:rsid w:val="006069F3"/>
    <w:rsid w:val="006429FE"/>
    <w:rsid w:val="00654BCC"/>
    <w:rsid w:val="006B0413"/>
    <w:rsid w:val="006C2A04"/>
    <w:rsid w:val="006C69B2"/>
    <w:rsid w:val="006D4F99"/>
    <w:rsid w:val="00701AC3"/>
    <w:rsid w:val="007133D5"/>
    <w:rsid w:val="007250CA"/>
    <w:rsid w:val="007427EA"/>
    <w:rsid w:val="00752FC9"/>
    <w:rsid w:val="00760DA1"/>
    <w:rsid w:val="00761838"/>
    <w:rsid w:val="007640EA"/>
    <w:rsid w:val="00765158"/>
    <w:rsid w:val="0077321E"/>
    <w:rsid w:val="007824C4"/>
    <w:rsid w:val="007900DA"/>
    <w:rsid w:val="007E2544"/>
    <w:rsid w:val="007E3C58"/>
    <w:rsid w:val="007E7869"/>
    <w:rsid w:val="008362B9"/>
    <w:rsid w:val="0084757B"/>
    <w:rsid w:val="00854624"/>
    <w:rsid w:val="008561E1"/>
    <w:rsid w:val="0087373D"/>
    <w:rsid w:val="008948C2"/>
    <w:rsid w:val="008953F9"/>
    <w:rsid w:val="008C01BD"/>
    <w:rsid w:val="008D0E4E"/>
    <w:rsid w:val="008E454E"/>
    <w:rsid w:val="00921E74"/>
    <w:rsid w:val="00935927"/>
    <w:rsid w:val="0095040F"/>
    <w:rsid w:val="009570C8"/>
    <w:rsid w:val="0096695F"/>
    <w:rsid w:val="009D4468"/>
    <w:rsid w:val="009F4FE3"/>
    <w:rsid w:val="00A11262"/>
    <w:rsid w:val="00AD32D5"/>
    <w:rsid w:val="00B064AE"/>
    <w:rsid w:val="00B359BE"/>
    <w:rsid w:val="00B5606A"/>
    <w:rsid w:val="00BB4F78"/>
    <w:rsid w:val="00BC385D"/>
    <w:rsid w:val="00C23460"/>
    <w:rsid w:val="00C4692A"/>
    <w:rsid w:val="00C5320D"/>
    <w:rsid w:val="00C5665B"/>
    <w:rsid w:val="00C746AE"/>
    <w:rsid w:val="00C945EE"/>
    <w:rsid w:val="00CA14D3"/>
    <w:rsid w:val="00CA5C14"/>
    <w:rsid w:val="00CA6A5C"/>
    <w:rsid w:val="00CB1CDA"/>
    <w:rsid w:val="00CD2D18"/>
    <w:rsid w:val="00D015DA"/>
    <w:rsid w:val="00D0685C"/>
    <w:rsid w:val="00D26F18"/>
    <w:rsid w:val="00D60DDE"/>
    <w:rsid w:val="00D82F08"/>
    <w:rsid w:val="00D9641D"/>
    <w:rsid w:val="00DB751F"/>
    <w:rsid w:val="00DC5FA5"/>
    <w:rsid w:val="00DD30F5"/>
    <w:rsid w:val="00E14CED"/>
    <w:rsid w:val="00E22520"/>
    <w:rsid w:val="00EA3B12"/>
    <w:rsid w:val="00EA57EC"/>
    <w:rsid w:val="00EB3BD6"/>
    <w:rsid w:val="00ED717A"/>
    <w:rsid w:val="00F37CDB"/>
    <w:rsid w:val="00FC0AD5"/>
    <w:rsid w:val="00FD3058"/>
    <w:rsid w:val="00FD4B8B"/>
    <w:rsid w:val="00FE0885"/>
    <w:rsid w:val="00FE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B94B"/>
  <w15:chartTrackingRefBased/>
  <w15:docId w15:val="{2A7FBB28-E162-49DE-9E90-A6AA4940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4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20D"/>
  </w:style>
  <w:style w:type="paragraph" w:styleId="Heading1">
    <w:name w:val="heading 1"/>
    <w:basedOn w:val="Normal"/>
    <w:next w:val="Normal"/>
    <w:link w:val="Heading1Char"/>
    <w:uiPriority w:val="9"/>
    <w:qFormat/>
    <w:rsid w:val="0013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B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00D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21E74"/>
    <w:rPr>
      <w:b/>
      <w:bCs/>
    </w:rPr>
  </w:style>
  <w:style w:type="character" w:styleId="Emphasis">
    <w:name w:val="Emphasis"/>
    <w:basedOn w:val="DefaultParagraphFont"/>
    <w:uiPriority w:val="20"/>
    <w:qFormat/>
    <w:rsid w:val="00921E7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35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927"/>
  </w:style>
  <w:style w:type="paragraph" w:styleId="Footer">
    <w:name w:val="footer"/>
    <w:basedOn w:val="Normal"/>
    <w:link w:val="FooterChar"/>
    <w:uiPriority w:val="99"/>
    <w:unhideWhenUsed/>
    <w:rsid w:val="00935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03AAF-770A-4A06-A5F4-DC2B4AB2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320</Words>
  <Characters>1886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 Douglass III</dc:creator>
  <cp:keywords/>
  <dc:description/>
  <cp:lastModifiedBy>Arthur B Douglass III</cp:lastModifiedBy>
  <cp:revision>4</cp:revision>
  <dcterms:created xsi:type="dcterms:W3CDTF">2026-01-10T10:54:00Z</dcterms:created>
  <dcterms:modified xsi:type="dcterms:W3CDTF">2026-01-10T11:52:00Z</dcterms:modified>
</cp:coreProperties>
</file>