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370529087"/>
        <w:docPartObj>
          <w:docPartGallery w:val="Cover Pages"/>
          <w:docPartUnique/>
        </w:docPartObj>
      </w:sdtPr>
      <w:sdtEndPr>
        <w:rPr>
          <w:sz w:val="24"/>
        </w:rPr>
      </w:sdtEndPr>
      <w:sdtContent>
        <w:p w14:paraId="4B9C6A5B" w14:textId="7577188D" w:rsidR="00EB3E5A" w:rsidRDefault="00EB3E5A" w:rsidP="00C11903">
          <w:pPr>
            <w:pStyle w:val="Sansinterligne"/>
            <w:jc w:val="both"/>
            <w:rPr>
              <w:sz w:val="2"/>
            </w:rPr>
          </w:pPr>
        </w:p>
        <w:p w14:paraId="4AA907E4" w14:textId="77777777" w:rsidR="00EB3E5A" w:rsidRDefault="00EB3E5A" w:rsidP="00C11903">
          <w:pPr>
            <w:jc w:val="both"/>
          </w:pPr>
          <w:r>
            <w:rPr>
              <w:noProof/>
            </w:rPr>
            <mc:AlternateContent>
              <mc:Choice Requires="wps">
                <w:drawing>
                  <wp:anchor distT="0" distB="0" distL="114300" distR="114300" simplePos="0" relativeHeight="251661312" behindDoc="0" locked="0" layoutInCell="1" allowOverlap="1" wp14:anchorId="51A07FB5" wp14:editId="15502058">
                    <wp:simplePos x="0" y="0"/>
                    <wp:positionH relativeFrom="page">
                      <wp:align>center</wp:align>
                    </wp:positionH>
                    <wp:positionV relativeFrom="margin">
                      <wp:align>top</wp:align>
                    </wp:positionV>
                    <wp:extent cx="5943600" cy="914400"/>
                    <wp:effectExtent l="0" t="0" r="0" b="3810"/>
                    <wp:wrapNone/>
                    <wp:docPr id="62" name="Zone de texte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30F113" w14:textId="05B876AC" w:rsidR="00EB3E5A" w:rsidRDefault="00EB3E5A">
                                    <w:pPr>
                                      <w:pStyle w:val="Sansinterligne"/>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medx Healthcare system design</w:t>
                                    </w:r>
                                  </w:p>
                                </w:sdtContent>
                              </w:sdt>
                              <w:p w14:paraId="4D9D09F1" w14:textId="21613617" w:rsidR="00EB3E5A" w:rsidRDefault="00000000">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B3E5A">
                                      <w:rPr>
                                        <w:color w:val="156082" w:themeColor="accent1"/>
                                        <w:sz w:val="36"/>
                                        <w:szCs w:val="36"/>
                                      </w:rPr>
                                      <w:t>AWY</w:t>
                                    </w:r>
                                  </w:sdtContent>
                                </w:sdt>
                                <w:r w:rsidR="00EB3E5A">
                                  <w:t xml:space="preserve"> </w:t>
                                </w:r>
                              </w:p>
                              <w:p w14:paraId="1C934A8E" w14:textId="77777777" w:rsidR="00EB3E5A" w:rsidRDefault="00EB3E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A07FB5" id="_x0000_t202" coordsize="21600,21600" o:spt="202" path="m,l,21600r21600,l21600,xe">
                    <v:stroke joinstyle="miter"/>
                    <v:path gradientshapeok="t" o:connecttype="rect"/>
                  </v:shapetype>
                  <v:shape id="Zone de texte 66"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30F113" w14:textId="05B876AC" w:rsidR="00EB3E5A" w:rsidRDefault="00EB3E5A">
                              <w:pPr>
                                <w:pStyle w:val="Sansinterligne"/>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medx Healthcare system design</w:t>
                              </w:r>
                            </w:p>
                          </w:sdtContent>
                        </w:sdt>
                        <w:p w14:paraId="4D9D09F1" w14:textId="21613617" w:rsidR="00EB3E5A" w:rsidRDefault="00000000">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B3E5A">
                                <w:rPr>
                                  <w:color w:val="156082" w:themeColor="accent1"/>
                                  <w:sz w:val="36"/>
                                  <w:szCs w:val="36"/>
                                </w:rPr>
                                <w:t>AWY</w:t>
                              </w:r>
                            </w:sdtContent>
                          </w:sdt>
                          <w:r w:rsidR="00EB3E5A">
                            <w:t xml:space="preserve"> </w:t>
                          </w:r>
                        </w:p>
                        <w:p w14:paraId="1C934A8E" w14:textId="77777777" w:rsidR="00EB3E5A" w:rsidRDefault="00EB3E5A"/>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DF57E6D" wp14:editId="0DFFE6C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09CE843"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4434B5" wp14:editId="2CA6DF3E">
                    <wp:simplePos x="0" y="0"/>
                    <wp:positionH relativeFrom="page">
                      <wp:align>center</wp:align>
                    </wp:positionH>
                    <wp:positionV relativeFrom="margin">
                      <wp:align>bottom</wp:align>
                    </wp:positionV>
                    <wp:extent cx="5943600" cy="374904"/>
                    <wp:effectExtent l="0" t="0" r="0" b="2540"/>
                    <wp:wrapNone/>
                    <wp:docPr id="69" name="Zone de texte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4C4F0" w14:textId="3116F641" w:rsidR="00EB3E5A"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EB3E5A">
                                      <w:rPr>
                                        <w:color w:val="156082" w:themeColor="accent1"/>
                                        <w:sz w:val="36"/>
                                        <w:szCs w:val="36"/>
                                      </w:rPr>
                                      <w:t>SUPINFO</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A140926" w14:textId="6443CF73" w:rsidR="00EB3E5A" w:rsidRDefault="00EB3E5A">
                                    <w:pPr>
                                      <w:pStyle w:val="Sansinterligne"/>
                                      <w:jc w:val="right"/>
                                      <w:rPr>
                                        <w:color w:val="156082" w:themeColor="accent1"/>
                                        <w:sz w:val="36"/>
                                        <w:szCs w:val="36"/>
                                      </w:rPr>
                                    </w:pPr>
                                    <w:r>
                                      <w:rPr>
                                        <w:color w:val="156082" w:themeColor="accent1"/>
                                        <w:sz w:val="36"/>
                                        <w:szCs w:val="36"/>
                                      </w:rPr>
                                      <w:t>5DESI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4434B5" id="Zone de texte 73"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754C4F0" w14:textId="3116F641" w:rsidR="00EB3E5A"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EB3E5A">
                                <w:rPr>
                                  <w:color w:val="156082" w:themeColor="accent1"/>
                                  <w:sz w:val="36"/>
                                  <w:szCs w:val="36"/>
                                </w:rPr>
                                <w:t>SUPINFO</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A140926" w14:textId="6443CF73" w:rsidR="00EB3E5A" w:rsidRDefault="00EB3E5A">
                              <w:pPr>
                                <w:pStyle w:val="Sansinterligne"/>
                                <w:jc w:val="right"/>
                                <w:rPr>
                                  <w:color w:val="156082" w:themeColor="accent1"/>
                                  <w:sz w:val="36"/>
                                  <w:szCs w:val="36"/>
                                </w:rPr>
                              </w:pPr>
                              <w:r>
                                <w:rPr>
                                  <w:color w:val="156082" w:themeColor="accent1"/>
                                  <w:sz w:val="36"/>
                                  <w:szCs w:val="36"/>
                                </w:rPr>
                                <w:t>5DESI</w:t>
                              </w:r>
                            </w:p>
                          </w:sdtContent>
                        </w:sdt>
                      </w:txbxContent>
                    </v:textbox>
                    <w10:wrap anchorx="page" anchory="margin"/>
                  </v:shape>
                </w:pict>
              </mc:Fallback>
            </mc:AlternateContent>
          </w:r>
        </w:p>
        <w:p w14:paraId="13E77A9F" w14:textId="1F653408" w:rsidR="00EB3E5A" w:rsidRDefault="00EB3E5A" w:rsidP="00C11903">
          <w:pPr>
            <w:jc w:val="both"/>
          </w:pPr>
          <w:r>
            <w:br w:type="page"/>
          </w:r>
        </w:p>
      </w:sdtContent>
    </w:sdt>
    <w:p w14:paraId="5A484513" w14:textId="58DC1D8B" w:rsidR="00CF206D" w:rsidRDefault="00CF206D" w:rsidP="00C11903">
      <w:pPr>
        <w:jc w:val="both"/>
      </w:pPr>
    </w:p>
    <w:sdt>
      <w:sdtPr>
        <w:id w:val="-51237721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33703F1" w14:textId="59BADCF4" w:rsidR="00CF206D" w:rsidRDefault="00CF206D" w:rsidP="00C11903">
          <w:pPr>
            <w:pStyle w:val="En-ttedetabledesmatires"/>
            <w:jc w:val="both"/>
          </w:pPr>
          <w:r>
            <w:t>Table des matières</w:t>
          </w:r>
        </w:p>
        <w:p w14:paraId="78A7159F" w14:textId="238D2AD5" w:rsidR="00144615" w:rsidRDefault="00CF206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11781002" w:history="1">
            <w:r w:rsidR="00144615" w:rsidRPr="00D975B5">
              <w:rPr>
                <w:rStyle w:val="Lienhypertexte"/>
                <w:rFonts w:ascii="Garamond" w:hAnsi="Garamond"/>
                <w:b/>
                <w:bCs/>
                <w:noProof/>
              </w:rPr>
              <w:t>Introduction</w:t>
            </w:r>
            <w:r w:rsidR="00144615">
              <w:rPr>
                <w:noProof/>
                <w:webHidden/>
              </w:rPr>
              <w:tab/>
            </w:r>
            <w:r w:rsidR="00144615">
              <w:rPr>
                <w:noProof/>
                <w:webHidden/>
              </w:rPr>
              <w:fldChar w:fldCharType="begin"/>
            </w:r>
            <w:r w:rsidR="00144615">
              <w:rPr>
                <w:noProof/>
                <w:webHidden/>
              </w:rPr>
              <w:instrText xml:space="preserve"> PAGEREF _Toc211781002 \h </w:instrText>
            </w:r>
            <w:r w:rsidR="00144615">
              <w:rPr>
                <w:noProof/>
                <w:webHidden/>
              </w:rPr>
            </w:r>
            <w:r w:rsidR="00144615">
              <w:rPr>
                <w:noProof/>
                <w:webHidden/>
              </w:rPr>
              <w:fldChar w:fldCharType="separate"/>
            </w:r>
            <w:r w:rsidR="00144615">
              <w:rPr>
                <w:noProof/>
                <w:webHidden/>
              </w:rPr>
              <w:t>3</w:t>
            </w:r>
            <w:r w:rsidR="00144615">
              <w:rPr>
                <w:noProof/>
                <w:webHidden/>
              </w:rPr>
              <w:fldChar w:fldCharType="end"/>
            </w:r>
          </w:hyperlink>
        </w:p>
        <w:p w14:paraId="3CF57065" w14:textId="1227BDCD" w:rsidR="00144615" w:rsidRDefault="00144615">
          <w:pPr>
            <w:pStyle w:val="TM2"/>
            <w:tabs>
              <w:tab w:val="left" w:pos="720"/>
              <w:tab w:val="right" w:leader="dot" w:pos="9062"/>
            </w:tabs>
            <w:rPr>
              <w:rFonts w:eastAsiaTheme="minorEastAsia"/>
              <w:noProof/>
              <w:lang w:eastAsia="fr-FR"/>
            </w:rPr>
          </w:pPr>
          <w:hyperlink w:anchor="_Toc211781003" w:history="1">
            <w:r w:rsidRPr="00D975B5">
              <w:rPr>
                <w:rStyle w:val="Lienhypertexte"/>
                <w:rFonts w:ascii="Garamond" w:hAnsi="Garamond"/>
                <w:b/>
                <w:bCs/>
                <w:noProof/>
              </w:rPr>
              <w:t>1.</w:t>
            </w:r>
            <w:r>
              <w:rPr>
                <w:rFonts w:eastAsiaTheme="minorEastAsia"/>
                <w:noProof/>
                <w:lang w:eastAsia="fr-FR"/>
              </w:rPr>
              <w:tab/>
            </w:r>
            <w:r w:rsidRPr="00D975B5">
              <w:rPr>
                <w:rStyle w:val="Lienhypertexte"/>
                <w:rFonts w:ascii="Garamond" w:hAnsi="Garamond"/>
                <w:b/>
                <w:bCs/>
                <w:noProof/>
              </w:rPr>
              <w:t>Architecture Globale</w:t>
            </w:r>
            <w:r>
              <w:rPr>
                <w:noProof/>
                <w:webHidden/>
              </w:rPr>
              <w:tab/>
            </w:r>
            <w:r>
              <w:rPr>
                <w:noProof/>
                <w:webHidden/>
              </w:rPr>
              <w:fldChar w:fldCharType="begin"/>
            </w:r>
            <w:r>
              <w:rPr>
                <w:noProof/>
                <w:webHidden/>
              </w:rPr>
              <w:instrText xml:space="preserve"> PAGEREF _Toc211781003 \h </w:instrText>
            </w:r>
            <w:r>
              <w:rPr>
                <w:noProof/>
                <w:webHidden/>
              </w:rPr>
            </w:r>
            <w:r>
              <w:rPr>
                <w:noProof/>
                <w:webHidden/>
              </w:rPr>
              <w:fldChar w:fldCharType="separate"/>
            </w:r>
            <w:r>
              <w:rPr>
                <w:noProof/>
                <w:webHidden/>
              </w:rPr>
              <w:t>4</w:t>
            </w:r>
            <w:r>
              <w:rPr>
                <w:noProof/>
                <w:webHidden/>
              </w:rPr>
              <w:fldChar w:fldCharType="end"/>
            </w:r>
          </w:hyperlink>
        </w:p>
        <w:p w14:paraId="2EE5A171" w14:textId="0952E066" w:rsidR="00144615" w:rsidRDefault="00144615">
          <w:pPr>
            <w:pStyle w:val="TM3"/>
            <w:tabs>
              <w:tab w:val="left" w:pos="1200"/>
              <w:tab w:val="right" w:leader="dot" w:pos="9062"/>
            </w:tabs>
            <w:rPr>
              <w:rFonts w:eastAsiaTheme="minorEastAsia"/>
              <w:noProof/>
              <w:lang w:eastAsia="fr-FR"/>
            </w:rPr>
          </w:pPr>
          <w:hyperlink w:anchor="_Toc211781004" w:history="1">
            <w:r w:rsidRPr="00D975B5">
              <w:rPr>
                <w:rStyle w:val="Lienhypertexte"/>
                <w:b/>
                <w:bCs/>
                <w:noProof/>
              </w:rPr>
              <w:t>1.1.</w:t>
            </w:r>
            <w:r>
              <w:rPr>
                <w:rFonts w:eastAsiaTheme="minorEastAsia"/>
                <w:noProof/>
                <w:lang w:eastAsia="fr-FR"/>
              </w:rPr>
              <w:tab/>
            </w:r>
            <w:r w:rsidRPr="00D975B5">
              <w:rPr>
                <w:rStyle w:val="Lienhypertexte"/>
                <w:b/>
                <w:bCs/>
                <w:noProof/>
              </w:rPr>
              <w:t>Vu d’ensemble du système</w:t>
            </w:r>
            <w:r>
              <w:rPr>
                <w:noProof/>
                <w:webHidden/>
              </w:rPr>
              <w:tab/>
            </w:r>
            <w:r>
              <w:rPr>
                <w:noProof/>
                <w:webHidden/>
              </w:rPr>
              <w:fldChar w:fldCharType="begin"/>
            </w:r>
            <w:r>
              <w:rPr>
                <w:noProof/>
                <w:webHidden/>
              </w:rPr>
              <w:instrText xml:space="preserve"> PAGEREF _Toc211781004 \h </w:instrText>
            </w:r>
            <w:r>
              <w:rPr>
                <w:noProof/>
                <w:webHidden/>
              </w:rPr>
            </w:r>
            <w:r>
              <w:rPr>
                <w:noProof/>
                <w:webHidden/>
              </w:rPr>
              <w:fldChar w:fldCharType="separate"/>
            </w:r>
            <w:r>
              <w:rPr>
                <w:noProof/>
                <w:webHidden/>
              </w:rPr>
              <w:t>4</w:t>
            </w:r>
            <w:r>
              <w:rPr>
                <w:noProof/>
                <w:webHidden/>
              </w:rPr>
              <w:fldChar w:fldCharType="end"/>
            </w:r>
          </w:hyperlink>
        </w:p>
        <w:p w14:paraId="3A6F4238" w14:textId="3BDDEDD2" w:rsidR="00144615" w:rsidRDefault="00144615">
          <w:pPr>
            <w:pStyle w:val="TM2"/>
            <w:tabs>
              <w:tab w:val="left" w:pos="720"/>
              <w:tab w:val="right" w:leader="dot" w:pos="9062"/>
            </w:tabs>
            <w:rPr>
              <w:rFonts w:eastAsiaTheme="minorEastAsia"/>
              <w:noProof/>
              <w:lang w:eastAsia="fr-FR"/>
            </w:rPr>
          </w:pPr>
          <w:hyperlink w:anchor="_Toc211781005" w:history="1">
            <w:r w:rsidRPr="00D975B5">
              <w:rPr>
                <w:rStyle w:val="Lienhypertexte"/>
                <w:rFonts w:ascii="Garamond" w:hAnsi="Garamond"/>
                <w:b/>
                <w:bCs/>
                <w:noProof/>
              </w:rPr>
              <w:t>2.</w:t>
            </w:r>
            <w:r>
              <w:rPr>
                <w:rFonts w:eastAsiaTheme="minorEastAsia"/>
                <w:noProof/>
                <w:lang w:eastAsia="fr-FR"/>
              </w:rPr>
              <w:tab/>
            </w:r>
            <w:r w:rsidRPr="00D975B5">
              <w:rPr>
                <w:rStyle w:val="Lienhypertexte"/>
                <w:rFonts w:ascii="Garamond" w:hAnsi="Garamond"/>
                <w:b/>
                <w:bCs/>
                <w:noProof/>
              </w:rPr>
              <w:t>Composant détaillée</w:t>
            </w:r>
            <w:r>
              <w:rPr>
                <w:noProof/>
                <w:webHidden/>
              </w:rPr>
              <w:tab/>
            </w:r>
            <w:r>
              <w:rPr>
                <w:noProof/>
                <w:webHidden/>
              </w:rPr>
              <w:fldChar w:fldCharType="begin"/>
            </w:r>
            <w:r>
              <w:rPr>
                <w:noProof/>
                <w:webHidden/>
              </w:rPr>
              <w:instrText xml:space="preserve"> PAGEREF _Toc211781005 \h </w:instrText>
            </w:r>
            <w:r>
              <w:rPr>
                <w:noProof/>
                <w:webHidden/>
              </w:rPr>
            </w:r>
            <w:r>
              <w:rPr>
                <w:noProof/>
                <w:webHidden/>
              </w:rPr>
              <w:fldChar w:fldCharType="separate"/>
            </w:r>
            <w:r>
              <w:rPr>
                <w:noProof/>
                <w:webHidden/>
              </w:rPr>
              <w:t>5</w:t>
            </w:r>
            <w:r>
              <w:rPr>
                <w:noProof/>
                <w:webHidden/>
              </w:rPr>
              <w:fldChar w:fldCharType="end"/>
            </w:r>
          </w:hyperlink>
        </w:p>
        <w:p w14:paraId="594C33D6" w14:textId="3BE89324" w:rsidR="00144615" w:rsidRDefault="00144615">
          <w:pPr>
            <w:pStyle w:val="TM3"/>
            <w:tabs>
              <w:tab w:val="left" w:pos="1200"/>
              <w:tab w:val="right" w:leader="dot" w:pos="9062"/>
            </w:tabs>
            <w:rPr>
              <w:rFonts w:eastAsiaTheme="minorEastAsia"/>
              <w:noProof/>
              <w:lang w:eastAsia="fr-FR"/>
            </w:rPr>
          </w:pPr>
          <w:hyperlink w:anchor="_Toc211781006" w:history="1">
            <w:r w:rsidRPr="00D975B5">
              <w:rPr>
                <w:rStyle w:val="Lienhypertexte"/>
                <w:rFonts w:ascii="Garamond" w:hAnsi="Garamond"/>
                <w:b/>
                <w:bCs/>
                <w:noProof/>
              </w:rPr>
              <w:t>2.1.</w:t>
            </w:r>
            <w:r>
              <w:rPr>
                <w:rFonts w:eastAsiaTheme="minorEastAsia"/>
                <w:noProof/>
                <w:lang w:eastAsia="fr-FR"/>
              </w:rPr>
              <w:tab/>
            </w:r>
            <w:r w:rsidRPr="00D975B5">
              <w:rPr>
                <w:rStyle w:val="Lienhypertexte"/>
                <w:rFonts w:ascii="Garamond" w:hAnsi="Garamond"/>
                <w:b/>
                <w:bCs/>
                <w:noProof/>
              </w:rPr>
              <w:t>Couche Application</w:t>
            </w:r>
            <w:r>
              <w:rPr>
                <w:noProof/>
                <w:webHidden/>
              </w:rPr>
              <w:tab/>
            </w:r>
            <w:r>
              <w:rPr>
                <w:noProof/>
                <w:webHidden/>
              </w:rPr>
              <w:fldChar w:fldCharType="begin"/>
            </w:r>
            <w:r>
              <w:rPr>
                <w:noProof/>
                <w:webHidden/>
              </w:rPr>
              <w:instrText xml:space="preserve"> PAGEREF _Toc211781006 \h </w:instrText>
            </w:r>
            <w:r>
              <w:rPr>
                <w:noProof/>
                <w:webHidden/>
              </w:rPr>
            </w:r>
            <w:r>
              <w:rPr>
                <w:noProof/>
                <w:webHidden/>
              </w:rPr>
              <w:fldChar w:fldCharType="separate"/>
            </w:r>
            <w:r>
              <w:rPr>
                <w:noProof/>
                <w:webHidden/>
              </w:rPr>
              <w:t>5</w:t>
            </w:r>
            <w:r>
              <w:rPr>
                <w:noProof/>
                <w:webHidden/>
              </w:rPr>
              <w:fldChar w:fldCharType="end"/>
            </w:r>
          </w:hyperlink>
        </w:p>
        <w:p w14:paraId="5B6D7C3F" w14:textId="11B6B394" w:rsidR="00144615" w:rsidRDefault="00144615">
          <w:pPr>
            <w:pStyle w:val="TM3"/>
            <w:tabs>
              <w:tab w:val="left" w:pos="1200"/>
              <w:tab w:val="right" w:leader="dot" w:pos="9062"/>
            </w:tabs>
            <w:rPr>
              <w:rFonts w:eastAsiaTheme="minorEastAsia"/>
              <w:noProof/>
              <w:lang w:eastAsia="fr-FR"/>
            </w:rPr>
          </w:pPr>
          <w:hyperlink w:anchor="_Toc211781007" w:history="1">
            <w:r w:rsidRPr="00D975B5">
              <w:rPr>
                <w:rStyle w:val="Lienhypertexte"/>
                <w:rFonts w:ascii="Garamond" w:hAnsi="Garamond"/>
                <w:b/>
                <w:bCs/>
                <w:noProof/>
              </w:rPr>
              <w:t>2.2.</w:t>
            </w:r>
            <w:r>
              <w:rPr>
                <w:rFonts w:eastAsiaTheme="minorEastAsia"/>
                <w:noProof/>
                <w:lang w:eastAsia="fr-FR"/>
              </w:rPr>
              <w:tab/>
            </w:r>
            <w:r w:rsidRPr="00D975B5">
              <w:rPr>
                <w:rStyle w:val="Lienhypertexte"/>
                <w:rFonts w:ascii="Garamond" w:hAnsi="Garamond"/>
                <w:b/>
                <w:bCs/>
                <w:noProof/>
              </w:rPr>
              <w:t>La couche donnée et Stockage</w:t>
            </w:r>
            <w:r>
              <w:rPr>
                <w:noProof/>
                <w:webHidden/>
              </w:rPr>
              <w:tab/>
            </w:r>
            <w:r>
              <w:rPr>
                <w:noProof/>
                <w:webHidden/>
              </w:rPr>
              <w:fldChar w:fldCharType="begin"/>
            </w:r>
            <w:r>
              <w:rPr>
                <w:noProof/>
                <w:webHidden/>
              </w:rPr>
              <w:instrText xml:space="preserve"> PAGEREF _Toc211781007 \h </w:instrText>
            </w:r>
            <w:r>
              <w:rPr>
                <w:noProof/>
                <w:webHidden/>
              </w:rPr>
            </w:r>
            <w:r>
              <w:rPr>
                <w:noProof/>
                <w:webHidden/>
              </w:rPr>
              <w:fldChar w:fldCharType="separate"/>
            </w:r>
            <w:r>
              <w:rPr>
                <w:noProof/>
                <w:webHidden/>
              </w:rPr>
              <w:t>9</w:t>
            </w:r>
            <w:r>
              <w:rPr>
                <w:noProof/>
                <w:webHidden/>
              </w:rPr>
              <w:fldChar w:fldCharType="end"/>
            </w:r>
          </w:hyperlink>
        </w:p>
        <w:p w14:paraId="12445F1F" w14:textId="7F4DBB53" w:rsidR="00144615" w:rsidRDefault="00144615">
          <w:pPr>
            <w:pStyle w:val="TM3"/>
            <w:tabs>
              <w:tab w:val="left" w:pos="1200"/>
              <w:tab w:val="right" w:leader="dot" w:pos="9062"/>
            </w:tabs>
            <w:rPr>
              <w:rFonts w:eastAsiaTheme="minorEastAsia"/>
              <w:noProof/>
              <w:lang w:eastAsia="fr-FR"/>
            </w:rPr>
          </w:pPr>
          <w:hyperlink w:anchor="_Toc211781008" w:history="1">
            <w:r w:rsidRPr="00D975B5">
              <w:rPr>
                <w:rStyle w:val="Lienhypertexte"/>
                <w:rFonts w:ascii="Garamond" w:hAnsi="Garamond"/>
                <w:b/>
                <w:bCs/>
                <w:noProof/>
              </w:rPr>
              <w:t>2.3.</w:t>
            </w:r>
            <w:r>
              <w:rPr>
                <w:rFonts w:eastAsiaTheme="minorEastAsia"/>
                <w:noProof/>
                <w:lang w:eastAsia="fr-FR"/>
              </w:rPr>
              <w:tab/>
            </w:r>
            <w:r w:rsidRPr="00D975B5">
              <w:rPr>
                <w:rStyle w:val="Lienhypertexte"/>
                <w:rFonts w:ascii="Garamond" w:hAnsi="Garamond"/>
                <w:b/>
                <w:bCs/>
                <w:noProof/>
              </w:rPr>
              <w:t>La couche log et monitoring</w:t>
            </w:r>
            <w:r>
              <w:rPr>
                <w:noProof/>
                <w:webHidden/>
              </w:rPr>
              <w:tab/>
            </w:r>
            <w:r>
              <w:rPr>
                <w:noProof/>
                <w:webHidden/>
              </w:rPr>
              <w:fldChar w:fldCharType="begin"/>
            </w:r>
            <w:r>
              <w:rPr>
                <w:noProof/>
                <w:webHidden/>
              </w:rPr>
              <w:instrText xml:space="preserve"> PAGEREF _Toc211781008 \h </w:instrText>
            </w:r>
            <w:r>
              <w:rPr>
                <w:noProof/>
                <w:webHidden/>
              </w:rPr>
            </w:r>
            <w:r>
              <w:rPr>
                <w:noProof/>
                <w:webHidden/>
              </w:rPr>
              <w:fldChar w:fldCharType="separate"/>
            </w:r>
            <w:r>
              <w:rPr>
                <w:noProof/>
                <w:webHidden/>
              </w:rPr>
              <w:t>10</w:t>
            </w:r>
            <w:r>
              <w:rPr>
                <w:noProof/>
                <w:webHidden/>
              </w:rPr>
              <w:fldChar w:fldCharType="end"/>
            </w:r>
          </w:hyperlink>
        </w:p>
        <w:p w14:paraId="6401E0C1" w14:textId="164E34F7" w:rsidR="00144615" w:rsidRDefault="00144615">
          <w:pPr>
            <w:pStyle w:val="TM3"/>
            <w:tabs>
              <w:tab w:val="left" w:pos="1200"/>
              <w:tab w:val="right" w:leader="dot" w:pos="9062"/>
            </w:tabs>
            <w:rPr>
              <w:rFonts w:eastAsiaTheme="minorEastAsia"/>
              <w:noProof/>
              <w:lang w:eastAsia="fr-FR"/>
            </w:rPr>
          </w:pPr>
          <w:hyperlink w:anchor="_Toc211781009" w:history="1">
            <w:r w:rsidRPr="00D975B5">
              <w:rPr>
                <w:rStyle w:val="Lienhypertexte"/>
                <w:rFonts w:ascii="Garamond" w:eastAsia="Times New Roman" w:hAnsi="Garamond"/>
                <w:b/>
                <w:bCs/>
                <w:noProof/>
                <w:lang w:eastAsia="fr-FR"/>
              </w:rPr>
              <w:t>2.4.</w:t>
            </w:r>
            <w:r>
              <w:rPr>
                <w:rFonts w:eastAsiaTheme="minorEastAsia"/>
                <w:noProof/>
                <w:lang w:eastAsia="fr-FR"/>
              </w:rPr>
              <w:tab/>
            </w:r>
            <w:r w:rsidRPr="00D975B5">
              <w:rPr>
                <w:rStyle w:val="Lienhypertexte"/>
                <w:rFonts w:ascii="Garamond" w:eastAsia="Times New Roman" w:hAnsi="Garamond"/>
                <w:b/>
                <w:bCs/>
                <w:noProof/>
                <w:lang w:eastAsia="fr-FR"/>
              </w:rPr>
              <w:t>La couche serveur de notification</w:t>
            </w:r>
            <w:r>
              <w:rPr>
                <w:noProof/>
                <w:webHidden/>
              </w:rPr>
              <w:tab/>
            </w:r>
            <w:r>
              <w:rPr>
                <w:noProof/>
                <w:webHidden/>
              </w:rPr>
              <w:fldChar w:fldCharType="begin"/>
            </w:r>
            <w:r>
              <w:rPr>
                <w:noProof/>
                <w:webHidden/>
              </w:rPr>
              <w:instrText xml:space="preserve"> PAGEREF _Toc211781009 \h </w:instrText>
            </w:r>
            <w:r>
              <w:rPr>
                <w:noProof/>
                <w:webHidden/>
              </w:rPr>
            </w:r>
            <w:r>
              <w:rPr>
                <w:noProof/>
                <w:webHidden/>
              </w:rPr>
              <w:fldChar w:fldCharType="separate"/>
            </w:r>
            <w:r>
              <w:rPr>
                <w:noProof/>
                <w:webHidden/>
              </w:rPr>
              <w:t>11</w:t>
            </w:r>
            <w:r>
              <w:rPr>
                <w:noProof/>
                <w:webHidden/>
              </w:rPr>
              <w:fldChar w:fldCharType="end"/>
            </w:r>
          </w:hyperlink>
        </w:p>
        <w:p w14:paraId="37184AAB" w14:textId="67FC7EBA" w:rsidR="00144615" w:rsidRDefault="00144615">
          <w:pPr>
            <w:pStyle w:val="TM2"/>
            <w:tabs>
              <w:tab w:val="left" w:pos="720"/>
              <w:tab w:val="right" w:leader="dot" w:pos="9062"/>
            </w:tabs>
            <w:rPr>
              <w:rFonts w:eastAsiaTheme="minorEastAsia"/>
              <w:noProof/>
              <w:lang w:eastAsia="fr-FR"/>
            </w:rPr>
          </w:pPr>
          <w:hyperlink w:anchor="_Toc211781010" w:history="1">
            <w:r w:rsidRPr="00D975B5">
              <w:rPr>
                <w:rStyle w:val="Lienhypertexte"/>
                <w:rFonts w:ascii="Garamond" w:hAnsi="Garamond"/>
                <w:b/>
                <w:bCs/>
                <w:noProof/>
              </w:rPr>
              <w:t>3.</w:t>
            </w:r>
            <w:r>
              <w:rPr>
                <w:rFonts w:eastAsiaTheme="minorEastAsia"/>
                <w:noProof/>
                <w:lang w:eastAsia="fr-FR"/>
              </w:rPr>
              <w:tab/>
            </w:r>
            <w:r w:rsidRPr="00D975B5">
              <w:rPr>
                <w:rStyle w:val="Lienhypertexte"/>
                <w:rFonts w:ascii="Garamond" w:hAnsi="Garamond"/>
                <w:b/>
                <w:bCs/>
                <w:noProof/>
              </w:rPr>
              <w:t>Data Model et stockage</w:t>
            </w:r>
            <w:r>
              <w:rPr>
                <w:noProof/>
                <w:webHidden/>
              </w:rPr>
              <w:tab/>
            </w:r>
            <w:r>
              <w:rPr>
                <w:noProof/>
                <w:webHidden/>
              </w:rPr>
              <w:fldChar w:fldCharType="begin"/>
            </w:r>
            <w:r>
              <w:rPr>
                <w:noProof/>
                <w:webHidden/>
              </w:rPr>
              <w:instrText xml:space="preserve"> PAGEREF _Toc211781010 \h </w:instrText>
            </w:r>
            <w:r>
              <w:rPr>
                <w:noProof/>
                <w:webHidden/>
              </w:rPr>
            </w:r>
            <w:r>
              <w:rPr>
                <w:noProof/>
                <w:webHidden/>
              </w:rPr>
              <w:fldChar w:fldCharType="separate"/>
            </w:r>
            <w:r>
              <w:rPr>
                <w:noProof/>
                <w:webHidden/>
              </w:rPr>
              <w:t>12</w:t>
            </w:r>
            <w:r>
              <w:rPr>
                <w:noProof/>
                <w:webHidden/>
              </w:rPr>
              <w:fldChar w:fldCharType="end"/>
            </w:r>
          </w:hyperlink>
        </w:p>
        <w:p w14:paraId="39F553F2" w14:textId="1837A790" w:rsidR="00144615" w:rsidRDefault="00144615">
          <w:pPr>
            <w:pStyle w:val="TM3"/>
            <w:tabs>
              <w:tab w:val="left" w:pos="1200"/>
              <w:tab w:val="right" w:leader="dot" w:pos="9062"/>
            </w:tabs>
            <w:rPr>
              <w:rFonts w:eastAsiaTheme="minorEastAsia"/>
              <w:noProof/>
              <w:lang w:eastAsia="fr-FR"/>
            </w:rPr>
          </w:pPr>
          <w:hyperlink w:anchor="_Toc211781011" w:history="1">
            <w:r w:rsidRPr="00D975B5">
              <w:rPr>
                <w:rStyle w:val="Lienhypertexte"/>
                <w:rFonts w:ascii="Garamond" w:hAnsi="Garamond"/>
                <w:b/>
                <w:bCs/>
                <w:noProof/>
              </w:rPr>
              <w:t>3.1.</w:t>
            </w:r>
            <w:r>
              <w:rPr>
                <w:rFonts w:eastAsiaTheme="minorEastAsia"/>
                <w:noProof/>
                <w:lang w:eastAsia="fr-FR"/>
              </w:rPr>
              <w:tab/>
            </w:r>
            <w:r w:rsidRPr="00D975B5">
              <w:rPr>
                <w:rStyle w:val="Lienhypertexte"/>
                <w:rFonts w:ascii="Garamond" w:hAnsi="Garamond"/>
                <w:b/>
                <w:bCs/>
                <w:noProof/>
              </w:rPr>
              <w:t>Stratégie globale</w:t>
            </w:r>
            <w:r>
              <w:rPr>
                <w:noProof/>
                <w:webHidden/>
              </w:rPr>
              <w:tab/>
            </w:r>
            <w:r>
              <w:rPr>
                <w:noProof/>
                <w:webHidden/>
              </w:rPr>
              <w:fldChar w:fldCharType="begin"/>
            </w:r>
            <w:r>
              <w:rPr>
                <w:noProof/>
                <w:webHidden/>
              </w:rPr>
              <w:instrText xml:space="preserve"> PAGEREF _Toc211781011 \h </w:instrText>
            </w:r>
            <w:r>
              <w:rPr>
                <w:noProof/>
                <w:webHidden/>
              </w:rPr>
            </w:r>
            <w:r>
              <w:rPr>
                <w:noProof/>
                <w:webHidden/>
              </w:rPr>
              <w:fldChar w:fldCharType="separate"/>
            </w:r>
            <w:r>
              <w:rPr>
                <w:noProof/>
                <w:webHidden/>
              </w:rPr>
              <w:t>12</w:t>
            </w:r>
            <w:r>
              <w:rPr>
                <w:noProof/>
                <w:webHidden/>
              </w:rPr>
              <w:fldChar w:fldCharType="end"/>
            </w:r>
          </w:hyperlink>
        </w:p>
        <w:p w14:paraId="13A22BE1" w14:textId="444AB155" w:rsidR="00144615" w:rsidRDefault="00144615">
          <w:pPr>
            <w:pStyle w:val="TM3"/>
            <w:tabs>
              <w:tab w:val="left" w:pos="1200"/>
              <w:tab w:val="right" w:leader="dot" w:pos="9062"/>
            </w:tabs>
            <w:rPr>
              <w:rFonts w:eastAsiaTheme="minorEastAsia"/>
              <w:noProof/>
              <w:lang w:eastAsia="fr-FR"/>
            </w:rPr>
          </w:pPr>
          <w:hyperlink w:anchor="_Toc211781012" w:history="1">
            <w:r w:rsidRPr="00D975B5">
              <w:rPr>
                <w:rStyle w:val="Lienhypertexte"/>
                <w:rFonts w:ascii="Garamond" w:hAnsi="Garamond"/>
                <w:b/>
                <w:bCs/>
                <w:noProof/>
              </w:rPr>
              <w:t>3.2.</w:t>
            </w:r>
            <w:r>
              <w:rPr>
                <w:rFonts w:eastAsiaTheme="minorEastAsia"/>
                <w:noProof/>
                <w:lang w:eastAsia="fr-FR"/>
              </w:rPr>
              <w:tab/>
            </w:r>
            <w:r w:rsidRPr="00D975B5">
              <w:rPr>
                <w:rStyle w:val="Lienhypertexte"/>
                <w:rFonts w:ascii="Garamond" w:hAnsi="Garamond"/>
                <w:b/>
                <w:bCs/>
                <w:noProof/>
              </w:rPr>
              <w:t>PostgreSQL - Bases Relationnelles</w:t>
            </w:r>
            <w:r>
              <w:rPr>
                <w:noProof/>
                <w:webHidden/>
              </w:rPr>
              <w:tab/>
            </w:r>
            <w:r>
              <w:rPr>
                <w:noProof/>
                <w:webHidden/>
              </w:rPr>
              <w:fldChar w:fldCharType="begin"/>
            </w:r>
            <w:r>
              <w:rPr>
                <w:noProof/>
                <w:webHidden/>
              </w:rPr>
              <w:instrText xml:space="preserve"> PAGEREF _Toc211781012 \h </w:instrText>
            </w:r>
            <w:r>
              <w:rPr>
                <w:noProof/>
                <w:webHidden/>
              </w:rPr>
            </w:r>
            <w:r>
              <w:rPr>
                <w:noProof/>
                <w:webHidden/>
              </w:rPr>
              <w:fldChar w:fldCharType="separate"/>
            </w:r>
            <w:r>
              <w:rPr>
                <w:noProof/>
                <w:webHidden/>
              </w:rPr>
              <w:t>13</w:t>
            </w:r>
            <w:r>
              <w:rPr>
                <w:noProof/>
                <w:webHidden/>
              </w:rPr>
              <w:fldChar w:fldCharType="end"/>
            </w:r>
          </w:hyperlink>
        </w:p>
        <w:p w14:paraId="4F7A1CB8" w14:textId="140C645F" w:rsidR="00144615" w:rsidRDefault="00144615">
          <w:pPr>
            <w:pStyle w:val="TM3"/>
            <w:tabs>
              <w:tab w:val="left" w:pos="1200"/>
              <w:tab w:val="right" w:leader="dot" w:pos="9062"/>
            </w:tabs>
            <w:rPr>
              <w:rFonts w:eastAsiaTheme="minorEastAsia"/>
              <w:noProof/>
              <w:lang w:eastAsia="fr-FR"/>
            </w:rPr>
          </w:pPr>
          <w:hyperlink w:anchor="_Toc211781013" w:history="1">
            <w:r w:rsidRPr="00D975B5">
              <w:rPr>
                <w:rStyle w:val="Lienhypertexte"/>
                <w:rFonts w:ascii="Garamond" w:hAnsi="Garamond"/>
                <w:b/>
                <w:bCs/>
                <w:noProof/>
              </w:rPr>
              <w:t>3.3.</w:t>
            </w:r>
            <w:r>
              <w:rPr>
                <w:rFonts w:eastAsiaTheme="minorEastAsia"/>
                <w:noProof/>
                <w:lang w:eastAsia="fr-FR"/>
              </w:rPr>
              <w:tab/>
            </w:r>
            <w:r w:rsidRPr="00D975B5">
              <w:rPr>
                <w:rStyle w:val="Lienhypertexte"/>
                <w:rFonts w:ascii="Garamond" w:hAnsi="Garamond"/>
                <w:b/>
                <w:bCs/>
                <w:noProof/>
              </w:rPr>
              <w:t>Redis – Cache et Sessions</w:t>
            </w:r>
            <w:r>
              <w:rPr>
                <w:noProof/>
                <w:webHidden/>
              </w:rPr>
              <w:tab/>
            </w:r>
            <w:r>
              <w:rPr>
                <w:noProof/>
                <w:webHidden/>
              </w:rPr>
              <w:fldChar w:fldCharType="begin"/>
            </w:r>
            <w:r>
              <w:rPr>
                <w:noProof/>
                <w:webHidden/>
              </w:rPr>
              <w:instrText xml:space="preserve"> PAGEREF _Toc211781013 \h </w:instrText>
            </w:r>
            <w:r>
              <w:rPr>
                <w:noProof/>
                <w:webHidden/>
              </w:rPr>
            </w:r>
            <w:r>
              <w:rPr>
                <w:noProof/>
                <w:webHidden/>
              </w:rPr>
              <w:fldChar w:fldCharType="separate"/>
            </w:r>
            <w:r>
              <w:rPr>
                <w:noProof/>
                <w:webHidden/>
              </w:rPr>
              <w:t>13</w:t>
            </w:r>
            <w:r>
              <w:rPr>
                <w:noProof/>
                <w:webHidden/>
              </w:rPr>
              <w:fldChar w:fldCharType="end"/>
            </w:r>
          </w:hyperlink>
        </w:p>
        <w:p w14:paraId="1AACB1B6" w14:textId="71A28DFD" w:rsidR="00144615" w:rsidRDefault="00144615">
          <w:pPr>
            <w:pStyle w:val="TM3"/>
            <w:tabs>
              <w:tab w:val="left" w:pos="1200"/>
              <w:tab w:val="right" w:leader="dot" w:pos="9062"/>
            </w:tabs>
            <w:rPr>
              <w:rFonts w:eastAsiaTheme="minorEastAsia"/>
              <w:noProof/>
              <w:lang w:eastAsia="fr-FR"/>
            </w:rPr>
          </w:pPr>
          <w:hyperlink w:anchor="_Toc211781014" w:history="1">
            <w:r w:rsidRPr="00D975B5">
              <w:rPr>
                <w:rStyle w:val="Lienhypertexte"/>
                <w:rFonts w:ascii="Garamond" w:hAnsi="Garamond"/>
                <w:b/>
                <w:bCs/>
                <w:noProof/>
              </w:rPr>
              <w:t>3.4.</w:t>
            </w:r>
            <w:r>
              <w:rPr>
                <w:rFonts w:eastAsiaTheme="minorEastAsia"/>
                <w:noProof/>
                <w:lang w:eastAsia="fr-FR"/>
              </w:rPr>
              <w:tab/>
            </w:r>
            <w:r w:rsidRPr="00D975B5">
              <w:rPr>
                <w:rStyle w:val="Lienhypertexte"/>
                <w:rFonts w:ascii="Garamond" w:hAnsi="Garamond"/>
                <w:b/>
                <w:bCs/>
                <w:noProof/>
              </w:rPr>
              <w:t>S3 / MinIO – Stockage de Fichiers</w:t>
            </w:r>
            <w:r>
              <w:rPr>
                <w:noProof/>
                <w:webHidden/>
              </w:rPr>
              <w:tab/>
            </w:r>
            <w:r>
              <w:rPr>
                <w:noProof/>
                <w:webHidden/>
              </w:rPr>
              <w:fldChar w:fldCharType="begin"/>
            </w:r>
            <w:r>
              <w:rPr>
                <w:noProof/>
                <w:webHidden/>
              </w:rPr>
              <w:instrText xml:space="preserve"> PAGEREF _Toc211781014 \h </w:instrText>
            </w:r>
            <w:r>
              <w:rPr>
                <w:noProof/>
                <w:webHidden/>
              </w:rPr>
            </w:r>
            <w:r>
              <w:rPr>
                <w:noProof/>
                <w:webHidden/>
              </w:rPr>
              <w:fldChar w:fldCharType="separate"/>
            </w:r>
            <w:r>
              <w:rPr>
                <w:noProof/>
                <w:webHidden/>
              </w:rPr>
              <w:t>13</w:t>
            </w:r>
            <w:r>
              <w:rPr>
                <w:noProof/>
                <w:webHidden/>
              </w:rPr>
              <w:fldChar w:fldCharType="end"/>
            </w:r>
          </w:hyperlink>
        </w:p>
        <w:p w14:paraId="6E2A580C" w14:textId="76A19CE6" w:rsidR="00144615" w:rsidRDefault="00144615">
          <w:pPr>
            <w:pStyle w:val="TM3"/>
            <w:tabs>
              <w:tab w:val="left" w:pos="1200"/>
              <w:tab w:val="right" w:leader="dot" w:pos="9062"/>
            </w:tabs>
            <w:rPr>
              <w:rFonts w:eastAsiaTheme="minorEastAsia"/>
              <w:noProof/>
              <w:lang w:eastAsia="fr-FR"/>
            </w:rPr>
          </w:pPr>
          <w:hyperlink w:anchor="_Toc211781015" w:history="1">
            <w:r w:rsidRPr="00D975B5">
              <w:rPr>
                <w:rStyle w:val="Lienhypertexte"/>
                <w:rFonts w:ascii="Garamond" w:hAnsi="Garamond"/>
                <w:b/>
                <w:bCs/>
                <w:noProof/>
              </w:rPr>
              <w:t>3.5.</w:t>
            </w:r>
            <w:r>
              <w:rPr>
                <w:rFonts w:eastAsiaTheme="minorEastAsia"/>
                <w:noProof/>
                <w:lang w:eastAsia="fr-FR"/>
              </w:rPr>
              <w:tab/>
            </w:r>
            <w:r w:rsidRPr="00D975B5">
              <w:rPr>
                <w:rStyle w:val="Lienhypertexte"/>
                <w:rFonts w:ascii="Garamond" w:hAnsi="Garamond"/>
                <w:b/>
                <w:bCs/>
                <w:noProof/>
              </w:rPr>
              <w:t>ElasticSearch – Recherche Médicale</w:t>
            </w:r>
            <w:r>
              <w:rPr>
                <w:noProof/>
                <w:webHidden/>
              </w:rPr>
              <w:tab/>
            </w:r>
            <w:r>
              <w:rPr>
                <w:noProof/>
                <w:webHidden/>
              </w:rPr>
              <w:fldChar w:fldCharType="begin"/>
            </w:r>
            <w:r>
              <w:rPr>
                <w:noProof/>
                <w:webHidden/>
              </w:rPr>
              <w:instrText xml:space="preserve"> PAGEREF _Toc211781015 \h </w:instrText>
            </w:r>
            <w:r>
              <w:rPr>
                <w:noProof/>
                <w:webHidden/>
              </w:rPr>
            </w:r>
            <w:r>
              <w:rPr>
                <w:noProof/>
                <w:webHidden/>
              </w:rPr>
              <w:fldChar w:fldCharType="separate"/>
            </w:r>
            <w:r>
              <w:rPr>
                <w:noProof/>
                <w:webHidden/>
              </w:rPr>
              <w:t>13</w:t>
            </w:r>
            <w:r>
              <w:rPr>
                <w:noProof/>
                <w:webHidden/>
              </w:rPr>
              <w:fldChar w:fldCharType="end"/>
            </w:r>
          </w:hyperlink>
        </w:p>
        <w:p w14:paraId="6980C8C1" w14:textId="6177ABE8" w:rsidR="00144615" w:rsidRDefault="00144615">
          <w:pPr>
            <w:pStyle w:val="TM3"/>
            <w:tabs>
              <w:tab w:val="left" w:pos="1200"/>
              <w:tab w:val="right" w:leader="dot" w:pos="9062"/>
            </w:tabs>
            <w:rPr>
              <w:rFonts w:eastAsiaTheme="minorEastAsia"/>
              <w:noProof/>
              <w:lang w:eastAsia="fr-FR"/>
            </w:rPr>
          </w:pPr>
          <w:hyperlink w:anchor="_Toc211781016" w:history="1">
            <w:r w:rsidRPr="00D975B5">
              <w:rPr>
                <w:rStyle w:val="Lienhypertexte"/>
                <w:rFonts w:ascii="Garamond" w:hAnsi="Garamond"/>
                <w:b/>
                <w:bCs/>
                <w:noProof/>
              </w:rPr>
              <w:t>3.6.</w:t>
            </w:r>
            <w:r>
              <w:rPr>
                <w:rFonts w:eastAsiaTheme="minorEastAsia"/>
                <w:noProof/>
                <w:lang w:eastAsia="fr-FR"/>
              </w:rPr>
              <w:tab/>
            </w:r>
            <w:r w:rsidRPr="00D975B5">
              <w:rPr>
                <w:rStyle w:val="Lienhypertexte"/>
                <w:rFonts w:ascii="Garamond" w:hAnsi="Garamond"/>
                <w:b/>
                <w:bCs/>
                <w:noProof/>
              </w:rPr>
              <w:t>Message Queue – RabbitMQ / Kafka</w:t>
            </w:r>
            <w:r>
              <w:rPr>
                <w:noProof/>
                <w:webHidden/>
              </w:rPr>
              <w:tab/>
            </w:r>
            <w:r>
              <w:rPr>
                <w:noProof/>
                <w:webHidden/>
              </w:rPr>
              <w:fldChar w:fldCharType="begin"/>
            </w:r>
            <w:r>
              <w:rPr>
                <w:noProof/>
                <w:webHidden/>
              </w:rPr>
              <w:instrText xml:space="preserve"> PAGEREF _Toc211781016 \h </w:instrText>
            </w:r>
            <w:r>
              <w:rPr>
                <w:noProof/>
                <w:webHidden/>
              </w:rPr>
            </w:r>
            <w:r>
              <w:rPr>
                <w:noProof/>
                <w:webHidden/>
              </w:rPr>
              <w:fldChar w:fldCharType="separate"/>
            </w:r>
            <w:r>
              <w:rPr>
                <w:noProof/>
                <w:webHidden/>
              </w:rPr>
              <w:t>14</w:t>
            </w:r>
            <w:r>
              <w:rPr>
                <w:noProof/>
                <w:webHidden/>
              </w:rPr>
              <w:fldChar w:fldCharType="end"/>
            </w:r>
          </w:hyperlink>
        </w:p>
        <w:p w14:paraId="0CA292D2" w14:textId="054A9A4E" w:rsidR="00144615" w:rsidRDefault="00144615">
          <w:pPr>
            <w:pStyle w:val="TM3"/>
            <w:tabs>
              <w:tab w:val="left" w:pos="1200"/>
              <w:tab w:val="right" w:leader="dot" w:pos="9062"/>
            </w:tabs>
            <w:rPr>
              <w:rFonts w:eastAsiaTheme="minorEastAsia"/>
              <w:noProof/>
              <w:lang w:eastAsia="fr-FR"/>
            </w:rPr>
          </w:pPr>
          <w:hyperlink w:anchor="_Toc211781017" w:history="1">
            <w:r w:rsidRPr="00D975B5">
              <w:rPr>
                <w:rStyle w:val="Lienhypertexte"/>
                <w:rFonts w:ascii="Garamond" w:hAnsi="Garamond"/>
                <w:b/>
                <w:bCs/>
                <w:noProof/>
              </w:rPr>
              <w:t>3.7.</w:t>
            </w:r>
            <w:r>
              <w:rPr>
                <w:rFonts w:eastAsiaTheme="minorEastAsia"/>
                <w:noProof/>
                <w:lang w:eastAsia="fr-FR"/>
              </w:rPr>
              <w:tab/>
            </w:r>
            <w:r w:rsidRPr="00D975B5">
              <w:rPr>
                <w:rStyle w:val="Lienhypertexte"/>
                <w:rFonts w:ascii="Garamond" w:hAnsi="Garamond"/>
                <w:b/>
                <w:bCs/>
                <w:noProof/>
              </w:rPr>
              <w:t>Sauvegarde et Reprise d’Activité (DR)</w:t>
            </w:r>
            <w:r>
              <w:rPr>
                <w:noProof/>
                <w:webHidden/>
              </w:rPr>
              <w:tab/>
            </w:r>
            <w:r>
              <w:rPr>
                <w:noProof/>
                <w:webHidden/>
              </w:rPr>
              <w:fldChar w:fldCharType="begin"/>
            </w:r>
            <w:r>
              <w:rPr>
                <w:noProof/>
                <w:webHidden/>
              </w:rPr>
              <w:instrText xml:space="preserve"> PAGEREF _Toc211781017 \h </w:instrText>
            </w:r>
            <w:r>
              <w:rPr>
                <w:noProof/>
                <w:webHidden/>
              </w:rPr>
            </w:r>
            <w:r>
              <w:rPr>
                <w:noProof/>
                <w:webHidden/>
              </w:rPr>
              <w:fldChar w:fldCharType="separate"/>
            </w:r>
            <w:r>
              <w:rPr>
                <w:noProof/>
                <w:webHidden/>
              </w:rPr>
              <w:t>14</w:t>
            </w:r>
            <w:r>
              <w:rPr>
                <w:noProof/>
                <w:webHidden/>
              </w:rPr>
              <w:fldChar w:fldCharType="end"/>
            </w:r>
          </w:hyperlink>
        </w:p>
        <w:p w14:paraId="53E73BAF" w14:textId="316F5036" w:rsidR="00144615" w:rsidRDefault="00144615">
          <w:pPr>
            <w:pStyle w:val="TM2"/>
            <w:tabs>
              <w:tab w:val="left" w:pos="720"/>
              <w:tab w:val="right" w:leader="dot" w:pos="9062"/>
            </w:tabs>
            <w:rPr>
              <w:rFonts w:eastAsiaTheme="minorEastAsia"/>
              <w:noProof/>
              <w:lang w:eastAsia="fr-FR"/>
            </w:rPr>
          </w:pPr>
          <w:hyperlink w:anchor="_Toc211781018" w:history="1">
            <w:r w:rsidRPr="00D975B5">
              <w:rPr>
                <w:rStyle w:val="Lienhypertexte"/>
                <w:rFonts w:ascii="Garamond" w:hAnsi="Garamond"/>
                <w:b/>
                <w:bCs/>
                <w:noProof/>
              </w:rPr>
              <w:t>4.</w:t>
            </w:r>
            <w:r>
              <w:rPr>
                <w:rFonts w:eastAsiaTheme="minorEastAsia"/>
                <w:noProof/>
                <w:lang w:eastAsia="fr-FR"/>
              </w:rPr>
              <w:tab/>
            </w:r>
            <w:r w:rsidRPr="00D975B5">
              <w:rPr>
                <w:rStyle w:val="Lienhypertexte"/>
                <w:rFonts w:ascii="Garamond" w:hAnsi="Garamond"/>
                <w:b/>
                <w:bCs/>
                <w:noProof/>
              </w:rPr>
              <w:t>Scalabilité et Performance</w:t>
            </w:r>
            <w:r>
              <w:rPr>
                <w:noProof/>
                <w:webHidden/>
              </w:rPr>
              <w:tab/>
            </w:r>
            <w:r>
              <w:rPr>
                <w:noProof/>
                <w:webHidden/>
              </w:rPr>
              <w:fldChar w:fldCharType="begin"/>
            </w:r>
            <w:r>
              <w:rPr>
                <w:noProof/>
                <w:webHidden/>
              </w:rPr>
              <w:instrText xml:space="preserve"> PAGEREF _Toc211781018 \h </w:instrText>
            </w:r>
            <w:r>
              <w:rPr>
                <w:noProof/>
                <w:webHidden/>
              </w:rPr>
            </w:r>
            <w:r>
              <w:rPr>
                <w:noProof/>
                <w:webHidden/>
              </w:rPr>
              <w:fldChar w:fldCharType="separate"/>
            </w:r>
            <w:r>
              <w:rPr>
                <w:noProof/>
                <w:webHidden/>
              </w:rPr>
              <w:t>14</w:t>
            </w:r>
            <w:r>
              <w:rPr>
                <w:noProof/>
                <w:webHidden/>
              </w:rPr>
              <w:fldChar w:fldCharType="end"/>
            </w:r>
          </w:hyperlink>
        </w:p>
        <w:p w14:paraId="68E987A8" w14:textId="3B7FDC7B" w:rsidR="00144615" w:rsidRDefault="00144615">
          <w:pPr>
            <w:pStyle w:val="TM3"/>
            <w:tabs>
              <w:tab w:val="left" w:pos="1200"/>
              <w:tab w:val="right" w:leader="dot" w:pos="9062"/>
            </w:tabs>
            <w:rPr>
              <w:rFonts w:eastAsiaTheme="minorEastAsia"/>
              <w:noProof/>
              <w:lang w:eastAsia="fr-FR"/>
            </w:rPr>
          </w:pPr>
          <w:hyperlink w:anchor="_Toc211781019" w:history="1">
            <w:r w:rsidRPr="00D975B5">
              <w:rPr>
                <w:rStyle w:val="Lienhypertexte"/>
                <w:rFonts w:ascii="Garamond" w:hAnsi="Garamond"/>
                <w:b/>
                <w:bCs/>
                <w:noProof/>
              </w:rPr>
              <w:t>4.1.</w:t>
            </w:r>
            <w:r>
              <w:rPr>
                <w:rFonts w:eastAsiaTheme="minorEastAsia"/>
                <w:noProof/>
                <w:lang w:eastAsia="fr-FR"/>
              </w:rPr>
              <w:tab/>
            </w:r>
            <w:r w:rsidRPr="00D975B5">
              <w:rPr>
                <w:rStyle w:val="Lienhypertexte"/>
                <w:rFonts w:ascii="Garamond" w:hAnsi="Garamond"/>
                <w:b/>
                <w:bCs/>
                <w:noProof/>
              </w:rPr>
              <w:t>Stratégies de Scalabilité</w:t>
            </w:r>
            <w:r>
              <w:rPr>
                <w:noProof/>
                <w:webHidden/>
              </w:rPr>
              <w:tab/>
            </w:r>
            <w:r>
              <w:rPr>
                <w:noProof/>
                <w:webHidden/>
              </w:rPr>
              <w:fldChar w:fldCharType="begin"/>
            </w:r>
            <w:r>
              <w:rPr>
                <w:noProof/>
                <w:webHidden/>
              </w:rPr>
              <w:instrText xml:space="preserve"> PAGEREF _Toc211781019 \h </w:instrText>
            </w:r>
            <w:r>
              <w:rPr>
                <w:noProof/>
                <w:webHidden/>
              </w:rPr>
            </w:r>
            <w:r>
              <w:rPr>
                <w:noProof/>
                <w:webHidden/>
              </w:rPr>
              <w:fldChar w:fldCharType="separate"/>
            </w:r>
            <w:r>
              <w:rPr>
                <w:noProof/>
                <w:webHidden/>
              </w:rPr>
              <w:t>15</w:t>
            </w:r>
            <w:r>
              <w:rPr>
                <w:noProof/>
                <w:webHidden/>
              </w:rPr>
              <w:fldChar w:fldCharType="end"/>
            </w:r>
          </w:hyperlink>
        </w:p>
        <w:p w14:paraId="62062520" w14:textId="577FD292" w:rsidR="00144615" w:rsidRDefault="00144615">
          <w:pPr>
            <w:pStyle w:val="TM3"/>
            <w:tabs>
              <w:tab w:val="left" w:pos="1200"/>
              <w:tab w:val="right" w:leader="dot" w:pos="9062"/>
            </w:tabs>
            <w:rPr>
              <w:rFonts w:eastAsiaTheme="minorEastAsia"/>
              <w:noProof/>
              <w:lang w:eastAsia="fr-FR"/>
            </w:rPr>
          </w:pPr>
          <w:hyperlink w:anchor="_Toc211781020" w:history="1">
            <w:r w:rsidRPr="00D975B5">
              <w:rPr>
                <w:rStyle w:val="Lienhypertexte"/>
                <w:rFonts w:ascii="Garamond" w:hAnsi="Garamond"/>
                <w:b/>
                <w:bCs/>
                <w:noProof/>
              </w:rPr>
              <w:t>4.2.</w:t>
            </w:r>
            <w:r>
              <w:rPr>
                <w:rFonts w:eastAsiaTheme="minorEastAsia"/>
                <w:noProof/>
                <w:lang w:eastAsia="fr-FR"/>
              </w:rPr>
              <w:tab/>
            </w:r>
            <w:r w:rsidRPr="00D975B5">
              <w:rPr>
                <w:rStyle w:val="Lienhypertexte"/>
                <w:rFonts w:ascii="Garamond" w:hAnsi="Garamond"/>
                <w:b/>
                <w:bCs/>
                <w:noProof/>
              </w:rPr>
              <w:t>Scalabilité des Bases de Données</w:t>
            </w:r>
            <w:r>
              <w:rPr>
                <w:noProof/>
                <w:webHidden/>
              </w:rPr>
              <w:tab/>
            </w:r>
            <w:r>
              <w:rPr>
                <w:noProof/>
                <w:webHidden/>
              </w:rPr>
              <w:fldChar w:fldCharType="begin"/>
            </w:r>
            <w:r>
              <w:rPr>
                <w:noProof/>
                <w:webHidden/>
              </w:rPr>
              <w:instrText xml:space="preserve"> PAGEREF _Toc211781020 \h </w:instrText>
            </w:r>
            <w:r>
              <w:rPr>
                <w:noProof/>
                <w:webHidden/>
              </w:rPr>
            </w:r>
            <w:r>
              <w:rPr>
                <w:noProof/>
                <w:webHidden/>
              </w:rPr>
              <w:fldChar w:fldCharType="separate"/>
            </w:r>
            <w:r>
              <w:rPr>
                <w:noProof/>
                <w:webHidden/>
              </w:rPr>
              <w:t>16</w:t>
            </w:r>
            <w:r>
              <w:rPr>
                <w:noProof/>
                <w:webHidden/>
              </w:rPr>
              <w:fldChar w:fldCharType="end"/>
            </w:r>
          </w:hyperlink>
        </w:p>
        <w:p w14:paraId="20CB2873" w14:textId="60158328" w:rsidR="00144615" w:rsidRDefault="00144615">
          <w:pPr>
            <w:pStyle w:val="TM3"/>
            <w:tabs>
              <w:tab w:val="left" w:pos="1200"/>
              <w:tab w:val="right" w:leader="dot" w:pos="9062"/>
            </w:tabs>
            <w:rPr>
              <w:rFonts w:eastAsiaTheme="minorEastAsia"/>
              <w:noProof/>
              <w:lang w:eastAsia="fr-FR"/>
            </w:rPr>
          </w:pPr>
          <w:hyperlink w:anchor="_Toc211781021" w:history="1">
            <w:r w:rsidRPr="00D975B5">
              <w:rPr>
                <w:rStyle w:val="Lienhypertexte"/>
                <w:rFonts w:ascii="Garamond" w:hAnsi="Garamond"/>
                <w:b/>
                <w:bCs/>
                <w:noProof/>
              </w:rPr>
              <w:t>4.3.</w:t>
            </w:r>
            <w:r>
              <w:rPr>
                <w:rFonts w:eastAsiaTheme="minorEastAsia"/>
                <w:noProof/>
                <w:lang w:eastAsia="fr-FR"/>
              </w:rPr>
              <w:tab/>
            </w:r>
            <w:r w:rsidRPr="00D975B5">
              <w:rPr>
                <w:rStyle w:val="Lienhypertexte"/>
                <w:rFonts w:ascii="Garamond" w:hAnsi="Garamond"/>
                <w:b/>
                <w:bCs/>
                <w:noProof/>
              </w:rPr>
              <w:t>Cache et CDN</w:t>
            </w:r>
            <w:r>
              <w:rPr>
                <w:noProof/>
                <w:webHidden/>
              </w:rPr>
              <w:tab/>
            </w:r>
            <w:r>
              <w:rPr>
                <w:noProof/>
                <w:webHidden/>
              </w:rPr>
              <w:fldChar w:fldCharType="begin"/>
            </w:r>
            <w:r>
              <w:rPr>
                <w:noProof/>
                <w:webHidden/>
              </w:rPr>
              <w:instrText xml:space="preserve"> PAGEREF _Toc211781021 \h </w:instrText>
            </w:r>
            <w:r>
              <w:rPr>
                <w:noProof/>
                <w:webHidden/>
              </w:rPr>
            </w:r>
            <w:r>
              <w:rPr>
                <w:noProof/>
                <w:webHidden/>
              </w:rPr>
              <w:fldChar w:fldCharType="separate"/>
            </w:r>
            <w:r>
              <w:rPr>
                <w:noProof/>
                <w:webHidden/>
              </w:rPr>
              <w:t>17</w:t>
            </w:r>
            <w:r>
              <w:rPr>
                <w:noProof/>
                <w:webHidden/>
              </w:rPr>
              <w:fldChar w:fldCharType="end"/>
            </w:r>
          </w:hyperlink>
        </w:p>
        <w:p w14:paraId="2CDB85DE" w14:textId="4DA9B528" w:rsidR="00144615" w:rsidRDefault="00144615">
          <w:pPr>
            <w:pStyle w:val="TM3"/>
            <w:tabs>
              <w:tab w:val="left" w:pos="1200"/>
              <w:tab w:val="right" w:leader="dot" w:pos="9062"/>
            </w:tabs>
            <w:rPr>
              <w:rFonts w:eastAsiaTheme="minorEastAsia"/>
              <w:noProof/>
              <w:lang w:eastAsia="fr-FR"/>
            </w:rPr>
          </w:pPr>
          <w:hyperlink w:anchor="_Toc211781022" w:history="1">
            <w:r w:rsidRPr="00D975B5">
              <w:rPr>
                <w:rStyle w:val="Lienhypertexte"/>
                <w:rFonts w:ascii="Garamond" w:hAnsi="Garamond"/>
                <w:b/>
                <w:bCs/>
                <w:noProof/>
              </w:rPr>
              <w:t>4.4.</w:t>
            </w:r>
            <w:r>
              <w:rPr>
                <w:rFonts w:eastAsiaTheme="minorEastAsia"/>
                <w:noProof/>
                <w:lang w:eastAsia="fr-FR"/>
              </w:rPr>
              <w:tab/>
            </w:r>
            <w:r w:rsidRPr="00D975B5">
              <w:rPr>
                <w:rStyle w:val="Lienhypertexte"/>
                <w:rFonts w:ascii="Garamond" w:hAnsi="Garamond"/>
                <w:b/>
                <w:bCs/>
                <w:noProof/>
              </w:rPr>
              <w:t>Optimisations Applicatives</w:t>
            </w:r>
            <w:r>
              <w:rPr>
                <w:noProof/>
                <w:webHidden/>
              </w:rPr>
              <w:tab/>
            </w:r>
            <w:r>
              <w:rPr>
                <w:noProof/>
                <w:webHidden/>
              </w:rPr>
              <w:fldChar w:fldCharType="begin"/>
            </w:r>
            <w:r>
              <w:rPr>
                <w:noProof/>
                <w:webHidden/>
              </w:rPr>
              <w:instrText xml:space="preserve"> PAGEREF _Toc211781022 \h </w:instrText>
            </w:r>
            <w:r>
              <w:rPr>
                <w:noProof/>
                <w:webHidden/>
              </w:rPr>
            </w:r>
            <w:r>
              <w:rPr>
                <w:noProof/>
                <w:webHidden/>
              </w:rPr>
              <w:fldChar w:fldCharType="separate"/>
            </w:r>
            <w:r>
              <w:rPr>
                <w:noProof/>
                <w:webHidden/>
              </w:rPr>
              <w:t>17</w:t>
            </w:r>
            <w:r>
              <w:rPr>
                <w:noProof/>
                <w:webHidden/>
              </w:rPr>
              <w:fldChar w:fldCharType="end"/>
            </w:r>
          </w:hyperlink>
        </w:p>
        <w:p w14:paraId="7CAB5110" w14:textId="0CE0C351" w:rsidR="00144615" w:rsidRDefault="00144615">
          <w:pPr>
            <w:pStyle w:val="TM2"/>
            <w:tabs>
              <w:tab w:val="left" w:pos="720"/>
              <w:tab w:val="right" w:leader="dot" w:pos="9062"/>
            </w:tabs>
            <w:rPr>
              <w:rFonts w:eastAsiaTheme="minorEastAsia"/>
              <w:noProof/>
              <w:lang w:eastAsia="fr-FR"/>
            </w:rPr>
          </w:pPr>
          <w:hyperlink w:anchor="_Toc211781023" w:history="1">
            <w:r w:rsidRPr="00D975B5">
              <w:rPr>
                <w:rStyle w:val="Lienhypertexte"/>
                <w:rFonts w:ascii="Garamond" w:hAnsi="Garamond"/>
                <w:b/>
                <w:bCs/>
                <w:noProof/>
              </w:rPr>
              <w:t>5.</w:t>
            </w:r>
            <w:r>
              <w:rPr>
                <w:rFonts w:eastAsiaTheme="minorEastAsia"/>
                <w:noProof/>
                <w:lang w:eastAsia="fr-FR"/>
              </w:rPr>
              <w:tab/>
            </w:r>
            <w:r w:rsidRPr="00D975B5">
              <w:rPr>
                <w:rStyle w:val="Lienhypertexte"/>
                <w:rFonts w:ascii="Garamond" w:hAnsi="Garamond"/>
                <w:b/>
                <w:bCs/>
                <w:noProof/>
              </w:rPr>
              <w:t>Sécurité et conformité</w:t>
            </w:r>
            <w:r>
              <w:rPr>
                <w:noProof/>
                <w:webHidden/>
              </w:rPr>
              <w:tab/>
            </w:r>
            <w:r>
              <w:rPr>
                <w:noProof/>
                <w:webHidden/>
              </w:rPr>
              <w:fldChar w:fldCharType="begin"/>
            </w:r>
            <w:r>
              <w:rPr>
                <w:noProof/>
                <w:webHidden/>
              </w:rPr>
              <w:instrText xml:space="preserve"> PAGEREF _Toc211781023 \h </w:instrText>
            </w:r>
            <w:r>
              <w:rPr>
                <w:noProof/>
                <w:webHidden/>
              </w:rPr>
            </w:r>
            <w:r>
              <w:rPr>
                <w:noProof/>
                <w:webHidden/>
              </w:rPr>
              <w:fldChar w:fldCharType="separate"/>
            </w:r>
            <w:r>
              <w:rPr>
                <w:noProof/>
                <w:webHidden/>
              </w:rPr>
              <w:t>19</w:t>
            </w:r>
            <w:r>
              <w:rPr>
                <w:noProof/>
                <w:webHidden/>
              </w:rPr>
              <w:fldChar w:fldCharType="end"/>
            </w:r>
          </w:hyperlink>
        </w:p>
        <w:p w14:paraId="5351D496" w14:textId="2CF6393F" w:rsidR="00144615" w:rsidRDefault="00144615">
          <w:pPr>
            <w:pStyle w:val="TM3"/>
            <w:tabs>
              <w:tab w:val="left" w:pos="1200"/>
              <w:tab w:val="right" w:leader="dot" w:pos="9062"/>
            </w:tabs>
            <w:rPr>
              <w:rFonts w:eastAsiaTheme="minorEastAsia"/>
              <w:noProof/>
              <w:lang w:eastAsia="fr-FR"/>
            </w:rPr>
          </w:pPr>
          <w:hyperlink w:anchor="_Toc211781024" w:history="1">
            <w:r w:rsidRPr="00D975B5">
              <w:rPr>
                <w:rStyle w:val="Lienhypertexte"/>
                <w:rFonts w:ascii="Garamond" w:hAnsi="Garamond"/>
                <w:b/>
                <w:bCs/>
                <w:noProof/>
              </w:rPr>
              <w:t>5.1.</w:t>
            </w:r>
            <w:r>
              <w:rPr>
                <w:rFonts w:eastAsiaTheme="minorEastAsia"/>
                <w:noProof/>
                <w:lang w:eastAsia="fr-FR"/>
              </w:rPr>
              <w:tab/>
            </w:r>
            <w:r w:rsidRPr="00D975B5">
              <w:rPr>
                <w:rStyle w:val="Lienhypertexte"/>
                <w:rFonts w:ascii="Garamond" w:hAnsi="Garamond"/>
                <w:b/>
                <w:bCs/>
                <w:noProof/>
              </w:rPr>
              <w:t>Sécurité en couche</w:t>
            </w:r>
            <w:r>
              <w:rPr>
                <w:noProof/>
                <w:webHidden/>
              </w:rPr>
              <w:tab/>
            </w:r>
            <w:r>
              <w:rPr>
                <w:noProof/>
                <w:webHidden/>
              </w:rPr>
              <w:fldChar w:fldCharType="begin"/>
            </w:r>
            <w:r>
              <w:rPr>
                <w:noProof/>
                <w:webHidden/>
              </w:rPr>
              <w:instrText xml:space="preserve"> PAGEREF _Toc211781024 \h </w:instrText>
            </w:r>
            <w:r>
              <w:rPr>
                <w:noProof/>
                <w:webHidden/>
              </w:rPr>
            </w:r>
            <w:r>
              <w:rPr>
                <w:noProof/>
                <w:webHidden/>
              </w:rPr>
              <w:fldChar w:fldCharType="separate"/>
            </w:r>
            <w:r>
              <w:rPr>
                <w:noProof/>
                <w:webHidden/>
              </w:rPr>
              <w:t>19</w:t>
            </w:r>
            <w:r>
              <w:rPr>
                <w:noProof/>
                <w:webHidden/>
              </w:rPr>
              <w:fldChar w:fldCharType="end"/>
            </w:r>
          </w:hyperlink>
        </w:p>
        <w:p w14:paraId="05556F6A" w14:textId="5E2AFE3A" w:rsidR="00144615" w:rsidRDefault="00144615">
          <w:pPr>
            <w:pStyle w:val="TM3"/>
            <w:tabs>
              <w:tab w:val="left" w:pos="1200"/>
              <w:tab w:val="right" w:leader="dot" w:pos="9062"/>
            </w:tabs>
            <w:rPr>
              <w:rFonts w:eastAsiaTheme="minorEastAsia"/>
              <w:noProof/>
              <w:lang w:eastAsia="fr-FR"/>
            </w:rPr>
          </w:pPr>
          <w:hyperlink w:anchor="_Toc211781025" w:history="1">
            <w:r w:rsidRPr="00D975B5">
              <w:rPr>
                <w:rStyle w:val="Lienhypertexte"/>
                <w:rFonts w:ascii="Garamond" w:hAnsi="Garamond"/>
                <w:b/>
                <w:bCs/>
                <w:noProof/>
              </w:rPr>
              <w:t>5.2.</w:t>
            </w:r>
            <w:r>
              <w:rPr>
                <w:rFonts w:eastAsiaTheme="minorEastAsia"/>
                <w:noProof/>
                <w:lang w:eastAsia="fr-FR"/>
              </w:rPr>
              <w:tab/>
            </w:r>
            <w:r w:rsidRPr="00D975B5">
              <w:rPr>
                <w:rStyle w:val="Lienhypertexte"/>
                <w:rFonts w:ascii="Garamond" w:hAnsi="Garamond"/>
                <w:b/>
                <w:bCs/>
                <w:noProof/>
              </w:rPr>
              <w:t>Authentification et autorisation</w:t>
            </w:r>
            <w:r>
              <w:rPr>
                <w:noProof/>
                <w:webHidden/>
              </w:rPr>
              <w:tab/>
            </w:r>
            <w:r>
              <w:rPr>
                <w:noProof/>
                <w:webHidden/>
              </w:rPr>
              <w:fldChar w:fldCharType="begin"/>
            </w:r>
            <w:r>
              <w:rPr>
                <w:noProof/>
                <w:webHidden/>
              </w:rPr>
              <w:instrText xml:space="preserve"> PAGEREF _Toc211781025 \h </w:instrText>
            </w:r>
            <w:r>
              <w:rPr>
                <w:noProof/>
                <w:webHidden/>
              </w:rPr>
            </w:r>
            <w:r>
              <w:rPr>
                <w:noProof/>
                <w:webHidden/>
              </w:rPr>
              <w:fldChar w:fldCharType="separate"/>
            </w:r>
            <w:r>
              <w:rPr>
                <w:noProof/>
                <w:webHidden/>
              </w:rPr>
              <w:t>20</w:t>
            </w:r>
            <w:r>
              <w:rPr>
                <w:noProof/>
                <w:webHidden/>
              </w:rPr>
              <w:fldChar w:fldCharType="end"/>
            </w:r>
          </w:hyperlink>
        </w:p>
        <w:p w14:paraId="399FDEB8" w14:textId="56A06B77" w:rsidR="00144615" w:rsidRDefault="00144615">
          <w:pPr>
            <w:pStyle w:val="TM3"/>
            <w:tabs>
              <w:tab w:val="left" w:pos="1200"/>
              <w:tab w:val="right" w:leader="dot" w:pos="9062"/>
            </w:tabs>
            <w:rPr>
              <w:rFonts w:eastAsiaTheme="minorEastAsia"/>
              <w:noProof/>
              <w:lang w:eastAsia="fr-FR"/>
            </w:rPr>
          </w:pPr>
          <w:hyperlink w:anchor="_Toc211781026" w:history="1">
            <w:r w:rsidRPr="00D975B5">
              <w:rPr>
                <w:rStyle w:val="Lienhypertexte"/>
                <w:rFonts w:ascii="Garamond" w:hAnsi="Garamond"/>
                <w:b/>
                <w:bCs/>
                <w:noProof/>
              </w:rPr>
              <w:t>5.3.</w:t>
            </w:r>
            <w:r>
              <w:rPr>
                <w:rFonts w:eastAsiaTheme="minorEastAsia"/>
                <w:noProof/>
                <w:lang w:eastAsia="fr-FR"/>
              </w:rPr>
              <w:tab/>
            </w:r>
            <w:r w:rsidRPr="00D975B5">
              <w:rPr>
                <w:rStyle w:val="Lienhypertexte"/>
                <w:rFonts w:ascii="Garamond" w:hAnsi="Garamond"/>
                <w:b/>
                <w:bCs/>
                <w:noProof/>
              </w:rPr>
              <w:t>Protection contre les attaques</w:t>
            </w:r>
            <w:r>
              <w:rPr>
                <w:noProof/>
                <w:webHidden/>
              </w:rPr>
              <w:tab/>
            </w:r>
            <w:r>
              <w:rPr>
                <w:noProof/>
                <w:webHidden/>
              </w:rPr>
              <w:fldChar w:fldCharType="begin"/>
            </w:r>
            <w:r>
              <w:rPr>
                <w:noProof/>
                <w:webHidden/>
              </w:rPr>
              <w:instrText xml:space="preserve"> PAGEREF _Toc211781026 \h </w:instrText>
            </w:r>
            <w:r>
              <w:rPr>
                <w:noProof/>
                <w:webHidden/>
              </w:rPr>
            </w:r>
            <w:r>
              <w:rPr>
                <w:noProof/>
                <w:webHidden/>
              </w:rPr>
              <w:fldChar w:fldCharType="separate"/>
            </w:r>
            <w:r>
              <w:rPr>
                <w:noProof/>
                <w:webHidden/>
              </w:rPr>
              <w:t>21</w:t>
            </w:r>
            <w:r>
              <w:rPr>
                <w:noProof/>
                <w:webHidden/>
              </w:rPr>
              <w:fldChar w:fldCharType="end"/>
            </w:r>
          </w:hyperlink>
        </w:p>
        <w:p w14:paraId="45300EF0" w14:textId="4F2CEBA7" w:rsidR="00144615" w:rsidRDefault="00144615">
          <w:pPr>
            <w:pStyle w:val="TM3"/>
            <w:tabs>
              <w:tab w:val="left" w:pos="1200"/>
              <w:tab w:val="right" w:leader="dot" w:pos="9062"/>
            </w:tabs>
            <w:rPr>
              <w:rFonts w:eastAsiaTheme="minorEastAsia"/>
              <w:noProof/>
              <w:lang w:eastAsia="fr-FR"/>
            </w:rPr>
          </w:pPr>
          <w:hyperlink w:anchor="_Toc211781027" w:history="1">
            <w:r w:rsidRPr="00D975B5">
              <w:rPr>
                <w:rStyle w:val="Lienhypertexte"/>
                <w:rFonts w:ascii="Garamond" w:hAnsi="Garamond"/>
                <w:b/>
                <w:bCs/>
                <w:noProof/>
              </w:rPr>
              <w:t>5.4.</w:t>
            </w:r>
            <w:r>
              <w:rPr>
                <w:rFonts w:eastAsiaTheme="minorEastAsia"/>
                <w:noProof/>
                <w:lang w:eastAsia="fr-FR"/>
              </w:rPr>
              <w:tab/>
            </w:r>
            <w:r w:rsidRPr="00D975B5">
              <w:rPr>
                <w:rStyle w:val="Lienhypertexte"/>
                <w:rFonts w:ascii="Garamond" w:hAnsi="Garamond"/>
                <w:b/>
                <w:bCs/>
                <w:noProof/>
              </w:rPr>
              <w:t>Conformité</w:t>
            </w:r>
            <w:r>
              <w:rPr>
                <w:noProof/>
                <w:webHidden/>
              </w:rPr>
              <w:tab/>
            </w:r>
            <w:r>
              <w:rPr>
                <w:noProof/>
                <w:webHidden/>
              </w:rPr>
              <w:fldChar w:fldCharType="begin"/>
            </w:r>
            <w:r>
              <w:rPr>
                <w:noProof/>
                <w:webHidden/>
              </w:rPr>
              <w:instrText xml:space="preserve"> PAGEREF _Toc211781027 \h </w:instrText>
            </w:r>
            <w:r>
              <w:rPr>
                <w:noProof/>
                <w:webHidden/>
              </w:rPr>
            </w:r>
            <w:r>
              <w:rPr>
                <w:noProof/>
                <w:webHidden/>
              </w:rPr>
              <w:fldChar w:fldCharType="separate"/>
            </w:r>
            <w:r>
              <w:rPr>
                <w:noProof/>
                <w:webHidden/>
              </w:rPr>
              <w:t>21</w:t>
            </w:r>
            <w:r>
              <w:rPr>
                <w:noProof/>
                <w:webHidden/>
              </w:rPr>
              <w:fldChar w:fldCharType="end"/>
            </w:r>
          </w:hyperlink>
        </w:p>
        <w:p w14:paraId="5FB9DBB6" w14:textId="41B7DAF3" w:rsidR="00144615" w:rsidRDefault="00144615">
          <w:pPr>
            <w:pStyle w:val="TM3"/>
            <w:tabs>
              <w:tab w:val="left" w:pos="1200"/>
              <w:tab w:val="right" w:leader="dot" w:pos="9062"/>
            </w:tabs>
            <w:rPr>
              <w:rFonts w:eastAsiaTheme="minorEastAsia"/>
              <w:noProof/>
              <w:lang w:eastAsia="fr-FR"/>
            </w:rPr>
          </w:pPr>
          <w:hyperlink w:anchor="_Toc211781028" w:history="1">
            <w:r w:rsidRPr="00D975B5">
              <w:rPr>
                <w:rStyle w:val="Lienhypertexte"/>
                <w:rFonts w:ascii="Garamond" w:hAnsi="Garamond"/>
                <w:b/>
                <w:bCs/>
                <w:noProof/>
              </w:rPr>
              <w:t>5.5.</w:t>
            </w:r>
            <w:r>
              <w:rPr>
                <w:rFonts w:eastAsiaTheme="minorEastAsia"/>
                <w:noProof/>
                <w:lang w:eastAsia="fr-FR"/>
              </w:rPr>
              <w:tab/>
            </w:r>
            <w:r w:rsidRPr="00D975B5">
              <w:rPr>
                <w:rStyle w:val="Lienhypertexte"/>
                <w:rFonts w:ascii="Garamond" w:hAnsi="Garamond"/>
                <w:b/>
                <w:bCs/>
                <w:noProof/>
              </w:rPr>
              <w:t>Gestion des consentements</w:t>
            </w:r>
            <w:r>
              <w:rPr>
                <w:noProof/>
                <w:webHidden/>
              </w:rPr>
              <w:tab/>
            </w:r>
            <w:r>
              <w:rPr>
                <w:noProof/>
                <w:webHidden/>
              </w:rPr>
              <w:fldChar w:fldCharType="begin"/>
            </w:r>
            <w:r>
              <w:rPr>
                <w:noProof/>
                <w:webHidden/>
              </w:rPr>
              <w:instrText xml:space="preserve"> PAGEREF _Toc211781028 \h </w:instrText>
            </w:r>
            <w:r>
              <w:rPr>
                <w:noProof/>
                <w:webHidden/>
              </w:rPr>
            </w:r>
            <w:r>
              <w:rPr>
                <w:noProof/>
                <w:webHidden/>
              </w:rPr>
              <w:fldChar w:fldCharType="separate"/>
            </w:r>
            <w:r>
              <w:rPr>
                <w:noProof/>
                <w:webHidden/>
              </w:rPr>
              <w:t>21</w:t>
            </w:r>
            <w:r>
              <w:rPr>
                <w:noProof/>
                <w:webHidden/>
              </w:rPr>
              <w:fldChar w:fldCharType="end"/>
            </w:r>
          </w:hyperlink>
        </w:p>
        <w:p w14:paraId="782EBCBD" w14:textId="44F9C9FD" w:rsidR="00144615" w:rsidRDefault="00144615">
          <w:pPr>
            <w:pStyle w:val="TM3"/>
            <w:tabs>
              <w:tab w:val="left" w:pos="1200"/>
              <w:tab w:val="right" w:leader="dot" w:pos="9062"/>
            </w:tabs>
            <w:rPr>
              <w:rFonts w:eastAsiaTheme="minorEastAsia"/>
              <w:noProof/>
              <w:lang w:eastAsia="fr-FR"/>
            </w:rPr>
          </w:pPr>
          <w:hyperlink w:anchor="_Toc211781029" w:history="1">
            <w:r w:rsidRPr="00D975B5">
              <w:rPr>
                <w:rStyle w:val="Lienhypertexte"/>
                <w:rFonts w:ascii="Garamond" w:hAnsi="Garamond"/>
                <w:b/>
                <w:bCs/>
                <w:noProof/>
              </w:rPr>
              <w:t>5.6.</w:t>
            </w:r>
            <w:r>
              <w:rPr>
                <w:rFonts w:eastAsiaTheme="minorEastAsia"/>
                <w:noProof/>
                <w:lang w:eastAsia="fr-FR"/>
              </w:rPr>
              <w:tab/>
            </w:r>
            <w:r w:rsidRPr="00D975B5">
              <w:rPr>
                <w:rStyle w:val="Lienhypertexte"/>
                <w:rFonts w:ascii="Garamond" w:hAnsi="Garamond"/>
                <w:b/>
                <w:bCs/>
                <w:noProof/>
              </w:rPr>
              <w:t>Data Masking et Anonymisation (environnements non-production)</w:t>
            </w:r>
            <w:r>
              <w:rPr>
                <w:noProof/>
                <w:webHidden/>
              </w:rPr>
              <w:tab/>
            </w:r>
            <w:r>
              <w:rPr>
                <w:noProof/>
                <w:webHidden/>
              </w:rPr>
              <w:fldChar w:fldCharType="begin"/>
            </w:r>
            <w:r>
              <w:rPr>
                <w:noProof/>
                <w:webHidden/>
              </w:rPr>
              <w:instrText xml:space="preserve"> PAGEREF _Toc211781029 \h </w:instrText>
            </w:r>
            <w:r>
              <w:rPr>
                <w:noProof/>
                <w:webHidden/>
              </w:rPr>
            </w:r>
            <w:r>
              <w:rPr>
                <w:noProof/>
                <w:webHidden/>
              </w:rPr>
              <w:fldChar w:fldCharType="separate"/>
            </w:r>
            <w:r>
              <w:rPr>
                <w:noProof/>
                <w:webHidden/>
              </w:rPr>
              <w:t>22</w:t>
            </w:r>
            <w:r>
              <w:rPr>
                <w:noProof/>
                <w:webHidden/>
              </w:rPr>
              <w:fldChar w:fldCharType="end"/>
            </w:r>
          </w:hyperlink>
        </w:p>
        <w:p w14:paraId="340BA6E1" w14:textId="0CB18F34" w:rsidR="00144615" w:rsidRDefault="00144615">
          <w:pPr>
            <w:pStyle w:val="TM3"/>
            <w:tabs>
              <w:tab w:val="left" w:pos="1200"/>
              <w:tab w:val="right" w:leader="dot" w:pos="9062"/>
            </w:tabs>
            <w:rPr>
              <w:rFonts w:eastAsiaTheme="minorEastAsia"/>
              <w:noProof/>
              <w:lang w:eastAsia="fr-FR"/>
            </w:rPr>
          </w:pPr>
          <w:hyperlink w:anchor="_Toc211781030" w:history="1">
            <w:r w:rsidRPr="00D975B5">
              <w:rPr>
                <w:rStyle w:val="Lienhypertexte"/>
                <w:rFonts w:ascii="Garamond" w:hAnsi="Garamond"/>
                <w:b/>
                <w:bCs/>
                <w:noProof/>
              </w:rPr>
              <w:t>5.7.</w:t>
            </w:r>
            <w:r>
              <w:rPr>
                <w:rFonts w:eastAsiaTheme="minorEastAsia"/>
                <w:noProof/>
                <w:lang w:eastAsia="fr-FR"/>
              </w:rPr>
              <w:tab/>
            </w:r>
            <w:r w:rsidRPr="00D975B5">
              <w:rPr>
                <w:rStyle w:val="Lienhypertexte"/>
                <w:rFonts w:ascii="Garamond" w:hAnsi="Garamond"/>
                <w:b/>
                <w:bCs/>
                <w:noProof/>
              </w:rPr>
              <w:t>Audit du système</w:t>
            </w:r>
            <w:r>
              <w:rPr>
                <w:noProof/>
                <w:webHidden/>
              </w:rPr>
              <w:tab/>
            </w:r>
            <w:r>
              <w:rPr>
                <w:noProof/>
                <w:webHidden/>
              </w:rPr>
              <w:fldChar w:fldCharType="begin"/>
            </w:r>
            <w:r>
              <w:rPr>
                <w:noProof/>
                <w:webHidden/>
              </w:rPr>
              <w:instrText xml:space="preserve"> PAGEREF _Toc211781030 \h </w:instrText>
            </w:r>
            <w:r>
              <w:rPr>
                <w:noProof/>
                <w:webHidden/>
              </w:rPr>
            </w:r>
            <w:r>
              <w:rPr>
                <w:noProof/>
                <w:webHidden/>
              </w:rPr>
              <w:fldChar w:fldCharType="separate"/>
            </w:r>
            <w:r>
              <w:rPr>
                <w:noProof/>
                <w:webHidden/>
              </w:rPr>
              <w:t>22</w:t>
            </w:r>
            <w:r>
              <w:rPr>
                <w:noProof/>
                <w:webHidden/>
              </w:rPr>
              <w:fldChar w:fldCharType="end"/>
            </w:r>
          </w:hyperlink>
        </w:p>
        <w:p w14:paraId="3E0DE845" w14:textId="3BC6EE9D" w:rsidR="00144615" w:rsidRDefault="00144615">
          <w:pPr>
            <w:pStyle w:val="TM3"/>
            <w:tabs>
              <w:tab w:val="left" w:pos="1200"/>
              <w:tab w:val="right" w:leader="dot" w:pos="9062"/>
            </w:tabs>
            <w:rPr>
              <w:rFonts w:eastAsiaTheme="minorEastAsia"/>
              <w:noProof/>
              <w:lang w:eastAsia="fr-FR"/>
            </w:rPr>
          </w:pPr>
          <w:hyperlink w:anchor="_Toc211781031" w:history="1">
            <w:r w:rsidRPr="00D975B5">
              <w:rPr>
                <w:rStyle w:val="Lienhypertexte"/>
                <w:rFonts w:ascii="Garamond" w:hAnsi="Garamond"/>
                <w:b/>
                <w:bCs/>
                <w:noProof/>
              </w:rPr>
              <w:t>5.8.</w:t>
            </w:r>
            <w:r>
              <w:rPr>
                <w:rFonts w:eastAsiaTheme="minorEastAsia"/>
                <w:noProof/>
                <w:lang w:eastAsia="fr-FR"/>
              </w:rPr>
              <w:tab/>
            </w:r>
            <w:r w:rsidRPr="00D975B5">
              <w:rPr>
                <w:rStyle w:val="Lienhypertexte"/>
                <w:rFonts w:ascii="Garamond" w:hAnsi="Garamond"/>
                <w:b/>
                <w:bCs/>
                <w:noProof/>
              </w:rPr>
              <w:t>Plan de réponse aux incidents</w:t>
            </w:r>
            <w:r>
              <w:rPr>
                <w:noProof/>
                <w:webHidden/>
              </w:rPr>
              <w:tab/>
            </w:r>
            <w:r>
              <w:rPr>
                <w:noProof/>
                <w:webHidden/>
              </w:rPr>
              <w:fldChar w:fldCharType="begin"/>
            </w:r>
            <w:r>
              <w:rPr>
                <w:noProof/>
                <w:webHidden/>
              </w:rPr>
              <w:instrText xml:space="preserve"> PAGEREF _Toc211781031 \h </w:instrText>
            </w:r>
            <w:r>
              <w:rPr>
                <w:noProof/>
                <w:webHidden/>
              </w:rPr>
            </w:r>
            <w:r>
              <w:rPr>
                <w:noProof/>
                <w:webHidden/>
              </w:rPr>
              <w:fldChar w:fldCharType="separate"/>
            </w:r>
            <w:r>
              <w:rPr>
                <w:noProof/>
                <w:webHidden/>
              </w:rPr>
              <w:t>23</w:t>
            </w:r>
            <w:r>
              <w:rPr>
                <w:noProof/>
                <w:webHidden/>
              </w:rPr>
              <w:fldChar w:fldCharType="end"/>
            </w:r>
          </w:hyperlink>
        </w:p>
        <w:p w14:paraId="36947370" w14:textId="3B94EC2B" w:rsidR="00144615" w:rsidRDefault="00144615">
          <w:pPr>
            <w:pStyle w:val="TM3"/>
            <w:tabs>
              <w:tab w:val="left" w:pos="1200"/>
              <w:tab w:val="right" w:leader="dot" w:pos="9062"/>
            </w:tabs>
            <w:rPr>
              <w:rFonts w:eastAsiaTheme="minorEastAsia"/>
              <w:noProof/>
              <w:lang w:eastAsia="fr-FR"/>
            </w:rPr>
          </w:pPr>
          <w:hyperlink w:anchor="_Toc211781032" w:history="1">
            <w:r w:rsidRPr="00D975B5">
              <w:rPr>
                <w:rStyle w:val="Lienhypertexte"/>
                <w:rFonts w:ascii="Garamond" w:hAnsi="Garamond"/>
                <w:b/>
                <w:bCs/>
                <w:noProof/>
              </w:rPr>
              <w:t>5.9.</w:t>
            </w:r>
            <w:r>
              <w:rPr>
                <w:rFonts w:eastAsiaTheme="minorEastAsia"/>
                <w:noProof/>
                <w:lang w:eastAsia="fr-FR"/>
              </w:rPr>
              <w:tab/>
            </w:r>
            <w:r w:rsidRPr="00D975B5">
              <w:rPr>
                <w:rStyle w:val="Lienhypertexte"/>
                <w:rFonts w:ascii="Garamond" w:hAnsi="Garamond"/>
                <w:b/>
                <w:bCs/>
                <w:noProof/>
              </w:rPr>
              <w:t>Sécurité de développement</w:t>
            </w:r>
            <w:r>
              <w:rPr>
                <w:noProof/>
                <w:webHidden/>
              </w:rPr>
              <w:tab/>
            </w:r>
            <w:r>
              <w:rPr>
                <w:noProof/>
                <w:webHidden/>
              </w:rPr>
              <w:fldChar w:fldCharType="begin"/>
            </w:r>
            <w:r>
              <w:rPr>
                <w:noProof/>
                <w:webHidden/>
              </w:rPr>
              <w:instrText xml:space="preserve"> PAGEREF _Toc211781032 \h </w:instrText>
            </w:r>
            <w:r>
              <w:rPr>
                <w:noProof/>
                <w:webHidden/>
              </w:rPr>
            </w:r>
            <w:r>
              <w:rPr>
                <w:noProof/>
                <w:webHidden/>
              </w:rPr>
              <w:fldChar w:fldCharType="separate"/>
            </w:r>
            <w:r>
              <w:rPr>
                <w:noProof/>
                <w:webHidden/>
              </w:rPr>
              <w:t>23</w:t>
            </w:r>
            <w:r>
              <w:rPr>
                <w:noProof/>
                <w:webHidden/>
              </w:rPr>
              <w:fldChar w:fldCharType="end"/>
            </w:r>
          </w:hyperlink>
        </w:p>
        <w:p w14:paraId="781D5764" w14:textId="1DB97C8A" w:rsidR="00144615" w:rsidRDefault="00144615">
          <w:pPr>
            <w:pStyle w:val="TM1"/>
            <w:tabs>
              <w:tab w:val="right" w:leader="dot" w:pos="9062"/>
            </w:tabs>
            <w:rPr>
              <w:rFonts w:eastAsiaTheme="minorEastAsia"/>
              <w:noProof/>
              <w:lang w:eastAsia="fr-FR"/>
            </w:rPr>
          </w:pPr>
          <w:hyperlink w:anchor="_Toc211781033" w:history="1">
            <w:r w:rsidRPr="00D975B5">
              <w:rPr>
                <w:rStyle w:val="Lienhypertexte"/>
                <w:rFonts w:ascii="Garamond" w:hAnsi="Garamond"/>
                <w:noProof/>
              </w:rPr>
              <w:t>Bibliographie</w:t>
            </w:r>
            <w:r>
              <w:rPr>
                <w:noProof/>
                <w:webHidden/>
              </w:rPr>
              <w:tab/>
            </w:r>
            <w:r>
              <w:rPr>
                <w:noProof/>
                <w:webHidden/>
              </w:rPr>
              <w:fldChar w:fldCharType="begin"/>
            </w:r>
            <w:r>
              <w:rPr>
                <w:noProof/>
                <w:webHidden/>
              </w:rPr>
              <w:instrText xml:space="preserve"> PAGEREF _Toc211781033 \h </w:instrText>
            </w:r>
            <w:r>
              <w:rPr>
                <w:noProof/>
                <w:webHidden/>
              </w:rPr>
            </w:r>
            <w:r>
              <w:rPr>
                <w:noProof/>
                <w:webHidden/>
              </w:rPr>
              <w:fldChar w:fldCharType="separate"/>
            </w:r>
            <w:r>
              <w:rPr>
                <w:noProof/>
                <w:webHidden/>
              </w:rPr>
              <w:t>24</w:t>
            </w:r>
            <w:r>
              <w:rPr>
                <w:noProof/>
                <w:webHidden/>
              </w:rPr>
              <w:fldChar w:fldCharType="end"/>
            </w:r>
          </w:hyperlink>
        </w:p>
        <w:p w14:paraId="18AE9104" w14:textId="38E0E86D" w:rsidR="00144615" w:rsidRDefault="00144615">
          <w:pPr>
            <w:pStyle w:val="TM1"/>
            <w:tabs>
              <w:tab w:val="right" w:leader="dot" w:pos="9062"/>
            </w:tabs>
            <w:rPr>
              <w:rFonts w:eastAsiaTheme="minorEastAsia"/>
              <w:noProof/>
              <w:lang w:eastAsia="fr-FR"/>
            </w:rPr>
          </w:pPr>
          <w:hyperlink w:anchor="_Toc211781034" w:history="1">
            <w:r w:rsidRPr="00D975B5">
              <w:rPr>
                <w:rStyle w:val="Lienhypertexte"/>
                <w:noProof/>
              </w:rPr>
              <w:t>ANNEXES</w:t>
            </w:r>
            <w:r>
              <w:rPr>
                <w:noProof/>
                <w:webHidden/>
              </w:rPr>
              <w:tab/>
            </w:r>
            <w:r>
              <w:rPr>
                <w:noProof/>
                <w:webHidden/>
              </w:rPr>
              <w:fldChar w:fldCharType="begin"/>
            </w:r>
            <w:r>
              <w:rPr>
                <w:noProof/>
                <w:webHidden/>
              </w:rPr>
              <w:instrText xml:space="preserve"> PAGEREF _Toc211781034 \h </w:instrText>
            </w:r>
            <w:r>
              <w:rPr>
                <w:noProof/>
                <w:webHidden/>
              </w:rPr>
            </w:r>
            <w:r>
              <w:rPr>
                <w:noProof/>
                <w:webHidden/>
              </w:rPr>
              <w:fldChar w:fldCharType="separate"/>
            </w:r>
            <w:r>
              <w:rPr>
                <w:noProof/>
                <w:webHidden/>
              </w:rPr>
              <w:t>24</w:t>
            </w:r>
            <w:r>
              <w:rPr>
                <w:noProof/>
                <w:webHidden/>
              </w:rPr>
              <w:fldChar w:fldCharType="end"/>
            </w:r>
          </w:hyperlink>
        </w:p>
        <w:p w14:paraId="7BFDF953" w14:textId="1578D666" w:rsidR="00144615" w:rsidRDefault="00144615">
          <w:pPr>
            <w:pStyle w:val="TM2"/>
            <w:tabs>
              <w:tab w:val="right" w:leader="dot" w:pos="9062"/>
            </w:tabs>
            <w:rPr>
              <w:rFonts w:eastAsiaTheme="minorEastAsia"/>
              <w:noProof/>
              <w:lang w:eastAsia="fr-FR"/>
            </w:rPr>
          </w:pPr>
          <w:hyperlink w:anchor="_Toc211781035" w:history="1">
            <w:r w:rsidRPr="00D975B5">
              <w:rPr>
                <w:rStyle w:val="Lienhypertexte"/>
                <w:noProof/>
              </w:rPr>
              <w:t>ANNEXES 1</w:t>
            </w:r>
            <w:r>
              <w:rPr>
                <w:noProof/>
                <w:webHidden/>
              </w:rPr>
              <w:tab/>
            </w:r>
            <w:r>
              <w:rPr>
                <w:noProof/>
                <w:webHidden/>
              </w:rPr>
              <w:fldChar w:fldCharType="begin"/>
            </w:r>
            <w:r>
              <w:rPr>
                <w:noProof/>
                <w:webHidden/>
              </w:rPr>
              <w:instrText xml:space="preserve"> PAGEREF _Toc211781035 \h </w:instrText>
            </w:r>
            <w:r>
              <w:rPr>
                <w:noProof/>
                <w:webHidden/>
              </w:rPr>
            </w:r>
            <w:r>
              <w:rPr>
                <w:noProof/>
                <w:webHidden/>
              </w:rPr>
              <w:fldChar w:fldCharType="separate"/>
            </w:r>
            <w:r>
              <w:rPr>
                <w:noProof/>
                <w:webHidden/>
              </w:rPr>
              <w:t>24</w:t>
            </w:r>
            <w:r>
              <w:rPr>
                <w:noProof/>
                <w:webHidden/>
              </w:rPr>
              <w:fldChar w:fldCharType="end"/>
            </w:r>
          </w:hyperlink>
        </w:p>
        <w:p w14:paraId="5952F22B" w14:textId="56B18F2A" w:rsidR="00144615" w:rsidRDefault="00144615">
          <w:pPr>
            <w:pStyle w:val="TM3"/>
            <w:tabs>
              <w:tab w:val="right" w:leader="dot" w:pos="9062"/>
            </w:tabs>
            <w:rPr>
              <w:rFonts w:eastAsiaTheme="minorEastAsia"/>
              <w:noProof/>
              <w:lang w:eastAsia="fr-FR"/>
            </w:rPr>
          </w:pPr>
          <w:hyperlink w:anchor="_Toc211781036" w:history="1">
            <w:r w:rsidRPr="00D975B5">
              <w:rPr>
                <w:rStyle w:val="Lienhypertexte"/>
                <w:noProof/>
              </w:rPr>
              <w:t>Schéma logique de base de données</w:t>
            </w:r>
            <w:r>
              <w:rPr>
                <w:noProof/>
                <w:webHidden/>
              </w:rPr>
              <w:tab/>
            </w:r>
            <w:r>
              <w:rPr>
                <w:noProof/>
                <w:webHidden/>
              </w:rPr>
              <w:fldChar w:fldCharType="begin"/>
            </w:r>
            <w:r>
              <w:rPr>
                <w:noProof/>
                <w:webHidden/>
              </w:rPr>
              <w:instrText xml:space="preserve"> PAGEREF _Toc211781036 \h </w:instrText>
            </w:r>
            <w:r>
              <w:rPr>
                <w:noProof/>
                <w:webHidden/>
              </w:rPr>
            </w:r>
            <w:r>
              <w:rPr>
                <w:noProof/>
                <w:webHidden/>
              </w:rPr>
              <w:fldChar w:fldCharType="separate"/>
            </w:r>
            <w:r>
              <w:rPr>
                <w:noProof/>
                <w:webHidden/>
              </w:rPr>
              <w:t>24</w:t>
            </w:r>
            <w:r>
              <w:rPr>
                <w:noProof/>
                <w:webHidden/>
              </w:rPr>
              <w:fldChar w:fldCharType="end"/>
            </w:r>
          </w:hyperlink>
        </w:p>
        <w:p w14:paraId="509F2039" w14:textId="5E212FC4" w:rsidR="00CF206D" w:rsidRDefault="00CF206D" w:rsidP="00C11903">
          <w:pPr>
            <w:jc w:val="both"/>
          </w:pPr>
          <w:r>
            <w:rPr>
              <w:b/>
              <w:bCs/>
            </w:rPr>
            <w:fldChar w:fldCharType="end"/>
          </w:r>
        </w:p>
      </w:sdtContent>
    </w:sdt>
    <w:p w14:paraId="14DF954A" w14:textId="77777777" w:rsidR="00144615" w:rsidRDefault="00CF206D" w:rsidP="00C11903">
      <w:pPr>
        <w:jc w:val="both"/>
        <w:rPr>
          <w:noProof/>
        </w:rPr>
      </w:pPr>
      <w:r>
        <w:br w:type="page"/>
      </w:r>
      <w:r w:rsidR="00144615">
        <w:fldChar w:fldCharType="begin"/>
      </w:r>
      <w:r w:rsidR="00144615">
        <w:instrText xml:space="preserve"> TOC \h \z \c "Figure" </w:instrText>
      </w:r>
      <w:r w:rsidR="00144615">
        <w:fldChar w:fldCharType="separate"/>
      </w:r>
    </w:p>
    <w:p w14:paraId="606F03EF" w14:textId="5C4ECD23" w:rsidR="00144615" w:rsidRDefault="00144615">
      <w:pPr>
        <w:pStyle w:val="Tabledesillustrations"/>
        <w:tabs>
          <w:tab w:val="right" w:leader="dot" w:pos="9062"/>
        </w:tabs>
        <w:rPr>
          <w:noProof/>
        </w:rPr>
      </w:pPr>
      <w:hyperlink w:anchor="_Toc211781037" w:history="1">
        <w:r w:rsidRPr="00E061E3">
          <w:rPr>
            <w:rStyle w:val="Lienhypertexte"/>
            <w:rFonts w:ascii="Garamond" w:hAnsi="Garamond"/>
            <w:b/>
            <w:bCs/>
            <w:noProof/>
          </w:rPr>
          <w:t>Figure 1</w:t>
        </w:r>
        <w:r w:rsidRPr="00E061E3">
          <w:rPr>
            <w:rStyle w:val="Lienhypertexte"/>
            <w:noProof/>
          </w:rPr>
          <w:t>:  Architecture globale de MEDX</w:t>
        </w:r>
        <w:r>
          <w:rPr>
            <w:noProof/>
            <w:webHidden/>
          </w:rPr>
          <w:tab/>
        </w:r>
        <w:r>
          <w:rPr>
            <w:noProof/>
            <w:webHidden/>
          </w:rPr>
          <w:fldChar w:fldCharType="begin"/>
        </w:r>
        <w:r>
          <w:rPr>
            <w:noProof/>
            <w:webHidden/>
          </w:rPr>
          <w:instrText xml:space="preserve"> PAGEREF _Toc211781037 \h </w:instrText>
        </w:r>
        <w:r>
          <w:rPr>
            <w:noProof/>
            <w:webHidden/>
          </w:rPr>
        </w:r>
        <w:r>
          <w:rPr>
            <w:noProof/>
            <w:webHidden/>
          </w:rPr>
          <w:fldChar w:fldCharType="separate"/>
        </w:r>
        <w:r>
          <w:rPr>
            <w:noProof/>
            <w:webHidden/>
          </w:rPr>
          <w:t>4</w:t>
        </w:r>
        <w:r>
          <w:rPr>
            <w:noProof/>
            <w:webHidden/>
          </w:rPr>
          <w:fldChar w:fldCharType="end"/>
        </w:r>
      </w:hyperlink>
    </w:p>
    <w:p w14:paraId="1DF6CFAD" w14:textId="3BF55551" w:rsidR="00144615" w:rsidRDefault="00144615">
      <w:pPr>
        <w:pStyle w:val="Tabledesillustrations"/>
        <w:tabs>
          <w:tab w:val="right" w:leader="dot" w:pos="9062"/>
        </w:tabs>
        <w:rPr>
          <w:noProof/>
        </w:rPr>
      </w:pPr>
      <w:hyperlink w:anchor="_Toc211781038" w:history="1">
        <w:r w:rsidRPr="00E061E3">
          <w:rPr>
            <w:rStyle w:val="Lienhypertexte"/>
            <w:rFonts w:ascii="Garamond" w:hAnsi="Garamond"/>
            <w:b/>
            <w:bCs/>
            <w:noProof/>
          </w:rPr>
          <w:t>Figure 2:</w:t>
        </w:r>
        <w:r w:rsidRPr="00E061E3">
          <w:rPr>
            <w:rStyle w:val="Lienhypertexte"/>
            <w:rFonts w:ascii="Garamond" w:hAnsi="Garamond"/>
            <w:noProof/>
          </w:rPr>
          <w:t xml:space="preserve"> modèle conceptuel de donnée de MEDX</w:t>
        </w:r>
        <w:r>
          <w:rPr>
            <w:noProof/>
            <w:webHidden/>
          </w:rPr>
          <w:tab/>
        </w:r>
        <w:r>
          <w:rPr>
            <w:noProof/>
            <w:webHidden/>
          </w:rPr>
          <w:fldChar w:fldCharType="begin"/>
        </w:r>
        <w:r>
          <w:rPr>
            <w:noProof/>
            <w:webHidden/>
          </w:rPr>
          <w:instrText xml:space="preserve"> PAGEREF _Toc211781038 \h </w:instrText>
        </w:r>
        <w:r>
          <w:rPr>
            <w:noProof/>
            <w:webHidden/>
          </w:rPr>
        </w:r>
        <w:r>
          <w:rPr>
            <w:noProof/>
            <w:webHidden/>
          </w:rPr>
          <w:fldChar w:fldCharType="separate"/>
        </w:r>
        <w:r>
          <w:rPr>
            <w:noProof/>
            <w:webHidden/>
          </w:rPr>
          <w:t>24</w:t>
        </w:r>
        <w:r>
          <w:rPr>
            <w:noProof/>
            <w:webHidden/>
          </w:rPr>
          <w:fldChar w:fldCharType="end"/>
        </w:r>
      </w:hyperlink>
    </w:p>
    <w:p w14:paraId="554B7315" w14:textId="77777777" w:rsidR="00144615" w:rsidRDefault="00144615" w:rsidP="00C11903">
      <w:pPr>
        <w:jc w:val="both"/>
        <w:rPr>
          <w:noProof/>
        </w:rPr>
      </w:pPr>
      <w:r>
        <w:fldChar w:fldCharType="end"/>
      </w:r>
      <w:r>
        <w:fldChar w:fldCharType="begin"/>
      </w:r>
      <w:r>
        <w:instrText xml:space="preserve"> TOC \h \z \c "Tableau" </w:instrText>
      </w:r>
      <w:r>
        <w:fldChar w:fldCharType="separate"/>
      </w:r>
    </w:p>
    <w:p w14:paraId="4A8AE065" w14:textId="46ECEF28" w:rsidR="00144615" w:rsidRDefault="00144615">
      <w:pPr>
        <w:pStyle w:val="Tabledesillustrations"/>
        <w:tabs>
          <w:tab w:val="right" w:leader="dot" w:pos="9062"/>
        </w:tabs>
        <w:rPr>
          <w:rFonts w:eastAsiaTheme="minorEastAsia"/>
          <w:noProof/>
          <w:lang w:eastAsia="fr-FR"/>
        </w:rPr>
      </w:pPr>
      <w:hyperlink w:anchor="_Toc211781039" w:history="1">
        <w:r w:rsidRPr="00A86A07">
          <w:rPr>
            <w:rStyle w:val="Lienhypertexte"/>
            <w:rFonts w:ascii="Garamond" w:hAnsi="Garamond"/>
            <w:b/>
            <w:bCs/>
            <w:noProof/>
          </w:rPr>
          <w:t>Tableau 1:</w:t>
        </w:r>
        <w:r w:rsidRPr="00A86A07">
          <w:rPr>
            <w:rStyle w:val="Lienhypertexte"/>
            <w:rFonts w:ascii="Garamond" w:hAnsi="Garamond"/>
            <w:noProof/>
          </w:rPr>
          <w:t xml:space="preserve"> Tableau de repartitions des bases de données entre les services</w:t>
        </w:r>
        <w:r>
          <w:rPr>
            <w:noProof/>
            <w:webHidden/>
          </w:rPr>
          <w:tab/>
        </w:r>
        <w:r>
          <w:rPr>
            <w:noProof/>
            <w:webHidden/>
          </w:rPr>
          <w:fldChar w:fldCharType="begin"/>
        </w:r>
        <w:r>
          <w:rPr>
            <w:noProof/>
            <w:webHidden/>
          </w:rPr>
          <w:instrText xml:space="preserve"> PAGEREF _Toc211781039 \h </w:instrText>
        </w:r>
        <w:r>
          <w:rPr>
            <w:noProof/>
            <w:webHidden/>
          </w:rPr>
        </w:r>
        <w:r>
          <w:rPr>
            <w:noProof/>
            <w:webHidden/>
          </w:rPr>
          <w:fldChar w:fldCharType="separate"/>
        </w:r>
        <w:r>
          <w:rPr>
            <w:noProof/>
            <w:webHidden/>
          </w:rPr>
          <w:t>10</w:t>
        </w:r>
        <w:r>
          <w:rPr>
            <w:noProof/>
            <w:webHidden/>
          </w:rPr>
          <w:fldChar w:fldCharType="end"/>
        </w:r>
      </w:hyperlink>
    </w:p>
    <w:p w14:paraId="4CCF4E85" w14:textId="2B0DE6B8" w:rsidR="00144615" w:rsidRDefault="00144615">
      <w:pPr>
        <w:pStyle w:val="Tabledesillustrations"/>
        <w:tabs>
          <w:tab w:val="right" w:leader="dot" w:pos="9062"/>
        </w:tabs>
        <w:rPr>
          <w:rFonts w:eastAsiaTheme="minorEastAsia"/>
          <w:noProof/>
          <w:lang w:eastAsia="fr-FR"/>
        </w:rPr>
      </w:pPr>
      <w:hyperlink w:anchor="_Toc211781040" w:history="1">
        <w:r w:rsidRPr="00A86A07">
          <w:rPr>
            <w:rStyle w:val="Lienhypertexte"/>
            <w:rFonts w:ascii="Garamond" w:hAnsi="Garamond"/>
            <w:b/>
            <w:bCs/>
            <w:noProof/>
          </w:rPr>
          <w:t>Tableau 2</w:t>
        </w:r>
        <w:r w:rsidRPr="00A86A07">
          <w:rPr>
            <w:rStyle w:val="Lienhypertexte"/>
            <w:rFonts w:ascii="Garamond" w:hAnsi="Garamond"/>
            <w:noProof/>
          </w:rPr>
          <w:t>: tableau de gestion des données</w:t>
        </w:r>
        <w:r>
          <w:rPr>
            <w:noProof/>
            <w:webHidden/>
          </w:rPr>
          <w:tab/>
        </w:r>
        <w:r>
          <w:rPr>
            <w:noProof/>
            <w:webHidden/>
          </w:rPr>
          <w:fldChar w:fldCharType="begin"/>
        </w:r>
        <w:r>
          <w:rPr>
            <w:noProof/>
            <w:webHidden/>
          </w:rPr>
          <w:instrText xml:space="preserve"> PAGEREF _Toc211781040 \h </w:instrText>
        </w:r>
        <w:r>
          <w:rPr>
            <w:noProof/>
            <w:webHidden/>
          </w:rPr>
        </w:r>
        <w:r>
          <w:rPr>
            <w:noProof/>
            <w:webHidden/>
          </w:rPr>
          <w:fldChar w:fldCharType="separate"/>
        </w:r>
        <w:r>
          <w:rPr>
            <w:noProof/>
            <w:webHidden/>
          </w:rPr>
          <w:t>13</w:t>
        </w:r>
        <w:r>
          <w:rPr>
            <w:noProof/>
            <w:webHidden/>
          </w:rPr>
          <w:fldChar w:fldCharType="end"/>
        </w:r>
      </w:hyperlink>
    </w:p>
    <w:p w14:paraId="48041743" w14:textId="21627699" w:rsidR="00144615" w:rsidRDefault="00144615">
      <w:pPr>
        <w:pStyle w:val="Tabledesillustrations"/>
        <w:tabs>
          <w:tab w:val="right" w:leader="dot" w:pos="9062"/>
        </w:tabs>
        <w:rPr>
          <w:rFonts w:eastAsiaTheme="minorEastAsia"/>
          <w:noProof/>
          <w:lang w:eastAsia="fr-FR"/>
        </w:rPr>
      </w:pPr>
      <w:hyperlink w:anchor="_Toc211781041" w:history="1">
        <w:r w:rsidRPr="00A86A07">
          <w:rPr>
            <w:rStyle w:val="Lienhypertexte"/>
            <w:rFonts w:ascii="Garamond" w:hAnsi="Garamond"/>
            <w:b/>
            <w:bCs/>
            <w:noProof/>
          </w:rPr>
          <w:t>Tableau 3:</w:t>
        </w:r>
        <w:r w:rsidRPr="00A86A07">
          <w:rPr>
            <w:rStyle w:val="Lienhypertexte"/>
            <w:rFonts w:ascii="Garamond" w:hAnsi="Garamond"/>
            <w:noProof/>
          </w:rPr>
          <w:t xml:space="preserve"> tableau des métriques</w:t>
        </w:r>
        <w:r>
          <w:rPr>
            <w:noProof/>
            <w:webHidden/>
          </w:rPr>
          <w:tab/>
        </w:r>
        <w:r>
          <w:rPr>
            <w:noProof/>
            <w:webHidden/>
          </w:rPr>
          <w:fldChar w:fldCharType="begin"/>
        </w:r>
        <w:r>
          <w:rPr>
            <w:noProof/>
            <w:webHidden/>
          </w:rPr>
          <w:instrText xml:space="preserve"> PAGEREF _Toc211781041 \h </w:instrText>
        </w:r>
        <w:r>
          <w:rPr>
            <w:noProof/>
            <w:webHidden/>
          </w:rPr>
        </w:r>
        <w:r>
          <w:rPr>
            <w:noProof/>
            <w:webHidden/>
          </w:rPr>
          <w:fldChar w:fldCharType="separate"/>
        </w:r>
        <w:r>
          <w:rPr>
            <w:noProof/>
            <w:webHidden/>
          </w:rPr>
          <w:t>15</w:t>
        </w:r>
        <w:r>
          <w:rPr>
            <w:noProof/>
            <w:webHidden/>
          </w:rPr>
          <w:fldChar w:fldCharType="end"/>
        </w:r>
      </w:hyperlink>
    </w:p>
    <w:p w14:paraId="5FFD4219" w14:textId="32927147" w:rsidR="00144615" w:rsidRDefault="00144615">
      <w:pPr>
        <w:pStyle w:val="Tabledesillustrations"/>
        <w:tabs>
          <w:tab w:val="right" w:leader="dot" w:pos="9062"/>
        </w:tabs>
        <w:rPr>
          <w:rFonts w:eastAsiaTheme="minorEastAsia"/>
          <w:noProof/>
          <w:lang w:eastAsia="fr-FR"/>
        </w:rPr>
      </w:pPr>
      <w:hyperlink w:anchor="_Toc211781042" w:history="1">
        <w:r w:rsidRPr="00A86A07">
          <w:rPr>
            <w:rStyle w:val="Lienhypertexte"/>
            <w:rFonts w:ascii="Garamond" w:hAnsi="Garamond"/>
            <w:noProof/>
          </w:rPr>
          <w:t>Tableau 4: Tableau Representatif de Kubernetes</w:t>
        </w:r>
        <w:r>
          <w:rPr>
            <w:noProof/>
            <w:webHidden/>
          </w:rPr>
          <w:tab/>
        </w:r>
        <w:r>
          <w:rPr>
            <w:noProof/>
            <w:webHidden/>
          </w:rPr>
          <w:fldChar w:fldCharType="begin"/>
        </w:r>
        <w:r>
          <w:rPr>
            <w:noProof/>
            <w:webHidden/>
          </w:rPr>
          <w:instrText xml:space="preserve"> PAGEREF _Toc211781042 \h </w:instrText>
        </w:r>
        <w:r>
          <w:rPr>
            <w:noProof/>
            <w:webHidden/>
          </w:rPr>
        </w:r>
        <w:r>
          <w:rPr>
            <w:noProof/>
            <w:webHidden/>
          </w:rPr>
          <w:fldChar w:fldCharType="separate"/>
        </w:r>
        <w:r>
          <w:rPr>
            <w:noProof/>
            <w:webHidden/>
          </w:rPr>
          <w:t>16</w:t>
        </w:r>
        <w:r>
          <w:rPr>
            <w:noProof/>
            <w:webHidden/>
          </w:rPr>
          <w:fldChar w:fldCharType="end"/>
        </w:r>
      </w:hyperlink>
    </w:p>
    <w:p w14:paraId="11DDB458" w14:textId="0E7B535B" w:rsidR="00144615" w:rsidRDefault="00144615">
      <w:pPr>
        <w:pStyle w:val="Tabledesillustrations"/>
        <w:tabs>
          <w:tab w:val="right" w:leader="dot" w:pos="9062"/>
        </w:tabs>
        <w:rPr>
          <w:rFonts w:eastAsiaTheme="minorEastAsia"/>
          <w:noProof/>
          <w:lang w:eastAsia="fr-FR"/>
        </w:rPr>
      </w:pPr>
      <w:hyperlink w:anchor="_Toc211781043" w:history="1">
        <w:r w:rsidRPr="00A86A07">
          <w:rPr>
            <w:rStyle w:val="Lienhypertexte"/>
            <w:rFonts w:ascii="Garamond" w:hAnsi="Garamond"/>
            <w:noProof/>
          </w:rPr>
          <w:t>Tableau 5: tableau de scaling up</w:t>
        </w:r>
        <w:r>
          <w:rPr>
            <w:noProof/>
            <w:webHidden/>
          </w:rPr>
          <w:tab/>
        </w:r>
        <w:r>
          <w:rPr>
            <w:noProof/>
            <w:webHidden/>
          </w:rPr>
          <w:fldChar w:fldCharType="begin"/>
        </w:r>
        <w:r>
          <w:rPr>
            <w:noProof/>
            <w:webHidden/>
          </w:rPr>
          <w:instrText xml:space="preserve"> PAGEREF _Toc211781043 \h </w:instrText>
        </w:r>
        <w:r>
          <w:rPr>
            <w:noProof/>
            <w:webHidden/>
          </w:rPr>
        </w:r>
        <w:r>
          <w:rPr>
            <w:noProof/>
            <w:webHidden/>
          </w:rPr>
          <w:fldChar w:fldCharType="separate"/>
        </w:r>
        <w:r>
          <w:rPr>
            <w:noProof/>
            <w:webHidden/>
          </w:rPr>
          <w:t>16</w:t>
        </w:r>
        <w:r>
          <w:rPr>
            <w:noProof/>
            <w:webHidden/>
          </w:rPr>
          <w:fldChar w:fldCharType="end"/>
        </w:r>
      </w:hyperlink>
    </w:p>
    <w:p w14:paraId="015C3FBB" w14:textId="381859D5" w:rsidR="00144615" w:rsidRDefault="00144615">
      <w:pPr>
        <w:pStyle w:val="Tabledesillustrations"/>
        <w:tabs>
          <w:tab w:val="right" w:leader="dot" w:pos="9062"/>
        </w:tabs>
        <w:rPr>
          <w:rFonts w:eastAsiaTheme="minorEastAsia"/>
          <w:noProof/>
          <w:lang w:eastAsia="fr-FR"/>
        </w:rPr>
      </w:pPr>
      <w:hyperlink w:anchor="_Toc211781044" w:history="1">
        <w:r w:rsidRPr="00A86A07">
          <w:rPr>
            <w:rStyle w:val="Lienhypertexte"/>
            <w:rFonts w:ascii="Garamond" w:hAnsi="Garamond"/>
            <w:noProof/>
          </w:rPr>
          <w:t>Tableau 6: Tableau de Partionnement et d'archivage</w:t>
        </w:r>
        <w:r>
          <w:rPr>
            <w:noProof/>
            <w:webHidden/>
          </w:rPr>
          <w:tab/>
        </w:r>
        <w:r>
          <w:rPr>
            <w:noProof/>
            <w:webHidden/>
          </w:rPr>
          <w:fldChar w:fldCharType="begin"/>
        </w:r>
        <w:r>
          <w:rPr>
            <w:noProof/>
            <w:webHidden/>
          </w:rPr>
          <w:instrText xml:space="preserve"> PAGEREF _Toc211781044 \h </w:instrText>
        </w:r>
        <w:r>
          <w:rPr>
            <w:noProof/>
            <w:webHidden/>
          </w:rPr>
        </w:r>
        <w:r>
          <w:rPr>
            <w:noProof/>
            <w:webHidden/>
          </w:rPr>
          <w:fldChar w:fldCharType="separate"/>
        </w:r>
        <w:r>
          <w:rPr>
            <w:noProof/>
            <w:webHidden/>
          </w:rPr>
          <w:t>17</w:t>
        </w:r>
        <w:r>
          <w:rPr>
            <w:noProof/>
            <w:webHidden/>
          </w:rPr>
          <w:fldChar w:fldCharType="end"/>
        </w:r>
      </w:hyperlink>
    </w:p>
    <w:p w14:paraId="4B059F68" w14:textId="0CE516F3" w:rsidR="00144615" w:rsidRDefault="00144615">
      <w:pPr>
        <w:pStyle w:val="Tabledesillustrations"/>
        <w:tabs>
          <w:tab w:val="right" w:leader="dot" w:pos="9062"/>
        </w:tabs>
        <w:rPr>
          <w:rFonts w:eastAsiaTheme="minorEastAsia"/>
          <w:noProof/>
          <w:lang w:eastAsia="fr-FR"/>
        </w:rPr>
      </w:pPr>
      <w:hyperlink w:anchor="_Toc211781045" w:history="1">
        <w:r w:rsidRPr="00A86A07">
          <w:rPr>
            <w:rStyle w:val="Lienhypertexte"/>
            <w:noProof/>
          </w:rPr>
          <w:t>Tableau 7: tableau justificatif du scaling de redis</w:t>
        </w:r>
        <w:r>
          <w:rPr>
            <w:noProof/>
            <w:webHidden/>
          </w:rPr>
          <w:tab/>
        </w:r>
        <w:r>
          <w:rPr>
            <w:noProof/>
            <w:webHidden/>
          </w:rPr>
          <w:fldChar w:fldCharType="begin"/>
        </w:r>
        <w:r>
          <w:rPr>
            <w:noProof/>
            <w:webHidden/>
          </w:rPr>
          <w:instrText xml:space="preserve"> PAGEREF _Toc211781045 \h </w:instrText>
        </w:r>
        <w:r>
          <w:rPr>
            <w:noProof/>
            <w:webHidden/>
          </w:rPr>
        </w:r>
        <w:r>
          <w:rPr>
            <w:noProof/>
            <w:webHidden/>
          </w:rPr>
          <w:fldChar w:fldCharType="separate"/>
        </w:r>
        <w:r>
          <w:rPr>
            <w:noProof/>
            <w:webHidden/>
          </w:rPr>
          <w:t>18</w:t>
        </w:r>
        <w:r>
          <w:rPr>
            <w:noProof/>
            <w:webHidden/>
          </w:rPr>
          <w:fldChar w:fldCharType="end"/>
        </w:r>
      </w:hyperlink>
    </w:p>
    <w:p w14:paraId="31C134A5" w14:textId="7051D975" w:rsidR="00144615" w:rsidRDefault="00144615">
      <w:pPr>
        <w:pStyle w:val="Tabledesillustrations"/>
        <w:tabs>
          <w:tab w:val="right" w:leader="dot" w:pos="9062"/>
        </w:tabs>
        <w:rPr>
          <w:rFonts w:eastAsiaTheme="minorEastAsia"/>
          <w:noProof/>
          <w:lang w:eastAsia="fr-FR"/>
        </w:rPr>
      </w:pPr>
      <w:hyperlink w:anchor="_Toc211781046" w:history="1">
        <w:r w:rsidRPr="00A86A07">
          <w:rPr>
            <w:rStyle w:val="Lienhypertexte"/>
            <w:rFonts w:ascii="Garamond" w:hAnsi="Garamond"/>
            <w:noProof/>
          </w:rPr>
          <w:t>Tableau 8: Tableau d'utilisation des queues</w:t>
        </w:r>
        <w:r>
          <w:rPr>
            <w:noProof/>
            <w:webHidden/>
          </w:rPr>
          <w:tab/>
        </w:r>
        <w:r>
          <w:rPr>
            <w:noProof/>
            <w:webHidden/>
          </w:rPr>
          <w:fldChar w:fldCharType="begin"/>
        </w:r>
        <w:r>
          <w:rPr>
            <w:noProof/>
            <w:webHidden/>
          </w:rPr>
          <w:instrText xml:space="preserve"> PAGEREF _Toc211781046 \h </w:instrText>
        </w:r>
        <w:r>
          <w:rPr>
            <w:noProof/>
            <w:webHidden/>
          </w:rPr>
        </w:r>
        <w:r>
          <w:rPr>
            <w:noProof/>
            <w:webHidden/>
          </w:rPr>
          <w:fldChar w:fldCharType="separate"/>
        </w:r>
        <w:r>
          <w:rPr>
            <w:noProof/>
            <w:webHidden/>
          </w:rPr>
          <w:t>19</w:t>
        </w:r>
        <w:r>
          <w:rPr>
            <w:noProof/>
            <w:webHidden/>
          </w:rPr>
          <w:fldChar w:fldCharType="end"/>
        </w:r>
      </w:hyperlink>
    </w:p>
    <w:p w14:paraId="5C0D7768" w14:textId="7F1EDA92" w:rsidR="00144615" w:rsidRDefault="00144615">
      <w:pPr>
        <w:pStyle w:val="Tabledesillustrations"/>
        <w:tabs>
          <w:tab w:val="right" w:leader="dot" w:pos="9062"/>
        </w:tabs>
        <w:rPr>
          <w:rFonts w:eastAsiaTheme="minorEastAsia"/>
          <w:noProof/>
          <w:lang w:eastAsia="fr-FR"/>
        </w:rPr>
      </w:pPr>
      <w:hyperlink w:anchor="_Toc211781047" w:history="1">
        <w:r w:rsidRPr="00A86A07">
          <w:rPr>
            <w:rStyle w:val="Lienhypertexte"/>
            <w:rFonts w:ascii="Garamond" w:hAnsi="Garamond"/>
            <w:noProof/>
          </w:rPr>
          <w:t>Tableau 9: tableau des métriques</w:t>
        </w:r>
        <w:r>
          <w:rPr>
            <w:noProof/>
            <w:webHidden/>
          </w:rPr>
          <w:tab/>
        </w:r>
        <w:r>
          <w:rPr>
            <w:noProof/>
            <w:webHidden/>
          </w:rPr>
          <w:fldChar w:fldCharType="begin"/>
        </w:r>
        <w:r>
          <w:rPr>
            <w:noProof/>
            <w:webHidden/>
          </w:rPr>
          <w:instrText xml:space="preserve"> PAGEREF _Toc211781047 \h </w:instrText>
        </w:r>
        <w:r>
          <w:rPr>
            <w:noProof/>
            <w:webHidden/>
          </w:rPr>
        </w:r>
        <w:r>
          <w:rPr>
            <w:noProof/>
            <w:webHidden/>
          </w:rPr>
          <w:fldChar w:fldCharType="separate"/>
        </w:r>
        <w:r>
          <w:rPr>
            <w:noProof/>
            <w:webHidden/>
          </w:rPr>
          <w:t>20</w:t>
        </w:r>
        <w:r>
          <w:rPr>
            <w:noProof/>
            <w:webHidden/>
          </w:rPr>
          <w:fldChar w:fldCharType="end"/>
        </w:r>
      </w:hyperlink>
    </w:p>
    <w:p w14:paraId="0BAAA5FA" w14:textId="5F3C2FE3" w:rsidR="00144615" w:rsidRDefault="00144615">
      <w:pPr>
        <w:pStyle w:val="Tabledesillustrations"/>
        <w:tabs>
          <w:tab w:val="right" w:leader="dot" w:pos="9062"/>
        </w:tabs>
        <w:rPr>
          <w:rFonts w:eastAsiaTheme="minorEastAsia"/>
          <w:noProof/>
          <w:lang w:eastAsia="fr-FR"/>
        </w:rPr>
      </w:pPr>
      <w:hyperlink w:anchor="_Toc211781048" w:history="1">
        <w:r w:rsidRPr="00A86A07">
          <w:rPr>
            <w:rStyle w:val="Lienhypertexte"/>
            <w:noProof/>
          </w:rPr>
          <w:t>T</w:t>
        </w:r>
        <w:r w:rsidRPr="00A86A07">
          <w:rPr>
            <w:rStyle w:val="Lienhypertexte"/>
            <w:rFonts w:ascii="Garamond" w:hAnsi="Garamond"/>
            <w:noProof/>
          </w:rPr>
          <w:t>ableau 10: Tableau prévisionnel de L'utilisation de MEDX</w:t>
        </w:r>
        <w:r>
          <w:rPr>
            <w:noProof/>
            <w:webHidden/>
          </w:rPr>
          <w:tab/>
        </w:r>
        <w:r>
          <w:rPr>
            <w:noProof/>
            <w:webHidden/>
          </w:rPr>
          <w:fldChar w:fldCharType="begin"/>
        </w:r>
        <w:r>
          <w:rPr>
            <w:noProof/>
            <w:webHidden/>
          </w:rPr>
          <w:instrText xml:space="preserve"> PAGEREF _Toc211781048 \h </w:instrText>
        </w:r>
        <w:r>
          <w:rPr>
            <w:noProof/>
            <w:webHidden/>
          </w:rPr>
        </w:r>
        <w:r>
          <w:rPr>
            <w:noProof/>
            <w:webHidden/>
          </w:rPr>
          <w:fldChar w:fldCharType="separate"/>
        </w:r>
        <w:r>
          <w:rPr>
            <w:noProof/>
            <w:webHidden/>
          </w:rPr>
          <w:t>20</w:t>
        </w:r>
        <w:r>
          <w:rPr>
            <w:noProof/>
            <w:webHidden/>
          </w:rPr>
          <w:fldChar w:fldCharType="end"/>
        </w:r>
      </w:hyperlink>
    </w:p>
    <w:p w14:paraId="2CAE2F74" w14:textId="3A767BED" w:rsidR="00144615" w:rsidRDefault="00144615">
      <w:pPr>
        <w:pStyle w:val="Tabledesillustrations"/>
        <w:tabs>
          <w:tab w:val="right" w:leader="dot" w:pos="9062"/>
        </w:tabs>
        <w:rPr>
          <w:rFonts w:eastAsiaTheme="minorEastAsia"/>
          <w:noProof/>
          <w:lang w:eastAsia="fr-FR"/>
        </w:rPr>
      </w:pPr>
      <w:hyperlink w:anchor="_Toc211781049" w:history="1">
        <w:r w:rsidRPr="00A86A07">
          <w:rPr>
            <w:rStyle w:val="Lienhypertexte"/>
            <w:rFonts w:ascii="Garamond" w:hAnsi="Garamond"/>
            <w:noProof/>
          </w:rPr>
          <w:t>Tableau 11: tableau des matrices de permissions par Rôle</w:t>
        </w:r>
        <w:r>
          <w:rPr>
            <w:noProof/>
            <w:webHidden/>
          </w:rPr>
          <w:tab/>
        </w:r>
        <w:r>
          <w:rPr>
            <w:noProof/>
            <w:webHidden/>
          </w:rPr>
          <w:fldChar w:fldCharType="begin"/>
        </w:r>
        <w:r>
          <w:rPr>
            <w:noProof/>
            <w:webHidden/>
          </w:rPr>
          <w:instrText xml:space="preserve"> PAGEREF _Toc211781049 \h </w:instrText>
        </w:r>
        <w:r>
          <w:rPr>
            <w:noProof/>
            <w:webHidden/>
          </w:rPr>
        </w:r>
        <w:r>
          <w:rPr>
            <w:noProof/>
            <w:webHidden/>
          </w:rPr>
          <w:fldChar w:fldCharType="separate"/>
        </w:r>
        <w:r>
          <w:rPr>
            <w:noProof/>
            <w:webHidden/>
          </w:rPr>
          <w:t>21</w:t>
        </w:r>
        <w:r>
          <w:rPr>
            <w:noProof/>
            <w:webHidden/>
          </w:rPr>
          <w:fldChar w:fldCharType="end"/>
        </w:r>
      </w:hyperlink>
    </w:p>
    <w:p w14:paraId="0F6650D0" w14:textId="77310034" w:rsidR="00144615" w:rsidRDefault="00144615" w:rsidP="00C11903">
      <w:pPr>
        <w:jc w:val="both"/>
      </w:pPr>
      <w:r>
        <w:fldChar w:fldCharType="end"/>
      </w:r>
    </w:p>
    <w:p w14:paraId="2DE1BE22" w14:textId="77777777" w:rsidR="00144615" w:rsidRDefault="00144615">
      <w:r>
        <w:br w:type="page"/>
      </w:r>
    </w:p>
    <w:p w14:paraId="4BD9A237" w14:textId="77777777" w:rsidR="00CF206D" w:rsidRDefault="00CF206D" w:rsidP="00C11903">
      <w:pPr>
        <w:jc w:val="both"/>
      </w:pPr>
    </w:p>
    <w:p w14:paraId="7B67D17A" w14:textId="77777777" w:rsidR="00B94D37" w:rsidRDefault="00B94D37" w:rsidP="00C11903">
      <w:pPr>
        <w:jc w:val="both"/>
      </w:pPr>
    </w:p>
    <w:p w14:paraId="540E0577" w14:textId="605FA53F" w:rsidR="00EB3E5A" w:rsidRPr="00A1324B" w:rsidRDefault="00B94D37" w:rsidP="00C11903">
      <w:pPr>
        <w:pStyle w:val="Titre1"/>
        <w:jc w:val="both"/>
        <w:rPr>
          <w:rFonts w:ascii="Garamond" w:hAnsi="Garamond"/>
          <w:b/>
          <w:bCs/>
          <w:color w:val="auto"/>
        </w:rPr>
      </w:pPr>
      <w:bookmarkStart w:id="0" w:name="_Toc211781002"/>
      <w:r w:rsidRPr="00A1324B">
        <w:rPr>
          <w:rFonts w:ascii="Garamond" w:hAnsi="Garamond"/>
          <w:b/>
          <w:bCs/>
          <w:color w:val="auto"/>
        </w:rPr>
        <w:t>Introduction</w:t>
      </w:r>
      <w:bookmarkEnd w:id="0"/>
    </w:p>
    <w:p w14:paraId="1A5580DE" w14:textId="77777777" w:rsidR="00B94D37" w:rsidRPr="00B94D37" w:rsidRDefault="00B94D37" w:rsidP="00C11903">
      <w:pPr>
        <w:jc w:val="both"/>
        <w:rPr>
          <w:rFonts w:ascii="Garamond" w:hAnsi="Garamond"/>
        </w:rPr>
      </w:pPr>
      <w:r w:rsidRPr="00B94D37">
        <w:rPr>
          <w:rFonts w:ascii="Garamond" w:hAnsi="Garamond"/>
          <w:b/>
          <w:bCs/>
        </w:rPr>
        <w:t>MedX</w:t>
      </w:r>
      <w:r w:rsidRPr="00B94D37">
        <w:rPr>
          <w:rFonts w:ascii="Garamond" w:hAnsi="Garamond"/>
        </w:rPr>
        <w:t xml:space="preserve"> est une plateforme de santé innovante conçue pour faciliter l’accès aux soins médicaux grâce aux technologies numériques. Elle propose un ensemble de services intégrés visant à simplifier le parcours de soin des patients tout en soutenant les professionnels de santé dans leur pratique quotidienne.</w:t>
      </w:r>
    </w:p>
    <w:p w14:paraId="5D3D9139" w14:textId="77777777" w:rsidR="00B94D37" w:rsidRPr="00B94D37" w:rsidRDefault="00B94D37" w:rsidP="00C11903">
      <w:pPr>
        <w:jc w:val="both"/>
        <w:rPr>
          <w:rFonts w:ascii="Garamond" w:hAnsi="Garamond"/>
        </w:rPr>
      </w:pPr>
      <w:r w:rsidRPr="00B94D37">
        <w:rPr>
          <w:rFonts w:ascii="Garamond" w:hAnsi="Garamond"/>
        </w:rPr>
        <w:t>Parmi ses principales fonctionnalités, MedX offre la possibilité de réaliser des téléconsultations médicales, permettant aux patients de consulter un médecin à distance, rapidement et en toute sécurité, sans avoir à se déplacer.</w:t>
      </w:r>
    </w:p>
    <w:p w14:paraId="1DF929FA" w14:textId="77777777" w:rsidR="00B94D37" w:rsidRPr="00B94D37" w:rsidRDefault="00B94D37" w:rsidP="00C11903">
      <w:pPr>
        <w:jc w:val="both"/>
        <w:rPr>
          <w:rFonts w:ascii="Garamond" w:hAnsi="Garamond"/>
        </w:rPr>
      </w:pPr>
      <w:r w:rsidRPr="00B94D37">
        <w:rPr>
          <w:rFonts w:ascii="Garamond" w:hAnsi="Garamond"/>
        </w:rPr>
        <w:t>La plateforme intègre également un système de gestion sécurisée des dossiers médicaux, garantissant la confidentialité des données de santé tout en assurant leur accessibilité aux professionnels autorisés. Cela favorise une meilleure coordination entre les différents acteurs du système de santé.</w:t>
      </w:r>
    </w:p>
    <w:p w14:paraId="7ACC0F5E" w14:textId="77777777" w:rsidR="00B94D37" w:rsidRPr="00B94D37" w:rsidRDefault="00B94D37" w:rsidP="00C11903">
      <w:pPr>
        <w:jc w:val="both"/>
        <w:rPr>
          <w:rFonts w:ascii="Garamond" w:hAnsi="Garamond"/>
        </w:rPr>
      </w:pPr>
      <w:r w:rsidRPr="00B94D37">
        <w:rPr>
          <w:rFonts w:ascii="Garamond" w:hAnsi="Garamond"/>
        </w:rPr>
        <w:t>Enfin, MedX permet le suivi des prescriptions médicales par les pharmacies, en assurant une transmission claire et instantanée des ordonnances, ce qui renforce la sécurité des traitements et facilite leur gestion pour les patients.</w:t>
      </w:r>
    </w:p>
    <w:p w14:paraId="01768828" w14:textId="77777777" w:rsidR="00B94D37" w:rsidRDefault="00B94D37" w:rsidP="00C11903">
      <w:pPr>
        <w:jc w:val="both"/>
        <w:rPr>
          <w:rFonts w:ascii="Garamond" w:hAnsi="Garamond"/>
        </w:rPr>
      </w:pPr>
      <w:r w:rsidRPr="00B94D37">
        <w:rPr>
          <w:rFonts w:ascii="Garamond" w:hAnsi="Garamond"/>
        </w:rPr>
        <w:t>Grâce à cette approche connectée, MedX ambitionne de moderniser l’accès aux soins et d’optimiser l’expérience santé pour tous.</w:t>
      </w:r>
    </w:p>
    <w:p w14:paraId="4F28A653" w14:textId="77777777" w:rsidR="00B94D37" w:rsidRPr="00B94D37" w:rsidRDefault="00B94D37" w:rsidP="00C11903">
      <w:pPr>
        <w:jc w:val="both"/>
        <w:rPr>
          <w:rFonts w:ascii="Garamond" w:hAnsi="Garamond"/>
        </w:rPr>
      </w:pPr>
      <w:r w:rsidRPr="00B94D37">
        <w:rPr>
          <w:rFonts w:ascii="Garamond" w:hAnsi="Garamond"/>
        </w:rPr>
        <w:t>Ce document présente la solution technique complète pour MedX, incluant :</w:t>
      </w:r>
    </w:p>
    <w:p w14:paraId="6581AB3F" w14:textId="31DE1A8D" w:rsidR="00B94D37" w:rsidRPr="00B94D37" w:rsidRDefault="00B94D37" w:rsidP="00C11903">
      <w:pPr>
        <w:numPr>
          <w:ilvl w:val="0"/>
          <w:numId w:val="2"/>
        </w:numPr>
        <w:jc w:val="both"/>
        <w:rPr>
          <w:rFonts w:ascii="Garamond" w:hAnsi="Garamond"/>
        </w:rPr>
      </w:pPr>
      <w:r w:rsidRPr="00B94D37">
        <w:rPr>
          <w:rFonts w:ascii="Garamond" w:hAnsi="Garamond"/>
        </w:rPr>
        <w:t>L'architecture du système</w:t>
      </w:r>
    </w:p>
    <w:p w14:paraId="3A937BB6" w14:textId="77777777" w:rsidR="00B94D37" w:rsidRPr="00B94D37" w:rsidRDefault="00B94D37" w:rsidP="00C11903">
      <w:pPr>
        <w:numPr>
          <w:ilvl w:val="0"/>
          <w:numId w:val="2"/>
        </w:numPr>
        <w:jc w:val="both"/>
        <w:rPr>
          <w:rFonts w:ascii="Garamond" w:hAnsi="Garamond"/>
        </w:rPr>
      </w:pPr>
      <w:r w:rsidRPr="00B94D37">
        <w:rPr>
          <w:rFonts w:ascii="Garamond" w:hAnsi="Garamond"/>
        </w:rPr>
        <w:t>La conception détaillée des composants</w:t>
      </w:r>
    </w:p>
    <w:p w14:paraId="46FDB734" w14:textId="77777777" w:rsidR="00B94D37" w:rsidRPr="00B94D37" w:rsidRDefault="00B94D37" w:rsidP="00C11903">
      <w:pPr>
        <w:numPr>
          <w:ilvl w:val="0"/>
          <w:numId w:val="2"/>
        </w:numPr>
        <w:jc w:val="both"/>
        <w:rPr>
          <w:rFonts w:ascii="Garamond" w:hAnsi="Garamond"/>
        </w:rPr>
      </w:pPr>
      <w:r w:rsidRPr="00B94D37">
        <w:rPr>
          <w:rFonts w:ascii="Garamond" w:hAnsi="Garamond"/>
        </w:rPr>
        <w:t>Les stratégies de données et stockage</w:t>
      </w:r>
    </w:p>
    <w:p w14:paraId="0E6A27AD" w14:textId="77777777" w:rsidR="00B94D37" w:rsidRPr="00B94D37" w:rsidRDefault="00B94D37" w:rsidP="00C11903">
      <w:pPr>
        <w:numPr>
          <w:ilvl w:val="0"/>
          <w:numId w:val="2"/>
        </w:numPr>
        <w:jc w:val="both"/>
        <w:rPr>
          <w:rFonts w:ascii="Garamond" w:hAnsi="Garamond"/>
        </w:rPr>
      </w:pPr>
      <w:r w:rsidRPr="00B94D37">
        <w:rPr>
          <w:rFonts w:ascii="Garamond" w:hAnsi="Garamond"/>
        </w:rPr>
        <w:t>Les considérations de scalabilité et performance</w:t>
      </w:r>
    </w:p>
    <w:p w14:paraId="1980CCE6" w14:textId="218E322E" w:rsidR="00A1324B" w:rsidRDefault="00B94D37" w:rsidP="00C11903">
      <w:pPr>
        <w:numPr>
          <w:ilvl w:val="0"/>
          <w:numId w:val="2"/>
        </w:numPr>
        <w:jc w:val="both"/>
        <w:rPr>
          <w:rFonts w:ascii="Garamond" w:hAnsi="Garamond"/>
        </w:rPr>
      </w:pPr>
      <w:r w:rsidRPr="00B94D37">
        <w:rPr>
          <w:rFonts w:ascii="Garamond" w:hAnsi="Garamond"/>
        </w:rPr>
        <w:t>Les mesures de sécurité et conformité réglementaire</w:t>
      </w:r>
      <w:r w:rsidR="00A1324B">
        <w:rPr>
          <w:rFonts w:ascii="Garamond" w:hAnsi="Garamond"/>
        </w:rPr>
        <w:t>.</w:t>
      </w:r>
    </w:p>
    <w:p w14:paraId="6727E600" w14:textId="77777777" w:rsidR="00A1324B" w:rsidRDefault="00A1324B" w:rsidP="00C11903">
      <w:pPr>
        <w:jc w:val="both"/>
        <w:rPr>
          <w:rFonts w:ascii="Garamond" w:hAnsi="Garamond"/>
        </w:rPr>
      </w:pPr>
      <w:r>
        <w:rPr>
          <w:rFonts w:ascii="Garamond" w:hAnsi="Garamond"/>
        </w:rPr>
        <w:br w:type="page"/>
      </w:r>
    </w:p>
    <w:p w14:paraId="09CD3C47" w14:textId="3E7B40A5" w:rsidR="00B94D37" w:rsidRDefault="00A1324B" w:rsidP="00C11903">
      <w:pPr>
        <w:pStyle w:val="Titre2"/>
        <w:numPr>
          <w:ilvl w:val="0"/>
          <w:numId w:val="3"/>
        </w:numPr>
        <w:jc w:val="both"/>
        <w:rPr>
          <w:rFonts w:ascii="Garamond" w:hAnsi="Garamond"/>
          <w:b/>
          <w:bCs/>
          <w:color w:val="auto"/>
        </w:rPr>
      </w:pPr>
      <w:bookmarkStart w:id="1" w:name="_Toc211781003"/>
      <w:r w:rsidRPr="00A1324B">
        <w:rPr>
          <w:rFonts w:ascii="Garamond" w:hAnsi="Garamond"/>
          <w:b/>
          <w:bCs/>
          <w:color w:val="auto"/>
        </w:rPr>
        <w:lastRenderedPageBreak/>
        <w:t>Architecture Globale</w:t>
      </w:r>
      <w:bookmarkEnd w:id="1"/>
    </w:p>
    <w:p w14:paraId="55F70C0B" w14:textId="45B49C9D" w:rsidR="00A1324B" w:rsidRPr="00A1324B" w:rsidRDefault="00A1324B" w:rsidP="00C11903">
      <w:pPr>
        <w:pStyle w:val="Titre3"/>
        <w:numPr>
          <w:ilvl w:val="1"/>
          <w:numId w:val="3"/>
        </w:numPr>
        <w:jc w:val="both"/>
        <w:rPr>
          <w:b/>
          <w:bCs/>
          <w:color w:val="auto"/>
        </w:rPr>
      </w:pPr>
      <w:bookmarkStart w:id="2" w:name="_Toc211781004"/>
      <w:r w:rsidRPr="00A1324B">
        <w:rPr>
          <w:b/>
          <w:bCs/>
          <w:color w:val="auto"/>
        </w:rPr>
        <w:t>Vu d’ensemble du sy</w:t>
      </w:r>
      <w:r>
        <w:rPr>
          <w:b/>
          <w:bCs/>
          <w:color w:val="auto"/>
        </w:rPr>
        <w:t>s</w:t>
      </w:r>
      <w:r w:rsidRPr="00A1324B">
        <w:rPr>
          <w:b/>
          <w:bCs/>
          <w:color w:val="auto"/>
        </w:rPr>
        <w:t>tème</w:t>
      </w:r>
      <w:bookmarkEnd w:id="2"/>
    </w:p>
    <w:p w14:paraId="104AD033" w14:textId="6650F0EA" w:rsidR="00B94D37" w:rsidRDefault="00C56CE3" w:rsidP="00C11903">
      <w:pPr>
        <w:jc w:val="both"/>
        <w:rPr>
          <w:rFonts w:ascii="Garamond" w:hAnsi="Garamond"/>
        </w:rPr>
      </w:pPr>
      <w:r>
        <w:rPr>
          <w:rFonts w:ascii="Garamond" w:hAnsi="Garamond"/>
        </w:rPr>
        <w:t>Le diagramme ci-dessous présente l’application dans son en</w:t>
      </w:r>
      <w:r w:rsidR="0064384B">
        <w:rPr>
          <w:rFonts w:ascii="Garamond" w:hAnsi="Garamond"/>
        </w:rPr>
        <w:t>semble, présentant ainsi comment elle fonction et les différents composant essentielles à son fonctionnement</w:t>
      </w:r>
    </w:p>
    <w:p w14:paraId="41275052" w14:textId="0BD3DFC2" w:rsidR="0064384B" w:rsidRDefault="0064384B" w:rsidP="00C11903">
      <w:pPr>
        <w:jc w:val="both"/>
        <w:rPr>
          <w:rFonts w:ascii="Garamond" w:hAnsi="Garamond"/>
        </w:rPr>
      </w:pPr>
      <w:r>
        <w:rPr>
          <w:rFonts w:ascii="Garamond" w:hAnsi="Garamond"/>
          <w:noProof/>
        </w:rPr>
        <w:drawing>
          <wp:inline distT="0" distB="0" distL="0" distR="0" wp14:anchorId="5A3BDADC" wp14:editId="41673156">
            <wp:extent cx="5760720" cy="4549140"/>
            <wp:effectExtent l="0" t="0" r="0" b="3810"/>
            <wp:docPr id="2103768812" name="Image 1" descr="Une image contenant texte, diagramme, capture d’écra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68812" name="Image 1" descr="Une image contenant texte, diagramme, capture d’écran, Plan"/>
                    <pic:cNvPicPr/>
                  </pic:nvPicPr>
                  <pic:blipFill>
                    <a:blip r:embed="rId6">
                      <a:extLst>
                        <a:ext uri="{28A0092B-C50C-407E-A947-70E740481C1C}">
                          <a14:useLocalDpi xmlns:a14="http://schemas.microsoft.com/office/drawing/2010/main" val="0"/>
                        </a:ext>
                      </a:extLst>
                    </a:blip>
                    <a:stretch>
                      <a:fillRect/>
                    </a:stretch>
                  </pic:blipFill>
                  <pic:spPr>
                    <a:xfrm>
                      <a:off x="0" y="0"/>
                      <a:ext cx="5760720" cy="4549140"/>
                    </a:xfrm>
                    <a:prstGeom prst="rect">
                      <a:avLst/>
                    </a:prstGeom>
                  </pic:spPr>
                </pic:pic>
              </a:graphicData>
            </a:graphic>
          </wp:inline>
        </w:drawing>
      </w:r>
    </w:p>
    <w:p w14:paraId="5DB598C8" w14:textId="73A9C0DF" w:rsidR="0064384B" w:rsidRDefault="0064384B" w:rsidP="00C11903">
      <w:pPr>
        <w:pStyle w:val="Lgende"/>
        <w:jc w:val="both"/>
      </w:pPr>
      <w:bookmarkStart w:id="3" w:name="_Toc211781037"/>
      <w:r w:rsidRPr="0064384B">
        <w:rPr>
          <w:rFonts w:ascii="Garamond" w:hAnsi="Garamond"/>
          <w:b/>
          <w:bCs/>
          <w:i w:val="0"/>
          <w:iCs w:val="0"/>
          <w:sz w:val="22"/>
          <w:szCs w:val="22"/>
        </w:rPr>
        <w:t xml:space="preserve">Figure </w:t>
      </w:r>
      <w:r w:rsidRPr="0064384B">
        <w:rPr>
          <w:rFonts w:ascii="Garamond" w:hAnsi="Garamond"/>
          <w:b/>
          <w:bCs/>
          <w:i w:val="0"/>
          <w:iCs w:val="0"/>
          <w:sz w:val="22"/>
          <w:szCs w:val="22"/>
        </w:rPr>
        <w:fldChar w:fldCharType="begin"/>
      </w:r>
      <w:r w:rsidRPr="0064384B">
        <w:rPr>
          <w:rFonts w:ascii="Garamond" w:hAnsi="Garamond"/>
          <w:b/>
          <w:bCs/>
          <w:i w:val="0"/>
          <w:iCs w:val="0"/>
          <w:sz w:val="22"/>
          <w:szCs w:val="22"/>
        </w:rPr>
        <w:instrText xml:space="preserve"> SEQ Figure \* ARABIC </w:instrText>
      </w:r>
      <w:r w:rsidRPr="0064384B">
        <w:rPr>
          <w:rFonts w:ascii="Garamond" w:hAnsi="Garamond"/>
          <w:b/>
          <w:bCs/>
          <w:i w:val="0"/>
          <w:iCs w:val="0"/>
          <w:sz w:val="22"/>
          <w:szCs w:val="22"/>
        </w:rPr>
        <w:fldChar w:fldCharType="separate"/>
      </w:r>
      <w:r w:rsidR="00807E5D">
        <w:rPr>
          <w:rFonts w:ascii="Garamond" w:hAnsi="Garamond"/>
          <w:b/>
          <w:bCs/>
          <w:i w:val="0"/>
          <w:iCs w:val="0"/>
          <w:noProof/>
          <w:sz w:val="22"/>
          <w:szCs w:val="22"/>
        </w:rPr>
        <w:t>1</w:t>
      </w:r>
      <w:r w:rsidRPr="0064384B">
        <w:rPr>
          <w:rFonts w:ascii="Garamond" w:hAnsi="Garamond"/>
          <w:b/>
          <w:bCs/>
          <w:i w:val="0"/>
          <w:iCs w:val="0"/>
          <w:sz w:val="22"/>
          <w:szCs w:val="22"/>
        </w:rPr>
        <w:fldChar w:fldCharType="end"/>
      </w:r>
      <w:r w:rsidRPr="0064384B">
        <w:rPr>
          <w:i w:val="0"/>
          <w:iCs w:val="0"/>
        </w:rPr>
        <w:t>:</w:t>
      </w:r>
      <w:r>
        <w:t xml:space="preserve">  Architecture globale de MEDX</w:t>
      </w:r>
      <w:bookmarkEnd w:id="3"/>
    </w:p>
    <w:p w14:paraId="74201D17" w14:textId="0DA8E7D3" w:rsidR="000306A8" w:rsidRPr="000306A8" w:rsidRDefault="000306A8" w:rsidP="00C11903">
      <w:pPr>
        <w:jc w:val="both"/>
        <w:rPr>
          <w:rFonts w:ascii="Garamond" w:hAnsi="Garamond"/>
        </w:rPr>
      </w:pPr>
      <w:r w:rsidRPr="000306A8">
        <w:rPr>
          <w:rFonts w:ascii="Garamond" w:hAnsi="Garamond"/>
        </w:rPr>
        <w:t>En premier lieu, nous avons le code source de l'application, développé par l'équipe et versionné dans un repository Git, grâce à un pipeline CI/CD automatisé (via GitHub Actions et Jenkins), le code est testé, validé et déployé automatiquement sur nos serveurs de production.</w:t>
      </w:r>
      <w:r>
        <w:rPr>
          <w:rFonts w:ascii="Garamond" w:hAnsi="Garamond"/>
        </w:rPr>
        <w:t xml:space="preserve"> </w:t>
      </w:r>
      <w:r w:rsidRPr="000306A8">
        <w:rPr>
          <w:rFonts w:ascii="Garamond" w:hAnsi="Garamond"/>
        </w:rPr>
        <w:t xml:space="preserve">Les serveurs d'application ont été répliqués sur plusieurs instances pour garantir la haute disponibilité et pallier d'éventuelles interruptions de service. Un </w:t>
      </w:r>
      <w:proofErr w:type="spellStart"/>
      <w:r w:rsidRPr="000306A8">
        <w:rPr>
          <w:rFonts w:ascii="Garamond" w:hAnsi="Garamond"/>
        </w:rPr>
        <w:t>load</w:t>
      </w:r>
      <w:proofErr w:type="spellEnd"/>
      <w:r w:rsidRPr="000306A8">
        <w:rPr>
          <w:rFonts w:ascii="Garamond" w:hAnsi="Garamond"/>
        </w:rPr>
        <w:t xml:space="preserve"> balancer répartit intelligemment la charge entre ces serveurs. Les données fournies et produit par les utilisateurs au cours de l’utilisation du logiciel sont stockées dans une base de données sécurisée avec chiffrement.</w:t>
      </w:r>
      <w:r w:rsidRPr="000306A8">
        <w:rPr>
          <w:rFonts w:ascii="Garamond" w:eastAsia="Times New Roman" w:hAnsi="Garamond" w:cs="Times New Roman"/>
          <w:kern w:val="0"/>
          <w:lang w:eastAsia="fr-FR"/>
          <w14:ligatures w14:val="none"/>
        </w:rPr>
        <w:t xml:space="preserve"> </w:t>
      </w:r>
      <w:r w:rsidRPr="000306A8">
        <w:rPr>
          <w:rFonts w:ascii="Garamond" w:hAnsi="Garamond"/>
        </w:rPr>
        <w:t>Pour la bonne gestion des erreurs, les logs sont stockés sur un serveur de monitoring dédié, séparé de la base de données principale. Un serveur de messagerie assure les notifications tant pour les développeurs (alertes techniques) que pour les utilisateurs (rappels, confirmations).</w:t>
      </w:r>
    </w:p>
    <w:p w14:paraId="443A656E" w14:textId="1896DE7B" w:rsidR="005F4494" w:rsidRDefault="000306A8" w:rsidP="00C11903">
      <w:pPr>
        <w:jc w:val="both"/>
        <w:rPr>
          <w:rFonts w:ascii="Garamond" w:hAnsi="Garamond"/>
        </w:rPr>
      </w:pPr>
      <w:r w:rsidRPr="000306A8">
        <w:rPr>
          <w:rFonts w:ascii="Garamond" w:hAnsi="Garamond"/>
        </w:rPr>
        <w:t>L'ensemble du système communique via des connexions chiffrées TLS pour garantir la sécurité des données médicales sensibles.</w:t>
      </w:r>
    </w:p>
    <w:p w14:paraId="5215BCF4" w14:textId="77777777" w:rsidR="000306A8" w:rsidRDefault="000306A8" w:rsidP="00C11903">
      <w:pPr>
        <w:jc w:val="both"/>
        <w:rPr>
          <w:rFonts w:ascii="Garamond" w:hAnsi="Garamond"/>
        </w:rPr>
      </w:pPr>
    </w:p>
    <w:p w14:paraId="17ADBBB3" w14:textId="55952FD3" w:rsidR="000306A8" w:rsidRDefault="00EF7BB6" w:rsidP="00C11903">
      <w:pPr>
        <w:pStyle w:val="Titre2"/>
        <w:numPr>
          <w:ilvl w:val="0"/>
          <w:numId w:val="3"/>
        </w:numPr>
        <w:jc w:val="both"/>
        <w:rPr>
          <w:rFonts w:ascii="Garamond" w:hAnsi="Garamond"/>
          <w:b/>
          <w:bCs/>
          <w:color w:val="auto"/>
        </w:rPr>
      </w:pPr>
      <w:bookmarkStart w:id="4" w:name="_Toc211781005"/>
      <w:r w:rsidRPr="00EF7BB6">
        <w:rPr>
          <w:rFonts w:ascii="Garamond" w:hAnsi="Garamond"/>
          <w:b/>
          <w:bCs/>
          <w:color w:val="auto"/>
        </w:rPr>
        <w:lastRenderedPageBreak/>
        <w:t>Composant détaillée</w:t>
      </w:r>
      <w:bookmarkEnd w:id="4"/>
    </w:p>
    <w:p w14:paraId="43447607" w14:textId="6DF81ACC" w:rsidR="00EF7BB6" w:rsidRDefault="00EF7BB6" w:rsidP="00C11903">
      <w:pPr>
        <w:pStyle w:val="Titre3"/>
        <w:numPr>
          <w:ilvl w:val="1"/>
          <w:numId w:val="3"/>
        </w:numPr>
        <w:jc w:val="both"/>
        <w:rPr>
          <w:rFonts w:ascii="Garamond" w:hAnsi="Garamond"/>
          <w:b/>
          <w:bCs/>
          <w:color w:val="auto"/>
        </w:rPr>
      </w:pPr>
      <w:bookmarkStart w:id="5" w:name="_Toc211781006"/>
      <w:r w:rsidRPr="00EF7BB6">
        <w:rPr>
          <w:rFonts w:ascii="Garamond" w:hAnsi="Garamond"/>
          <w:b/>
          <w:bCs/>
          <w:color w:val="auto"/>
        </w:rPr>
        <w:t>Couche Application</w:t>
      </w:r>
      <w:bookmarkEnd w:id="5"/>
    </w:p>
    <w:p w14:paraId="2C54DD41" w14:textId="20BF25B4" w:rsidR="00EF7BB6" w:rsidRDefault="00EF7BB6" w:rsidP="00C11903">
      <w:pPr>
        <w:jc w:val="both"/>
        <w:rPr>
          <w:rFonts w:ascii="Garamond" w:hAnsi="Garamond"/>
        </w:rPr>
      </w:pPr>
      <w:r w:rsidRPr="00430085">
        <w:rPr>
          <w:rFonts w:ascii="Garamond" w:hAnsi="Garamond"/>
        </w:rPr>
        <w:t xml:space="preserve">La couche application est </w:t>
      </w:r>
      <w:r w:rsidR="00430085" w:rsidRPr="00430085">
        <w:rPr>
          <w:rFonts w:ascii="Garamond" w:hAnsi="Garamond"/>
        </w:rPr>
        <w:t>représenté</w:t>
      </w:r>
      <w:r w:rsidRPr="00430085">
        <w:rPr>
          <w:rFonts w:ascii="Garamond" w:hAnsi="Garamond"/>
        </w:rPr>
        <w:t xml:space="preserve"> dans le diagramme ci-dessus par le « </w:t>
      </w:r>
      <w:r w:rsidRPr="00430085">
        <w:rPr>
          <w:rFonts w:ascii="Garamond" w:hAnsi="Garamond"/>
          <w:b/>
          <w:bCs/>
        </w:rPr>
        <w:t>1</w:t>
      </w:r>
      <w:r w:rsidRPr="00430085">
        <w:rPr>
          <w:rFonts w:ascii="Garamond" w:hAnsi="Garamond"/>
        </w:rPr>
        <w:t xml:space="preserve"> » elle contient le code source de la solution, qui a suivi une découpe en micro-service. Nous avons exactement 8 </w:t>
      </w:r>
      <w:r w:rsidR="00430085" w:rsidRPr="00430085">
        <w:rPr>
          <w:rFonts w:ascii="Garamond" w:hAnsi="Garamond"/>
        </w:rPr>
        <w:t>microservices</w:t>
      </w:r>
      <w:r w:rsidRPr="00430085">
        <w:rPr>
          <w:rFonts w:ascii="Garamond" w:hAnsi="Garamond"/>
        </w:rPr>
        <w:t xml:space="preserve">, dans les prochaines lignes nous tâcherons d’expliquer </w:t>
      </w:r>
      <w:r w:rsidR="00430085" w:rsidRPr="00430085">
        <w:rPr>
          <w:rFonts w:ascii="Garamond" w:hAnsi="Garamond"/>
        </w:rPr>
        <w:t>nous choix pour chaque microservices.</w:t>
      </w:r>
    </w:p>
    <w:p w14:paraId="4DF46342" w14:textId="0E6976B8" w:rsidR="00430085" w:rsidRDefault="00430085" w:rsidP="00C11903">
      <w:pPr>
        <w:pStyle w:val="Titre4"/>
        <w:numPr>
          <w:ilvl w:val="2"/>
          <w:numId w:val="3"/>
        </w:numPr>
        <w:jc w:val="both"/>
        <w:rPr>
          <w:rFonts w:ascii="Garamond" w:hAnsi="Garamond"/>
          <w:b/>
          <w:bCs/>
          <w:i w:val="0"/>
          <w:iCs w:val="0"/>
          <w:color w:val="auto"/>
          <w:sz w:val="28"/>
          <w:szCs w:val="28"/>
        </w:rPr>
      </w:pPr>
      <w:r w:rsidRPr="00430085">
        <w:rPr>
          <w:rFonts w:ascii="Garamond" w:hAnsi="Garamond"/>
          <w:b/>
          <w:bCs/>
          <w:i w:val="0"/>
          <w:iCs w:val="0"/>
          <w:color w:val="auto"/>
          <w:sz w:val="28"/>
          <w:szCs w:val="28"/>
        </w:rPr>
        <w:t>User Management Service</w:t>
      </w:r>
    </w:p>
    <w:p w14:paraId="47E5B58C" w14:textId="20C3270F" w:rsidR="00430085" w:rsidRPr="00430085" w:rsidRDefault="00430085" w:rsidP="00C11903">
      <w:pPr>
        <w:jc w:val="both"/>
        <w:rPr>
          <w:rFonts w:ascii="Garamond" w:hAnsi="Garamond"/>
        </w:rPr>
      </w:pPr>
      <w:r w:rsidRPr="00430085">
        <w:rPr>
          <w:rFonts w:ascii="Garamond" w:hAnsi="Garamond"/>
        </w:rPr>
        <w:t>Cette couche est Responsable de :</w:t>
      </w:r>
    </w:p>
    <w:p w14:paraId="46AAD60B" w14:textId="125B470A" w:rsidR="00430085" w:rsidRPr="00430085" w:rsidRDefault="00430085" w:rsidP="00C11903">
      <w:pPr>
        <w:pStyle w:val="Paragraphedeliste"/>
        <w:numPr>
          <w:ilvl w:val="0"/>
          <w:numId w:val="6"/>
        </w:numPr>
        <w:jc w:val="both"/>
        <w:rPr>
          <w:rFonts w:ascii="Garamond" w:hAnsi="Garamond"/>
        </w:rPr>
      </w:pPr>
      <w:r w:rsidRPr="00430085">
        <w:rPr>
          <w:rFonts w:ascii="Garamond" w:hAnsi="Garamond"/>
        </w:rPr>
        <w:t>Gestion des inscriptions et profils (patients, médecins, pharmaciens)</w:t>
      </w:r>
    </w:p>
    <w:p w14:paraId="327E3BBC" w14:textId="77777777" w:rsidR="00430085" w:rsidRPr="00430085" w:rsidRDefault="00430085" w:rsidP="00C11903">
      <w:pPr>
        <w:pStyle w:val="Paragraphedeliste"/>
        <w:numPr>
          <w:ilvl w:val="0"/>
          <w:numId w:val="6"/>
        </w:numPr>
        <w:jc w:val="both"/>
        <w:rPr>
          <w:rFonts w:ascii="Garamond" w:hAnsi="Garamond"/>
        </w:rPr>
      </w:pPr>
      <w:r w:rsidRPr="00430085">
        <w:rPr>
          <w:rFonts w:ascii="Garamond" w:hAnsi="Garamond"/>
        </w:rPr>
        <w:t>Authentification multi-facteurs (MFA avec TOTP)</w:t>
      </w:r>
    </w:p>
    <w:p w14:paraId="52B8B4A2" w14:textId="5E28B0AC" w:rsidR="00430085" w:rsidRPr="003E4385" w:rsidRDefault="00430085" w:rsidP="00C11903">
      <w:pPr>
        <w:pStyle w:val="Paragraphedeliste"/>
        <w:numPr>
          <w:ilvl w:val="0"/>
          <w:numId w:val="6"/>
        </w:numPr>
        <w:jc w:val="both"/>
        <w:rPr>
          <w:rFonts w:ascii="Garamond" w:hAnsi="Garamond"/>
        </w:rPr>
      </w:pPr>
      <w:r w:rsidRPr="003E4385">
        <w:rPr>
          <w:rFonts w:ascii="Garamond" w:hAnsi="Garamond"/>
        </w:rPr>
        <w:t>Autorisation basée sur les rôles (RBAC)</w:t>
      </w:r>
      <w:r w:rsidR="003E4385" w:rsidRPr="003E4385">
        <w:rPr>
          <w:rFonts w:ascii="Garamond" w:hAnsi="Garamond"/>
        </w:rPr>
        <w:t xml:space="preserve"> ex :</w:t>
      </w:r>
      <w:r w:rsidR="003E4385" w:rsidRPr="003E4385">
        <w:rPr>
          <w:rFonts w:ascii="Times New Roman" w:eastAsia="Times New Roman" w:hAnsi="Times New Roman" w:cs="Times New Roman"/>
          <w:b/>
          <w:bCs/>
          <w:i/>
          <w:iCs/>
          <w:kern w:val="0"/>
          <w:lang w:eastAsia="fr-FR"/>
          <w14:ligatures w14:val="none"/>
        </w:rPr>
        <w:t xml:space="preserve"> </w:t>
      </w:r>
      <w:r w:rsidR="003E4385" w:rsidRPr="003E4385">
        <w:rPr>
          <w:rFonts w:ascii="Garamond" w:hAnsi="Garamond"/>
          <w:b/>
          <w:bCs/>
        </w:rPr>
        <w:t>Patient</w:t>
      </w:r>
      <w:r w:rsidR="003E4385" w:rsidRPr="003E4385">
        <w:rPr>
          <w:rFonts w:ascii="Garamond" w:hAnsi="Garamond"/>
        </w:rPr>
        <w:t xml:space="preserve">, </w:t>
      </w:r>
      <w:r w:rsidR="003E4385" w:rsidRPr="003E4385">
        <w:rPr>
          <w:rFonts w:ascii="Garamond" w:hAnsi="Garamond"/>
          <w:b/>
          <w:bCs/>
        </w:rPr>
        <w:t>Médecin,</w:t>
      </w:r>
      <w:r w:rsidR="003E4385" w:rsidRPr="003E4385">
        <w:rPr>
          <w:rFonts w:ascii="Garamond" w:hAnsi="Garamond"/>
        </w:rPr>
        <w:t xml:space="preserve"> </w:t>
      </w:r>
      <w:r w:rsidR="003E4385" w:rsidRPr="003E4385">
        <w:rPr>
          <w:rFonts w:ascii="Garamond" w:hAnsi="Garamond"/>
          <w:b/>
          <w:bCs/>
        </w:rPr>
        <w:t>Pharmacien</w:t>
      </w:r>
      <w:r w:rsidR="003E4385" w:rsidRPr="003E4385">
        <w:rPr>
          <w:rFonts w:ascii="Garamond" w:hAnsi="Garamond"/>
        </w:rPr>
        <w:t xml:space="preserve">, </w:t>
      </w:r>
      <w:r w:rsidR="003E4385" w:rsidRPr="003E4385">
        <w:rPr>
          <w:rFonts w:ascii="Garamond" w:hAnsi="Garamond"/>
          <w:b/>
          <w:bCs/>
        </w:rPr>
        <w:t>Administrateur, Urgentiste</w:t>
      </w:r>
      <w:r w:rsidR="003E4385" w:rsidRPr="003E4385">
        <w:rPr>
          <w:rFonts w:ascii="Garamond" w:hAnsi="Garamond"/>
        </w:rPr>
        <w:t xml:space="preserve"> </w:t>
      </w:r>
    </w:p>
    <w:p w14:paraId="51B8E2E7" w14:textId="00C8837C" w:rsidR="00430085" w:rsidRPr="00430085" w:rsidRDefault="00430085" w:rsidP="00C11903">
      <w:pPr>
        <w:pStyle w:val="Paragraphedeliste"/>
        <w:numPr>
          <w:ilvl w:val="0"/>
          <w:numId w:val="6"/>
        </w:numPr>
        <w:jc w:val="both"/>
        <w:rPr>
          <w:rFonts w:ascii="Garamond" w:hAnsi="Garamond"/>
        </w:rPr>
      </w:pPr>
      <w:r w:rsidRPr="00430085">
        <w:rPr>
          <w:rFonts w:ascii="Garamond" w:hAnsi="Garamond"/>
        </w:rPr>
        <w:t xml:space="preserve">Gestion des sessions et </w:t>
      </w:r>
      <w:proofErr w:type="spellStart"/>
      <w:proofErr w:type="gramStart"/>
      <w:r w:rsidRPr="00430085">
        <w:rPr>
          <w:rFonts w:ascii="Garamond" w:hAnsi="Garamond"/>
        </w:rPr>
        <w:t>token</w:t>
      </w:r>
      <w:proofErr w:type="spellEnd"/>
      <w:r w:rsidR="003E4385">
        <w:rPr>
          <w:rFonts w:ascii="Garamond" w:hAnsi="Garamond"/>
        </w:rPr>
        <w:t xml:space="preserve"> </w:t>
      </w:r>
      <w:r w:rsidRPr="00430085">
        <w:rPr>
          <w:rFonts w:ascii="Garamond" w:hAnsi="Garamond"/>
        </w:rPr>
        <w:t xml:space="preserve"> JWT</w:t>
      </w:r>
      <w:proofErr w:type="gramEnd"/>
    </w:p>
    <w:p w14:paraId="4EE03A15" w14:textId="2760D5F1" w:rsidR="00430085" w:rsidRPr="00430085" w:rsidRDefault="003E4385" w:rsidP="00C11903">
      <w:pPr>
        <w:jc w:val="both"/>
        <w:rPr>
          <w:rFonts w:ascii="Garamond" w:hAnsi="Garamond"/>
        </w:rPr>
      </w:pPr>
      <w:r w:rsidRPr="00430085">
        <w:rPr>
          <w:rFonts w:ascii="Garamond" w:hAnsi="Garamond"/>
        </w:rPr>
        <w:t xml:space="preserve">Les principales </w:t>
      </w:r>
      <w:r>
        <w:rPr>
          <w:rFonts w:ascii="Garamond" w:hAnsi="Garamond"/>
        </w:rPr>
        <w:t>technologie</w:t>
      </w:r>
      <w:r w:rsidRPr="00430085">
        <w:rPr>
          <w:rFonts w:ascii="Garamond" w:hAnsi="Garamond"/>
        </w:rPr>
        <w:t xml:space="preserve">s </w:t>
      </w:r>
      <w:r>
        <w:rPr>
          <w:rFonts w:ascii="Garamond" w:hAnsi="Garamond"/>
        </w:rPr>
        <w:t>utilisées sont</w:t>
      </w:r>
      <w:r w:rsidR="00430085" w:rsidRPr="00430085">
        <w:rPr>
          <w:rFonts w:ascii="Garamond" w:hAnsi="Garamond"/>
        </w:rPr>
        <w:t xml:space="preserve"> : </w:t>
      </w:r>
    </w:p>
    <w:p w14:paraId="27058262" w14:textId="791FA427" w:rsidR="00430085" w:rsidRPr="00430085" w:rsidRDefault="003E4385" w:rsidP="00C11903">
      <w:pPr>
        <w:pStyle w:val="Paragraphedeliste"/>
        <w:numPr>
          <w:ilvl w:val="0"/>
          <w:numId w:val="7"/>
        </w:numPr>
        <w:jc w:val="both"/>
        <w:rPr>
          <w:rFonts w:ascii="Garamond" w:hAnsi="Garamond"/>
        </w:rPr>
      </w:pPr>
      <w:r w:rsidRPr="003E4385">
        <w:rPr>
          <w:rFonts w:ascii="Garamond" w:hAnsi="Garamond"/>
        </w:rPr>
        <w:t>Backend : Node.js avec Express.js</w:t>
      </w:r>
    </w:p>
    <w:p w14:paraId="58A89E15" w14:textId="77777777" w:rsidR="003E4385" w:rsidRDefault="003E4385" w:rsidP="00C11903">
      <w:pPr>
        <w:pStyle w:val="Paragraphedeliste"/>
        <w:numPr>
          <w:ilvl w:val="0"/>
          <w:numId w:val="7"/>
        </w:numPr>
        <w:jc w:val="both"/>
        <w:rPr>
          <w:rFonts w:ascii="Garamond" w:hAnsi="Garamond"/>
        </w:rPr>
      </w:pPr>
      <w:r w:rsidRPr="003E4385">
        <w:rPr>
          <w:rFonts w:ascii="Garamond" w:hAnsi="Garamond"/>
        </w:rPr>
        <w:t xml:space="preserve">Base de données : PostgreSQL (données structurées, ACID) </w:t>
      </w:r>
    </w:p>
    <w:p w14:paraId="3A4688BF" w14:textId="25B7746A" w:rsidR="00430085" w:rsidRPr="00430085" w:rsidRDefault="003E4385" w:rsidP="00C11903">
      <w:pPr>
        <w:pStyle w:val="Paragraphedeliste"/>
        <w:numPr>
          <w:ilvl w:val="0"/>
          <w:numId w:val="7"/>
        </w:numPr>
        <w:jc w:val="both"/>
        <w:rPr>
          <w:rFonts w:ascii="Garamond" w:hAnsi="Garamond"/>
        </w:rPr>
      </w:pPr>
      <w:r w:rsidRPr="003E4385">
        <w:rPr>
          <w:rFonts w:ascii="Garamond" w:hAnsi="Garamond"/>
        </w:rPr>
        <w:t xml:space="preserve">Authentification : </w:t>
      </w:r>
      <w:proofErr w:type="spellStart"/>
      <w:r w:rsidRPr="003E4385">
        <w:rPr>
          <w:rFonts w:ascii="Garamond" w:hAnsi="Garamond"/>
        </w:rPr>
        <w:t>OAuth</w:t>
      </w:r>
      <w:proofErr w:type="spellEnd"/>
      <w:r w:rsidRPr="003E4385">
        <w:rPr>
          <w:rFonts w:ascii="Garamond" w:hAnsi="Garamond"/>
        </w:rPr>
        <w:t xml:space="preserve"> 2.0 + JWT </w:t>
      </w:r>
    </w:p>
    <w:p w14:paraId="6976C5C1" w14:textId="048AA95C" w:rsidR="00430085" w:rsidRDefault="003E4385" w:rsidP="00C11903">
      <w:pPr>
        <w:pStyle w:val="Paragraphedeliste"/>
        <w:numPr>
          <w:ilvl w:val="0"/>
          <w:numId w:val="7"/>
        </w:numPr>
        <w:jc w:val="both"/>
        <w:rPr>
          <w:rFonts w:ascii="Garamond" w:hAnsi="Garamond"/>
        </w:rPr>
      </w:pPr>
      <w:r w:rsidRPr="003E4385">
        <w:rPr>
          <w:rFonts w:ascii="Garamond" w:hAnsi="Garamond"/>
        </w:rPr>
        <w:t xml:space="preserve">MFA : TOTP (Google </w:t>
      </w:r>
      <w:proofErr w:type="spellStart"/>
      <w:r w:rsidRPr="003E4385">
        <w:rPr>
          <w:rFonts w:ascii="Garamond" w:hAnsi="Garamond"/>
        </w:rPr>
        <w:t>Authenticator</w:t>
      </w:r>
      <w:proofErr w:type="spellEnd"/>
      <w:r w:rsidRPr="003E4385">
        <w:rPr>
          <w:rFonts w:ascii="Garamond" w:hAnsi="Garamond"/>
        </w:rPr>
        <w:t>) + SMS backup</w:t>
      </w:r>
    </w:p>
    <w:p w14:paraId="625AF2B2" w14:textId="1C047FA2" w:rsidR="00430085" w:rsidRDefault="005254F6" w:rsidP="00C11903">
      <w:pPr>
        <w:pStyle w:val="Titre4"/>
        <w:numPr>
          <w:ilvl w:val="2"/>
          <w:numId w:val="3"/>
        </w:numPr>
        <w:jc w:val="both"/>
        <w:rPr>
          <w:rFonts w:ascii="Garamond" w:hAnsi="Garamond"/>
          <w:b/>
          <w:bCs/>
          <w:i w:val="0"/>
          <w:iCs w:val="0"/>
          <w:color w:val="auto"/>
          <w:sz w:val="28"/>
          <w:szCs w:val="28"/>
        </w:rPr>
      </w:pPr>
      <w:proofErr w:type="spellStart"/>
      <w:r w:rsidRPr="005254F6">
        <w:rPr>
          <w:rFonts w:ascii="Garamond" w:hAnsi="Garamond"/>
          <w:b/>
          <w:bCs/>
          <w:i w:val="0"/>
          <w:iCs w:val="0"/>
          <w:color w:val="auto"/>
          <w:sz w:val="28"/>
          <w:szCs w:val="28"/>
        </w:rPr>
        <w:t>Teleconsultation</w:t>
      </w:r>
      <w:proofErr w:type="spellEnd"/>
      <w:r w:rsidRPr="005254F6">
        <w:rPr>
          <w:rFonts w:ascii="Garamond" w:hAnsi="Garamond"/>
          <w:b/>
          <w:bCs/>
          <w:i w:val="0"/>
          <w:iCs w:val="0"/>
          <w:color w:val="auto"/>
          <w:sz w:val="28"/>
          <w:szCs w:val="28"/>
        </w:rPr>
        <w:t xml:space="preserve"> </w:t>
      </w:r>
      <w:proofErr w:type="spellStart"/>
      <w:r w:rsidRPr="005254F6">
        <w:rPr>
          <w:rFonts w:ascii="Garamond" w:hAnsi="Garamond"/>
          <w:b/>
          <w:bCs/>
          <w:i w:val="0"/>
          <w:iCs w:val="0"/>
          <w:color w:val="auto"/>
          <w:sz w:val="28"/>
          <w:szCs w:val="28"/>
        </w:rPr>
        <w:t>Scheduling</w:t>
      </w:r>
      <w:proofErr w:type="spellEnd"/>
      <w:r w:rsidRPr="005254F6">
        <w:rPr>
          <w:rFonts w:ascii="Garamond" w:hAnsi="Garamond"/>
          <w:b/>
          <w:bCs/>
          <w:i w:val="0"/>
          <w:iCs w:val="0"/>
          <w:color w:val="auto"/>
          <w:sz w:val="28"/>
          <w:szCs w:val="28"/>
        </w:rPr>
        <w:t xml:space="preserve"> Service</w:t>
      </w:r>
    </w:p>
    <w:p w14:paraId="7BF53921" w14:textId="54B9D9A1" w:rsidR="003E4385" w:rsidRPr="003E4385" w:rsidRDefault="003E4385" w:rsidP="00C11903">
      <w:pPr>
        <w:jc w:val="both"/>
        <w:rPr>
          <w:rFonts w:ascii="Garamond" w:hAnsi="Garamond"/>
        </w:rPr>
      </w:pPr>
      <w:r w:rsidRPr="003E4385">
        <w:rPr>
          <w:rFonts w:ascii="Garamond" w:hAnsi="Garamond"/>
        </w:rPr>
        <w:t xml:space="preserve">Cette couche est responsable de la : </w:t>
      </w:r>
    </w:p>
    <w:p w14:paraId="72C396E7" w14:textId="2422E939" w:rsidR="003E4385" w:rsidRPr="003E4385" w:rsidRDefault="003E4385" w:rsidP="00C11903">
      <w:pPr>
        <w:pStyle w:val="Paragraphedeliste"/>
        <w:numPr>
          <w:ilvl w:val="0"/>
          <w:numId w:val="7"/>
        </w:numPr>
        <w:jc w:val="both"/>
        <w:rPr>
          <w:rFonts w:ascii="Garamond" w:hAnsi="Garamond"/>
        </w:rPr>
      </w:pPr>
      <w:r w:rsidRPr="003E4385">
        <w:rPr>
          <w:rFonts w:ascii="Garamond" w:hAnsi="Garamond"/>
        </w:rPr>
        <w:t xml:space="preserve">Réservation, modification, annulation de consultations </w:t>
      </w:r>
    </w:p>
    <w:p w14:paraId="548117C6" w14:textId="575AAAEA" w:rsidR="003E4385" w:rsidRPr="003E4385" w:rsidRDefault="003E4385" w:rsidP="00C11903">
      <w:pPr>
        <w:pStyle w:val="Paragraphedeliste"/>
        <w:numPr>
          <w:ilvl w:val="0"/>
          <w:numId w:val="7"/>
        </w:numPr>
        <w:jc w:val="both"/>
        <w:rPr>
          <w:rFonts w:ascii="Garamond" w:hAnsi="Garamond"/>
        </w:rPr>
      </w:pPr>
      <w:r w:rsidRPr="003E4385">
        <w:rPr>
          <w:rFonts w:ascii="Garamond" w:hAnsi="Garamond"/>
        </w:rPr>
        <w:t xml:space="preserve">Gestion des disponibilités médecins </w:t>
      </w:r>
    </w:p>
    <w:p w14:paraId="7779EA82" w14:textId="39120A80" w:rsidR="003E4385" w:rsidRPr="003E4385" w:rsidRDefault="003E4385" w:rsidP="00C11903">
      <w:pPr>
        <w:pStyle w:val="Paragraphedeliste"/>
        <w:numPr>
          <w:ilvl w:val="0"/>
          <w:numId w:val="7"/>
        </w:numPr>
        <w:jc w:val="both"/>
        <w:rPr>
          <w:rFonts w:ascii="Garamond" w:hAnsi="Garamond"/>
        </w:rPr>
      </w:pPr>
      <w:r w:rsidRPr="003E4385">
        <w:rPr>
          <w:rFonts w:ascii="Garamond" w:hAnsi="Garamond"/>
        </w:rPr>
        <w:t xml:space="preserve">Notifications automatiques (rappels) </w:t>
      </w:r>
    </w:p>
    <w:p w14:paraId="1B26666E" w14:textId="5AABF599" w:rsidR="003E4385" w:rsidRPr="003E4385" w:rsidRDefault="003E4385" w:rsidP="00C11903">
      <w:pPr>
        <w:pStyle w:val="Paragraphedeliste"/>
        <w:numPr>
          <w:ilvl w:val="0"/>
          <w:numId w:val="7"/>
        </w:numPr>
        <w:jc w:val="both"/>
        <w:rPr>
          <w:rFonts w:ascii="Garamond" w:hAnsi="Garamond"/>
        </w:rPr>
      </w:pPr>
      <w:r w:rsidRPr="003E4385">
        <w:rPr>
          <w:rFonts w:ascii="Garamond" w:hAnsi="Garamond"/>
        </w:rPr>
        <w:t xml:space="preserve">Gestion liste d'attente et priorités urgentes </w:t>
      </w:r>
    </w:p>
    <w:p w14:paraId="04625D8E" w14:textId="5B084B97" w:rsidR="003E4385" w:rsidRDefault="003E4385" w:rsidP="00C11903">
      <w:pPr>
        <w:pStyle w:val="Paragraphedeliste"/>
        <w:numPr>
          <w:ilvl w:val="0"/>
          <w:numId w:val="7"/>
        </w:numPr>
        <w:jc w:val="both"/>
        <w:rPr>
          <w:rFonts w:ascii="Garamond" w:hAnsi="Garamond"/>
        </w:rPr>
      </w:pPr>
      <w:r w:rsidRPr="003E4385">
        <w:rPr>
          <w:rFonts w:ascii="Garamond" w:hAnsi="Garamond"/>
        </w:rPr>
        <w:t xml:space="preserve">Intégration calendriers externes (Google </w:t>
      </w:r>
      <w:proofErr w:type="spellStart"/>
      <w:r w:rsidRPr="003E4385">
        <w:rPr>
          <w:rFonts w:ascii="Garamond" w:hAnsi="Garamond"/>
        </w:rPr>
        <w:t>Calendar</w:t>
      </w:r>
      <w:proofErr w:type="spellEnd"/>
      <w:r w:rsidRPr="003E4385">
        <w:rPr>
          <w:rFonts w:ascii="Garamond" w:hAnsi="Garamond"/>
        </w:rPr>
        <w:t>, Outlook)</w:t>
      </w:r>
    </w:p>
    <w:p w14:paraId="7C9FD6DD" w14:textId="7212AC39" w:rsidR="00920E8A" w:rsidRDefault="00920E8A" w:rsidP="00C11903">
      <w:pPr>
        <w:jc w:val="both"/>
        <w:rPr>
          <w:rFonts w:ascii="Garamond" w:hAnsi="Garamond"/>
        </w:rPr>
      </w:pPr>
      <w:r w:rsidRPr="00430085">
        <w:rPr>
          <w:rFonts w:ascii="Garamond" w:hAnsi="Garamond"/>
        </w:rPr>
        <w:t xml:space="preserve">Les principales </w:t>
      </w:r>
      <w:r>
        <w:rPr>
          <w:rFonts w:ascii="Garamond" w:hAnsi="Garamond"/>
        </w:rPr>
        <w:t>technologie</w:t>
      </w:r>
      <w:r w:rsidRPr="00430085">
        <w:rPr>
          <w:rFonts w:ascii="Garamond" w:hAnsi="Garamond"/>
        </w:rPr>
        <w:t xml:space="preserve">s </w:t>
      </w:r>
      <w:r>
        <w:rPr>
          <w:rFonts w:ascii="Garamond" w:hAnsi="Garamond"/>
        </w:rPr>
        <w:t>utilisées sont</w:t>
      </w:r>
      <w:r w:rsidRPr="00430085">
        <w:rPr>
          <w:rFonts w:ascii="Garamond" w:hAnsi="Garamond"/>
        </w:rPr>
        <w:t> :</w:t>
      </w:r>
    </w:p>
    <w:p w14:paraId="07EC7934" w14:textId="7298D097" w:rsidR="00920E8A" w:rsidRPr="00430085" w:rsidRDefault="00920E8A" w:rsidP="00C11903">
      <w:pPr>
        <w:pStyle w:val="Paragraphedeliste"/>
        <w:numPr>
          <w:ilvl w:val="0"/>
          <w:numId w:val="7"/>
        </w:numPr>
        <w:jc w:val="both"/>
        <w:rPr>
          <w:rFonts w:ascii="Garamond" w:hAnsi="Garamond"/>
        </w:rPr>
      </w:pPr>
      <w:r w:rsidRPr="003E4385">
        <w:rPr>
          <w:rFonts w:ascii="Garamond" w:hAnsi="Garamond"/>
        </w:rPr>
        <w:t xml:space="preserve">Backend : </w:t>
      </w:r>
      <w:proofErr w:type="gramStart"/>
      <w:r>
        <w:rPr>
          <w:rFonts w:ascii="Garamond" w:hAnsi="Garamond"/>
        </w:rPr>
        <w:t xml:space="preserve">Python </w:t>
      </w:r>
      <w:r w:rsidRPr="003E4385">
        <w:rPr>
          <w:rFonts w:ascii="Garamond" w:hAnsi="Garamond"/>
        </w:rPr>
        <w:t xml:space="preserve"> avec</w:t>
      </w:r>
      <w:proofErr w:type="gramEnd"/>
      <w:r w:rsidRPr="003E4385">
        <w:rPr>
          <w:rFonts w:ascii="Garamond" w:hAnsi="Garamond"/>
        </w:rPr>
        <w:t xml:space="preserve"> </w:t>
      </w:r>
      <w:proofErr w:type="spellStart"/>
      <w:r>
        <w:rPr>
          <w:rFonts w:ascii="Garamond" w:hAnsi="Garamond"/>
        </w:rPr>
        <w:t>FastApi</w:t>
      </w:r>
      <w:proofErr w:type="spellEnd"/>
    </w:p>
    <w:p w14:paraId="49F06FF4" w14:textId="77777777" w:rsidR="00920E8A" w:rsidRDefault="00920E8A" w:rsidP="00C11903">
      <w:pPr>
        <w:pStyle w:val="Paragraphedeliste"/>
        <w:numPr>
          <w:ilvl w:val="0"/>
          <w:numId w:val="7"/>
        </w:numPr>
        <w:jc w:val="both"/>
        <w:rPr>
          <w:rFonts w:ascii="Garamond" w:hAnsi="Garamond"/>
        </w:rPr>
      </w:pPr>
      <w:r w:rsidRPr="00920E8A">
        <w:rPr>
          <w:rFonts w:ascii="Garamond" w:hAnsi="Garamond"/>
        </w:rPr>
        <w:t>Base de données : PostgreSQL (intégrité transactionnelle)</w:t>
      </w:r>
    </w:p>
    <w:p w14:paraId="0EAE6C70" w14:textId="2EE2B2C1" w:rsidR="00920E8A" w:rsidRDefault="00920E8A" w:rsidP="00C11903">
      <w:pPr>
        <w:pStyle w:val="Paragraphedeliste"/>
        <w:numPr>
          <w:ilvl w:val="0"/>
          <w:numId w:val="7"/>
        </w:numPr>
        <w:jc w:val="both"/>
        <w:rPr>
          <w:rFonts w:ascii="Garamond" w:hAnsi="Garamond"/>
        </w:rPr>
      </w:pPr>
      <w:r w:rsidRPr="003E4385">
        <w:rPr>
          <w:rFonts w:ascii="Garamond" w:hAnsi="Garamond"/>
        </w:rPr>
        <w:t xml:space="preserve">Authentification : </w:t>
      </w:r>
      <w:proofErr w:type="spellStart"/>
      <w:r w:rsidRPr="003E4385">
        <w:rPr>
          <w:rFonts w:ascii="Garamond" w:hAnsi="Garamond"/>
        </w:rPr>
        <w:t>OAuth</w:t>
      </w:r>
      <w:proofErr w:type="spellEnd"/>
      <w:r w:rsidRPr="003E4385">
        <w:rPr>
          <w:rFonts w:ascii="Garamond" w:hAnsi="Garamond"/>
        </w:rPr>
        <w:t xml:space="preserve"> 2.0 + JWT </w:t>
      </w:r>
    </w:p>
    <w:p w14:paraId="4E9FB05A" w14:textId="77777777" w:rsidR="00920E8A" w:rsidRDefault="00920E8A" w:rsidP="00C11903">
      <w:pPr>
        <w:pStyle w:val="Paragraphedeliste"/>
        <w:numPr>
          <w:ilvl w:val="0"/>
          <w:numId w:val="7"/>
        </w:numPr>
        <w:jc w:val="both"/>
        <w:rPr>
          <w:rFonts w:ascii="Garamond" w:hAnsi="Garamond"/>
        </w:rPr>
      </w:pPr>
      <w:r w:rsidRPr="00920E8A">
        <w:rPr>
          <w:rFonts w:ascii="Garamond" w:hAnsi="Garamond"/>
        </w:rPr>
        <w:t>Cache : Redis pour disponibilités temps réel</w:t>
      </w:r>
    </w:p>
    <w:p w14:paraId="26C8FF07" w14:textId="1578E694" w:rsidR="00920E8A" w:rsidRDefault="00920E8A" w:rsidP="00C11903">
      <w:pPr>
        <w:pStyle w:val="Paragraphedeliste"/>
        <w:numPr>
          <w:ilvl w:val="0"/>
          <w:numId w:val="7"/>
        </w:numPr>
        <w:jc w:val="both"/>
        <w:rPr>
          <w:rFonts w:ascii="Garamond" w:hAnsi="Garamond"/>
        </w:rPr>
      </w:pPr>
      <w:r w:rsidRPr="00920E8A">
        <w:rPr>
          <w:rFonts w:ascii="Garamond" w:hAnsi="Garamond"/>
        </w:rPr>
        <w:t xml:space="preserve">Calendrier : Intégration </w:t>
      </w:r>
      <w:proofErr w:type="spellStart"/>
      <w:r w:rsidRPr="00920E8A">
        <w:rPr>
          <w:rFonts w:ascii="Garamond" w:hAnsi="Garamond"/>
        </w:rPr>
        <w:t>CalDAV</w:t>
      </w:r>
      <w:proofErr w:type="spellEnd"/>
      <w:r w:rsidRPr="00920E8A">
        <w:rPr>
          <w:rFonts w:ascii="Garamond" w:hAnsi="Garamond"/>
        </w:rPr>
        <w:t xml:space="preserve"> / Google </w:t>
      </w:r>
      <w:proofErr w:type="spellStart"/>
      <w:r w:rsidRPr="00920E8A">
        <w:rPr>
          <w:rFonts w:ascii="Garamond" w:hAnsi="Garamond"/>
        </w:rPr>
        <w:t>Calendar</w:t>
      </w:r>
      <w:proofErr w:type="spellEnd"/>
      <w:r w:rsidRPr="00920E8A">
        <w:rPr>
          <w:rFonts w:ascii="Garamond" w:hAnsi="Garamond"/>
        </w:rPr>
        <w:t xml:space="preserve"> API</w:t>
      </w:r>
    </w:p>
    <w:p w14:paraId="3B1A7FC9" w14:textId="77777777" w:rsidR="00A432B2" w:rsidRDefault="00A432B2" w:rsidP="00C11903">
      <w:pPr>
        <w:jc w:val="both"/>
        <w:rPr>
          <w:rFonts w:ascii="Garamond" w:hAnsi="Garamond"/>
        </w:rPr>
      </w:pPr>
    </w:p>
    <w:p w14:paraId="0CD405EF" w14:textId="77777777" w:rsidR="00A432B2" w:rsidRDefault="00A432B2" w:rsidP="00C11903">
      <w:pPr>
        <w:jc w:val="both"/>
        <w:rPr>
          <w:rFonts w:ascii="Garamond" w:hAnsi="Garamond"/>
        </w:rPr>
      </w:pPr>
    </w:p>
    <w:p w14:paraId="078159BB" w14:textId="77777777" w:rsidR="00A432B2" w:rsidRPr="00A432B2" w:rsidRDefault="00A432B2" w:rsidP="00C11903">
      <w:pPr>
        <w:jc w:val="both"/>
        <w:rPr>
          <w:rFonts w:ascii="Garamond" w:hAnsi="Garamond"/>
        </w:rPr>
      </w:pPr>
    </w:p>
    <w:p w14:paraId="6F72C897" w14:textId="1993907D" w:rsidR="00AF5D06" w:rsidRDefault="00AF5D06" w:rsidP="00C11903">
      <w:pPr>
        <w:pStyle w:val="Titre4"/>
        <w:numPr>
          <w:ilvl w:val="2"/>
          <w:numId w:val="3"/>
        </w:numPr>
        <w:jc w:val="both"/>
        <w:rPr>
          <w:rFonts w:ascii="Garamond" w:hAnsi="Garamond"/>
          <w:b/>
          <w:bCs/>
          <w:i w:val="0"/>
          <w:iCs w:val="0"/>
          <w:color w:val="auto"/>
          <w:sz w:val="28"/>
          <w:szCs w:val="28"/>
        </w:rPr>
      </w:pPr>
      <w:r w:rsidRPr="00AF5D06">
        <w:rPr>
          <w:rFonts w:ascii="Garamond" w:hAnsi="Garamond"/>
          <w:b/>
          <w:bCs/>
          <w:i w:val="0"/>
          <w:iCs w:val="0"/>
          <w:color w:val="auto"/>
          <w:sz w:val="28"/>
          <w:szCs w:val="28"/>
        </w:rPr>
        <w:lastRenderedPageBreak/>
        <w:t>Consultation Service</w:t>
      </w:r>
    </w:p>
    <w:p w14:paraId="6FE0EE5C" w14:textId="7ADC7FBE" w:rsidR="00A432B2" w:rsidRPr="00A432B2" w:rsidRDefault="00A432B2" w:rsidP="00C11903">
      <w:pPr>
        <w:jc w:val="both"/>
        <w:rPr>
          <w:rFonts w:ascii="Garamond" w:hAnsi="Garamond"/>
        </w:rPr>
      </w:pPr>
      <w:r w:rsidRPr="00A432B2">
        <w:rPr>
          <w:rFonts w:ascii="Garamond" w:hAnsi="Garamond"/>
        </w:rPr>
        <w:t>Elle prend en compte la :</w:t>
      </w:r>
    </w:p>
    <w:p w14:paraId="6B6E8607" w14:textId="77777777" w:rsidR="00A432B2" w:rsidRPr="00A432B2" w:rsidRDefault="00A432B2" w:rsidP="00C11903">
      <w:pPr>
        <w:numPr>
          <w:ilvl w:val="0"/>
          <w:numId w:val="10"/>
        </w:numPr>
        <w:jc w:val="both"/>
        <w:rPr>
          <w:rFonts w:ascii="Garamond" w:hAnsi="Garamond"/>
        </w:rPr>
      </w:pPr>
      <w:r w:rsidRPr="00A432B2">
        <w:rPr>
          <w:rFonts w:ascii="Garamond" w:hAnsi="Garamond"/>
        </w:rPr>
        <w:t>Création de salles de consultation virtuelles</w:t>
      </w:r>
    </w:p>
    <w:p w14:paraId="0A18BA99" w14:textId="1399F1A0" w:rsidR="00A432B2" w:rsidRPr="00A432B2" w:rsidRDefault="00A432B2" w:rsidP="00C11903">
      <w:pPr>
        <w:numPr>
          <w:ilvl w:val="0"/>
          <w:numId w:val="10"/>
        </w:numPr>
        <w:jc w:val="both"/>
        <w:rPr>
          <w:rFonts w:ascii="Garamond" w:hAnsi="Garamond"/>
        </w:rPr>
      </w:pPr>
      <w:r w:rsidRPr="00A432B2">
        <w:rPr>
          <w:rFonts w:ascii="Garamond" w:hAnsi="Garamond"/>
        </w:rPr>
        <w:t xml:space="preserve">Gestion streaming audio/vidéo </w:t>
      </w:r>
      <w:proofErr w:type="gramStart"/>
      <w:r w:rsidRPr="00A432B2">
        <w:rPr>
          <w:rFonts w:ascii="Garamond" w:hAnsi="Garamond"/>
        </w:rPr>
        <w:t>sécurisé</w:t>
      </w:r>
      <w:r w:rsidR="005B710A">
        <w:rPr>
          <w:rFonts w:ascii="Garamond" w:hAnsi="Garamond"/>
        </w:rPr>
        <w:t>(</w:t>
      </w:r>
      <w:proofErr w:type="spellStart"/>
      <w:proofErr w:type="gramEnd"/>
      <w:r w:rsidR="005B710A" w:rsidRPr="005B710A">
        <w:rPr>
          <w:rFonts w:ascii="Garamond" w:hAnsi="Garamond"/>
        </w:rPr>
        <w:t>WebRTC</w:t>
      </w:r>
      <w:proofErr w:type="spellEnd"/>
      <w:r w:rsidR="005B710A">
        <w:rPr>
          <w:rFonts w:ascii="Garamond" w:hAnsi="Garamond"/>
        </w:rPr>
        <w:t>)</w:t>
      </w:r>
    </w:p>
    <w:p w14:paraId="71BB4364" w14:textId="77777777" w:rsidR="00A432B2" w:rsidRPr="00A432B2" w:rsidRDefault="00A432B2" w:rsidP="00C11903">
      <w:pPr>
        <w:numPr>
          <w:ilvl w:val="0"/>
          <w:numId w:val="10"/>
        </w:numPr>
        <w:jc w:val="both"/>
        <w:rPr>
          <w:rFonts w:ascii="Garamond" w:hAnsi="Garamond"/>
        </w:rPr>
      </w:pPr>
      <w:r w:rsidRPr="00A432B2">
        <w:rPr>
          <w:rFonts w:ascii="Garamond" w:hAnsi="Garamond"/>
        </w:rPr>
        <w:t>Chat en temps réel pendant consultation</w:t>
      </w:r>
    </w:p>
    <w:p w14:paraId="38153BEE" w14:textId="77777777" w:rsidR="00A432B2" w:rsidRPr="00A432B2" w:rsidRDefault="00A432B2" w:rsidP="00C11903">
      <w:pPr>
        <w:numPr>
          <w:ilvl w:val="0"/>
          <w:numId w:val="10"/>
        </w:numPr>
        <w:jc w:val="both"/>
        <w:rPr>
          <w:rFonts w:ascii="Garamond" w:hAnsi="Garamond"/>
        </w:rPr>
      </w:pPr>
      <w:r w:rsidRPr="00A432B2">
        <w:rPr>
          <w:rFonts w:ascii="Garamond" w:hAnsi="Garamond"/>
        </w:rPr>
        <w:t>Partage de documents médicaux</w:t>
      </w:r>
    </w:p>
    <w:p w14:paraId="21A8E2D1" w14:textId="77777777" w:rsidR="00A432B2" w:rsidRDefault="00A432B2" w:rsidP="00C11903">
      <w:pPr>
        <w:numPr>
          <w:ilvl w:val="0"/>
          <w:numId w:val="10"/>
        </w:numPr>
        <w:jc w:val="both"/>
        <w:rPr>
          <w:rFonts w:ascii="Garamond" w:hAnsi="Garamond"/>
        </w:rPr>
      </w:pPr>
      <w:r w:rsidRPr="00A432B2">
        <w:rPr>
          <w:rFonts w:ascii="Garamond" w:hAnsi="Garamond"/>
        </w:rPr>
        <w:t>Enregistrement des sessions (avec consentement)</w:t>
      </w:r>
    </w:p>
    <w:p w14:paraId="1045DBC6" w14:textId="1B3BB5B4" w:rsidR="00A432B2" w:rsidRPr="00A432B2" w:rsidRDefault="00A432B2" w:rsidP="00C11903">
      <w:pPr>
        <w:jc w:val="both"/>
        <w:rPr>
          <w:rFonts w:ascii="Garamond" w:hAnsi="Garamond"/>
        </w:rPr>
      </w:pPr>
      <w:r>
        <w:rPr>
          <w:rFonts w:ascii="Garamond" w:hAnsi="Garamond"/>
        </w:rPr>
        <w:t>Pour les technologie</w:t>
      </w:r>
      <w:r w:rsidR="005B710A">
        <w:rPr>
          <w:rFonts w:ascii="Garamond" w:hAnsi="Garamond"/>
        </w:rPr>
        <w:t>s</w:t>
      </w:r>
      <w:r>
        <w:rPr>
          <w:rFonts w:ascii="Garamond" w:hAnsi="Garamond"/>
        </w:rPr>
        <w:t> :</w:t>
      </w:r>
    </w:p>
    <w:p w14:paraId="630CEF4E" w14:textId="77777777" w:rsidR="00A432B2" w:rsidRPr="00A432B2" w:rsidRDefault="00A432B2" w:rsidP="00C11903">
      <w:pPr>
        <w:numPr>
          <w:ilvl w:val="0"/>
          <w:numId w:val="11"/>
        </w:numPr>
        <w:jc w:val="both"/>
        <w:rPr>
          <w:rFonts w:ascii="Garamond" w:hAnsi="Garamond"/>
        </w:rPr>
      </w:pPr>
      <w:r w:rsidRPr="00A432B2">
        <w:rPr>
          <w:rFonts w:ascii="Garamond" w:hAnsi="Garamond"/>
        </w:rPr>
        <w:t xml:space="preserve">Serveur média : </w:t>
      </w:r>
      <w:proofErr w:type="spellStart"/>
      <w:r w:rsidRPr="00A432B2">
        <w:rPr>
          <w:rFonts w:ascii="Garamond" w:hAnsi="Garamond"/>
        </w:rPr>
        <w:t>Jitsi</w:t>
      </w:r>
      <w:proofErr w:type="spellEnd"/>
      <w:r w:rsidRPr="00A432B2">
        <w:rPr>
          <w:rFonts w:ascii="Garamond" w:hAnsi="Garamond"/>
        </w:rPr>
        <w:t xml:space="preserve"> </w:t>
      </w:r>
      <w:proofErr w:type="spellStart"/>
      <w:r w:rsidRPr="00A432B2">
        <w:rPr>
          <w:rFonts w:ascii="Garamond" w:hAnsi="Garamond"/>
        </w:rPr>
        <w:t>Meet</w:t>
      </w:r>
      <w:proofErr w:type="spellEnd"/>
      <w:r w:rsidRPr="00A432B2">
        <w:rPr>
          <w:rFonts w:ascii="Garamond" w:hAnsi="Garamond"/>
        </w:rPr>
        <w:t xml:space="preserve"> (self-</w:t>
      </w:r>
      <w:proofErr w:type="spellStart"/>
      <w:r w:rsidRPr="00A432B2">
        <w:rPr>
          <w:rFonts w:ascii="Garamond" w:hAnsi="Garamond"/>
        </w:rPr>
        <w:t>hosted</w:t>
      </w:r>
      <w:proofErr w:type="spellEnd"/>
      <w:r w:rsidRPr="00A432B2">
        <w:rPr>
          <w:rFonts w:ascii="Garamond" w:hAnsi="Garamond"/>
        </w:rPr>
        <w:t xml:space="preserve">) ou </w:t>
      </w:r>
      <w:proofErr w:type="spellStart"/>
      <w:r w:rsidRPr="00A432B2">
        <w:rPr>
          <w:rFonts w:ascii="Garamond" w:hAnsi="Garamond"/>
        </w:rPr>
        <w:t>Twilio</w:t>
      </w:r>
      <w:proofErr w:type="spellEnd"/>
    </w:p>
    <w:p w14:paraId="02455BE8" w14:textId="77777777" w:rsidR="00A432B2" w:rsidRPr="00A432B2" w:rsidRDefault="00A432B2" w:rsidP="00C11903">
      <w:pPr>
        <w:numPr>
          <w:ilvl w:val="0"/>
          <w:numId w:val="11"/>
        </w:numPr>
        <w:jc w:val="both"/>
        <w:rPr>
          <w:rFonts w:ascii="Garamond" w:hAnsi="Garamond"/>
        </w:rPr>
      </w:pPr>
      <w:r w:rsidRPr="00A432B2">
        <w:rPr>
          <w:rFonts w:ascii="Garamond" w:hAnsi="Garamond"/>
        </w:rPr>
        <w:t>Backend : Node.js avec Socket.io pour chat</w:t>
      </w:r>
    </w:p>
    <w:p w14:paraId="39E37B38" w14:textId="77777777" w:rsidR="00A432B2" w:rsidRPr="00A432B2" w:rsidRDefault="00A432B2" w:rsidP="00C11903">
      <w:pPr>
        <w:numPr>
          <w:ilvl w:val="0"/>
          <w:numId w:val="11"/>
        </w:numPr>
        <w:jc w:val="both"/>
        <w:rPr>
          <w:rFonts w:ascii="Garamond" w:hAnsi="Garamond"/>
        </w:rPr>
      </w:pPr>
      <w:proofErr w:type="spellStart"/>
      <w:r w:rsidRPr="00A432B2">
        <w:rPr>
          <w:rFonts w:ascii="Garamond" w:hAnsi="Garamond"/>
        </w:rPr>
        <w:t>Signaling</w:t>
      </w:r>
      <w:proofErr w:type="spellEnd"/>
      <w:r w:rsidRPr="00A432B2">
        <w:rPr>
          <w:rFonts w:ascii="Garamond" w:hAnsi="Garamond"/>
        </w:rPr>
        <w:t xml:space="preserve"> : </w:t>
      </w:r>
      <w:proofErr w:type="spellStart"/>
      <w:r w:rsidRPr="00A432B2">
        <w:rPr>
          <w:rFonts w:ascii="Garamond" w:hAnsi="Garamond"/>
        </w:rPr>
        <w:t>WebSocket</w:t>
      </w:r>
      <w:proofErr w:type="spellEnd"/>
      <w:r w:rsidRPr="00A432B2">
        <w:rPr>
          <w:rFonts w:ascii="Garamond" w:hAnsi="Garamond"/>
        </w:rPr>
        <w:t xml:space="preserve"> sécurisé (WSS)</w:t>
      </w:r>
    </w:p>
    <w:p w14:paraId="66FAE611" w14:textId="6AA56F20" w:rsidR="00A432B2" w:rsidRDefault="00A432B2" w:rsidP="00C11903">
      <w:pPr>
        <w:numPr>
          <w:ilvl w:val="0"/>
          <w:numId w:val="11"/>
        </w:numPr>
        <w:jc w:val="both"/>
        <w:rPr>
          <w:rFonts w:ascii="Garamond" w:hAnsi="Garamond"/>
        </w:rPr>
      </w:pPr>
      <w:r w:rsidRPr="00A432B2">
        <w:rPr>
          <w:rFonts w:ascii="Garamond" w:hAnsi="Garamond"/>
        </w:rPr>
        <w:t xml:space="preserve">Stockage enregistrements : S3 avec </w:t>
      </w:r>
      <w:r w:rsidR="005B710A" w:rsidRPr="00A432B2">
        <w:rPr>
          <w:rFonts w:ascii="Garamond" w:hAnsi="Garamond"/>
        </w:rPr>
        <w:t>chiffrement</w:t>
      </w:r>
      <w:r w:rsidR="005B710A">
        <w:rPr>
          <w:rFonts w:ascii="Garamond" w:hAnsi="Garamond"/>
        </w:rPr>
        <w:t xml:space="preserve"> (uniquement en opt-in)</w:t>
      </w:r>
    </w:p>
    <w:p w14:paraId="4ACE39A6" w14:textId="165119DF" w:rsidR="00C607A7" w:rsidRPr="00C607A7" w:rsidRDefault="005B710A" w:rsidP="00C11903">
      <w:pPr>
        <w:jc w:val="both"/>
      </w:pPr>
      <w:r>
        <w:rPr>
          <w:rFonts w:ascii="Garamond" w:hAnsi="Garamond"/>
        </w:rPr>
        <w:t xml:space="preserve">En guise de </w:t>
      </w:r>
      <w:proofErr w:type="spellStart"/>
      <w:r>
        <w:rPr>
          <w:rFonts w:ascii="Garamond" w:hAnsi="Garamond"/>
        </w:rPr>
        <w:t>mésure</w:t>
      </w:r>
      <w:proofErr w:type="spellEnd"/>
      <w:r>
        <w:rPr>
          <w:rFonts w:ascii="Garamond" w:hAnsi="Garamond"/>
        </w:rPr>
        <w:t xml:space="preserve"> de sécurité les s</w:t>
      </w:r>
      <w:r w:rsidRPr="005B710A">
        <w:rPr>
          <w:rFonts w:ascii="Garamond" w:hAnsi="Garamond"/>
        </w:rPr>
        <w:t xml:space="preserve">alles </w:t>
      </w:r>
      <w:r w:rsidR="00C607A7">
        <w:rPr>
          <w:rFonts w:ascii="Garamond" w:hAnsi="Garamond"/>
        </w:rPr>
        <w:t xml:space="preserve">sont </w:t>
      </w:r>
      <w:r w:rsidRPr="005B710A">
        <w:rPr>
          <w:rFonts w:ascii="Garamond" w:hAnsi="Garamond"/>
        </w:rPr>
        <w:t>avec tokens JWT à usage unique</w:t>
      </w:r>
      <w:r w:rsidR="00C607A7">
        <w:rPr>
          <w:rFonts w:ascii="Garamond" w:hAnsi="Garamond"/>
        </w:rPr>
        <w:t>, e</w:t>
      </w:r>
      <w:r w:rsidRPr="005B710A">
        <w:rPr>
          <w:rFonts w:ascii="Garamond" w:hAnsi="Garamond"/>
        </w:rPr>
        <w:t>xpiration automatique après consultation</w:t>
      </w:r>
      <w:r w:rsidR="00C607A7">
        <w:rPr>
          <w:rFonts w:ascii="Garamond" w:hAnsi="Garamond"/>
        </w:rPr>
        <w:t>, c</w:t>
      </w:r>
      <w:r w:rsidRPr="005B710A">
        <w:rPr>
          <w:rFonts w:ascii="Garamond" w:hAnsi="Garamond"/>
        </w:rPr>
        <w:t>hiffrement DTLS pour transport média</w:t>
      </w:r>
      <w:r w:rsidR="00C607A7">
        <w:rPr>
          <w:rFonts w:ascii="Garamond" w:hAnsi="Garamond"/>
        </w:rPr>
        <w:t xml:space="preserve">, </w:t>
      </w:r>
      <w:proofErr w:type="spellStart"/>
      <w:r w:rsidR="00C607A7">
        <w:rPr>
          <w:rFonts w:ascii="Garamond" w:hAnsi="Garamond"/>
        </w:rPr>
        <w:t>w</w:t>
      </w:r>
      <w:r w:rsidRPr="005B710A">
        <w:rPr>
          <w:rFonts w:ascii="Garamond" w:hAnsi="Garamond"/>
        </w:rPr>
        <w:t>atermarking</w:t>
      </w:r>
      <w:proofErr w:type="spellEnd"/>
      <w:r w:rsidRPr="005B710A">
        <w:rPr>
          <w:rFonts w:ascii="Garamond" w:hAnsi="Garamond"/>
        </w:rPr>
        <w:t xml:space="preserve"> des flux vidéo (identification des captures)</w:t>
      </w:r>
    </w:p>
    <w:p w14:paraId="5CFA06BF" w14:textId="73EE3677" w:rsidR="00C607A7" w:rsidRPr="00C607A7" w:rsidRDefault="00AF5D06" w:rsidP="00C11903">
      <w:pPr>
        <w:pStyle w:val="Titre4"/>
        <w:numPr>
          <w:ilvl w:val="2"/>
          <w:numId w:val="3"/>
        </w:numPr>
        <w:jc w:val="both"/>
        <w:rPr>
          <w:rFonts w:ascii="Garamond" w:hAnsi="Garamond"/>
          <w:b/>
          <w:bCs/>
          <w:i w:val="0"/>
          <w:iCs w:val="0"/>
          <w:color w:val="auto"/>
          <w:sz w:val="28"/>
          <w:szCs w:val="28"/>
        </w:rPr>
      </w:pPr>
      <w:r w:rsidRPr="00AF5D06">
        <w:rPr>
          <w:rFonts w:ascii="Garamond" w:hAnsi="Garamond"/>
          <w:b/>
          <w:bCs/>
          <w:i w:val="0"/>
          <w:iCs w:val="0"/>
          <w:color w:val="auto"/>
          <w:sz w:val="28"/>
          <w:szCs w:val="28"/>
        </w:rPr>
        <w:t>Patient Records Management Service</w:t>
      </w:r>
    </w:p>
    <w:p w14:paraId="62673232" w14:textId="66EDD8B0" w:rsidR="00C607A7" w:rsidRPr="00C607A7" w:rsidRDefault="00C607A7" w:rsidP="00C11903">
      <w:pPr>
        <w:jc w:val="both"/>
        <w:rPr>
          <w:rFonts w:ascii="Garamond" w:hAnsi="Garamond"/>
        </w:rPr>
      </w:pPr>
      <w:r w:rsidRPr="00C607A7">
        <w:rPr>
          <w:rFonts w:ascii="Garamond" w:hAnsi="Garamond"/>
        </w:rPr>
        <w:t xml:space="preserve">Elle est chargée de : </w:t>
      </w:r>
    </w:p>
    <w:p w14:paraId="01B145FE" w14:textId="77777777" w:rsidR="00C607A7" w:rsidRPr="00C607A7" w:rsidRDefault="00C607A7" w:rsidP="00C11903">
      <w:pPr>
        <w:numPr>
          <w:ilvl w:val="0"/>
          <w:numId w:val="12"/>
        </w:numPr>
        <w:jc w:val="both"/>
        <w:rPr>
          <w:rFonts w:ascii="Garamond" w:hAnsi="Garamond"/>
        </w:rPr>
      </w:pPr>
      <w:r w:rsidRPr="00C607A7">
        <w:rPr>
          <w:rFonts w:ascii="Garamond" w:hAnsi="Garamond"/>
        </w:rPr>
        <w:t>Stockage sécurisé des dossiers médicaux</w:t>
      </w:r>
    </w:p>
    <w:p w14:paraId="08D6CFF5" w14:textId="77777777" w:rsidR="00C607A7" w:rsidRPr="00C607A7" w:rsidRDefault="00C607A7" w:rsidP="00C11903">
      <w:pPr>
        <w:numPr>
          <w:ilvl w:val="0"/>
          <w:numId w:val="12"/>
        </w:numPr>
        <w:jc w:val="both"/>
        <w:rPr>
          <w:rFonts w:ascii="Garamond" w:hAnsi="Garamond"/>
        </w:rPr>
      </w:pPr>
      <w:r w:rsidRPr="00C607A7">
        <w:rPr>
          <w:rFonts w:ascii="Garamond" w:hAnsi="Garamond"/>
        </w:rPr>
        <w:t>Gestion de l'historique des consultations</w:t>
      </w:r>
    </w:p>
    <w:p w14:paraId="33F4A3B4" w14:textId="77777777" w:rsidR="00C607A7" w:rsidRPr="00C607A7" w:rsidRDefault="00C607A7" w:rsidP="00C11903">
      <w:pPr>
        <w:numPr>
          <w:ilvl w:val="0"/>
          <w:numId w:val="12"/>
        </w:numPr>
        <w:jc w:val="both"/>
        <w:rPr>
          <w:rFonts w:ascii="Garamond" w:hAnsi="Garamond"/>
        </w:rPr>
      </w:pPr>
      <w:r w:rsidRPr="00C607A7">
        <w:rPr>
          <w:rFonts w:ascii="Garamond" w:hAnsi="Garamond"/>
        </w:rPr>
        <w:t>Contrôle d'accès granulaire aux données patients</w:t>
      </w:r>
    </w:p>
    <w:p w14:paraId="4B38F59D" w14:textId="77777777" w:rsidR="00C607A7" w:rsidRPr="00C607A7" w:rsidRDefault="00C607A7" w:rsidP="00C11903">
      <w:pPr>
        <w:numPr>
          <w:ilvl w:val="0"/>
          <w:numId w:val="12"/>
        </w:numPr>
        <w:jc w:val="both"/>
        <w:rPr>
          <w:rFonts w:ascii="Garamond" w:hAnsi="Garamond"/>
        </w:rPr>
      </w:pPr>
      <w:r w:rsidRPr="00C607A7">
        <w:rPr>
          <w:rFonts w:ascii="Garamond" w:hAnsi="Garamond"/>
        </w:rPr>
        <w:t>Versioning des modifications</w:t>
      </w:r>
    </w:p>
    <w:p w14:paraId="0AA5C9E3" w14:textId="708AF854" w:rsidR="00C607A7" w:rsidRPr="00C607A7" w:rsidRDefault="00C607A7" w:rsidP="00C11903">
      <w:pPr>
        <w:numPr>
          <w:ilvl w:val="0"/>
          <w:numId w:val="12"/>
        </w:numPr>
        <w:jc w:val="both"/>
      </w:pPr>
      <w:r w:rsidRPr="00C607A7">
        <w:rPr>
          <w:rFonts w:ascii="Garamond" w:hAnsi="Garamond"/>
        </w:rPr>
        <w:t>Accès d'urgence pour professionnels autorisés</w:t>
      </w:r>
    </w:p>
    <w:p w14:paraId="194E187F" w14:textId="0C061C9C" w:rsidR="00C607A7" w:rsidRPr="00C607A7" w:rsidRDefault="00C607A7" w:rsidP="00C11903">
      <w:pPr>
        <w:numPr>
          <w:ilvl w:val="0"/>
          <w:numId w:val="12"/>
        </w:numPr>
        <w:jc w:val="both"/>
        <w:rPr>
          <w:rFonts w:ascii="Garamond" w:hAnsi="Garamond"/>
        </w:rPr>
      </w:pPr>
      <w:r w:rsidRPr="00C607A7">
        <w:rPr>
          <w:rFonts w:ascii="Garamond" w:hAnsi="Garamond"/>
        </w:rPr>
        <w:t>Conformité RGPD/HIPAA</w:t>
      </w:r>
    </w:p>
    <w:p w14:paraId="41A3373A" w14:textId="7D25D49B" w:rsidR="00C607A7" w:rsidRPr="00C607A7" w:rsidRDefault="00C607A7" w:rsidP="00C11903">
      <w:pPr>
        <w:jc w:val="both"/>
      </w:pPr>
      <w:r>
        <w:rPr>
          <w:rFonts w:ascii="Garamond" w:hAnsi="Garamond"/>
        </w:rPr>
        <w:t xml:space="preserve">Il est attendue des patients : </w:t>
      </w:r>
    </w:p>
    <w:p w14:paraId="2D8A7221" w14:textId="77777777" w:rsidR="00C607A7" w:rsidRPr="00C607A7" w:rsidRDefault="00C607A7" w:rsidP="00C11903">
      <w:pPr>
        <w:numPr>
          <w:ilvl w:val="0"/>
          <w:numId w:val="13"/>
        </w:numPr>
        <w:jc w:val="both"/>
        <w:rPr>
          <w:rFonts w:ascii="Garamond" w:hAnsi="Garamond"/>
        </w:rPr>
      </w:pPr>
      <w:r w:rsidRPr="00C607A7">
        <w:rPr>
          <w:rFonts w:ascii="Garamond" w:hAnsi="Garamond"/>
        </w:rPr>
        <w:t>Informations démographiques (nom, date naissance, contact)</w:t>
      </w:r>
    </w:p>
    <w:p w14:paraId="33492F76" w14:textId="77777777" w:rsidR="00C607A7" w:rsidRPr="00C607A7" w:rsidRDefault="00C607A7" w:rsidP="00C11903">
      <w:pPr>
        <w:numPr>
          <w:ilvl w:val="0"/>
          <w:numId w:val="13"/>
        </w:numPr>
        <w:jc w:val="both"/>
        <w:rPr>
          <w:rFonts w:ascii="Garamond" w:hAnsi="Garamond"/>
        </w:rPr>
      </w:pPr>
      <w:r w:rsidRPr="00C607A7">
        <w:rPr>
          <w:rFonts w:ascii="Garamond" w:hAnsi="Garamond"/>
        </w:rPr>
        <w:t>Antécédents médicaux</w:t>
      </w:r>
    </w:p>
    <w:p w14:paraId="19AE82AF" w14:textId="77777777" w:rsidR="00C607A7" w:rsidRPr="00C607A7" w:rsidRDefault="00C607A7" w:rsidP="00C11903">
      <w:pPr>
        <w:numPr>
          <w:ilvl w:val="0"/>
          <w:numId w:val="13"/>
        </w:numPr>
        <w:jc w:val="both"/>
        <w:rPr>
          <w:rFonts w:ascii="Garamond" w:hAnsi="Garamond"/>
        </w:rPr>
      </w:pPr>
      <w:r w:rsidRPr="00C607A7">
        <w:rPr>
          <w:rFonts w:ascii="Garamond" w:hAnsi="Garamond"/>
        </w:rPr>
        <w:t>Allergies et contre-indications</w:t>
      </w:r>
    </w:p>
    <w:p w14:paraId="56D82B9F" w14:textId="77777777" w:rsidR="00C607A7" w:rsidRPr="00C607A7" w:rsidRDefault="00C607A7" w:rsidP="00C11903">
      <w:pPr>
        <w:numPr>
          <w:ilvl w:val="0"/>
          <w:numId w:val="13"/>
        </w:numPr>
        <w:jc w:val="both"/>
        <w:rPr>
          <w:rFonts w:ascii="Garamond" w:hAnsi="Garamond"/>
        </w:rPr>
      </w:pPr>
      <w:r w:rsidRPr="00C607A7">
        <w:rPr>
          <w:rFonts w:ascii="Garamond" w:hAnsi="Garamond"/>
        </w:rPr>
        <w:t>Historique des consultations</w:t>
      </w:r>
    </w:p>
    <w:p w14:paraId="3E0E4782" w14:textId="77777777" w:rsidR="00C607A7" w:rsidRPr="00C607A7" w:rsidRDefault="00C607A7" w:rsidP="00C11903">
      <w:pPr>
        <w:numPr>
          <w:ilvl w:val="0"/>
          <w:numId w:val="13"/>
        </w:numPr>
        <w:jc w:val="both"/>
        <w:rPr>
          <w:rFonts w:ascii="Garamond" w:hAnsi="Garamond"/>
        </w:rPr>
      </w:pPr>
      <w:r w:rsidRPr="00C607A7">
        <w:rPr>
          <w:rFonts w:ascii="Garamond" w:hAnsi="Garamond"/>
        </w:rPr>
        <w:t>Résultats d'examens</w:t>
      </w:r>
    </w:p>
    <w:p w14:paraId="44DA0A69" w14:textId="77777777" w:rsidR="00C607A7" w:rsidRDefault="00C607A7" w:rsidP="00C11903">
      <w:pPr>
        <w:numPr>
          <w:ilvl w:val="0"/>
          <w:numId w:val="13"/>
        </w:numPr>
        <w:jc w:val="both"/>
        <w:rPr>
          <w:rFonts w:ascii="Garamond" w:hAnsi="Garamond"/>
        </w:rPr>
      </w:pPr>
      <w:r w:rsidRPr="00C607A7">
        <w:rPr>
          <w:rFonts w:ascii="Garamond" w:hAnsi="Garamond"/>
        </w:rPr>
        <w:t>Documents médicaux (images, PDF)</w:t>
      </w:r>
    </w:p>
    <w:p w14:paraId="13168F86" w14:textId="77777777" w:rsidR="00C607A7" w:rsidRDefault="00C607A7" w:rsidP="00C11903">
      <w:pPr>
        <w:jc w:val="both"/>
        <w:rPr>
          <w:rFonts w:ascii="Garamond" w:hAnsi="Garamond"/>
        </w:rPr>
      </w:pPr>
    </w:p>
    <w:p w14:paraId="635DA5C8" w14:textId="77777777" w:rsidR="00C607A7" w:rsidRDefault="00C607A7" w:rsidP="00C11903">
      <w:pPr>
        <w:jc w:val="both"/>
        <w:rPr>
          <w:rFonts w:ascii="Garamond" w:hAnsi="Garamond"/>
        </w:rPr>
      </w:pPr>
    </w:p>
    <w:p w14:paraId="6B97D56B" w14:textId="0F0F594C" w:rsidR="00C607A7" w:rsidRPr="00C607A7" w:rsidRDefault="00C607A7" w:rsidP="00C11903">
      <w:pPr>
        <w:jc w:val="both"/>
        <w:rPr>
          <w:rFonts w:ascii="Garamond" w:hAnsi="Garamond"/>
          <w:b/>
          <w:bCs/>
        </w:rPr>
      </w:pPr>
      <w:r>
        <w:rPr>
          <w:rFonts w:ascii="Garamond" w:hAnsi="Garamond"/>
        </w:rPr>
        <w:t>Pour les technologies :</w:t>
      </w:r>
    </w:p>
    <w:p w14:paraId="3AE363C8" w14:textId="77777777" w:rsidR="00C607A7" w:rsidRPr="00C607A7" w:rsidRDefault="00C607A7" w:rsidP="00C11903">
      <w:pPr>
        <w:numPr>
          <w:ilvl w:val="0"/>
          <w:numId w:val="14"/>
        </w:numPr>
        <w:jc w:val="both"/>
        <w:rPr>
          <w:rFonts w:ascii="Garamond" w:hAnsi="Garamond"/>
        </w:rPr>
      </w:pPr>
      <w:r w:rsidRPr="00C607A7">
        <w:rPr>
          <w:rFonts w:ascii="Garamond" w:hAnsi="Garamond"/>
        </w:rPr>
        <w:t>Backend : Java Spring Boot</w:t>
      </w:r>
    </w:p>
    <w:p w14:paraId="4077B783" w14:textId="77777777" w:rsidR="00C607A7" w:rsidRPr="00C607A7" w:rsidRDefault="00C607A7" w:rsidP="00C11903">
      <w:pPr>
        <w:numPr>
          <w:ilvl w:val="0"/>
          <w:numId w:val="14"/>
        </w:numPr>
        <w:jc w:val="both"/>
        <w:rPr>
          <w:rFonts w:ascii="Garamond" w:hAnsi="Garamond"/>
        </w:rPr>
      </w:pPr>
      <w:r w:rsidRPr="00C607A7">
        <w:rPr>
          <w:rFonts w:ascii="Garamond" w:hAnsi="Garamond"/>
        </w:rPr>
        <w:t>Base de données : PostgreSQL (données structurées)</w:t>
      </w:r>
    </w:p>
    <w:p w14:paraId="4BC7FDD9" w14:textId="77777777" w:rsidR="00C607A7" w:rsidRPr="00C607A7" w:rsidRDefault="00C607A7" w:rsidP="00C11903">
      <w:pPr>
        <w:numPr>
          <w:ilvl w:val="0"/>
          <w:numId w:val="14"/>
        </w:numPr>
        <w:jc w:val="both"/>
        <w:rPr>
          <w:rFonts w:ascii="Garamond" w:hAnsi="Garamond"/>
        </w:rPr>
      </w:pPr>
      <w:r w:rsidRPr="00C607A7">
        <w:rPr>
          <w:rFonts w:ascii="Garamond" w:hAnsi="Garamond"/>
        </w:rPr>
        <w:t>Stockage documents : AWS S3 avec chiffrement côté serveur</w:t>
      </w:r>
    </w:p>
    <w:p w14:paraId="52623ED4" w14:textId="77777777" w:rsidR="00C607A7" w:rsidRPr="00C607A7" w:rsidRDefault="00C607A7" w:rsidP="00C11903">
      <w:pPr>
        <w:numPr>
          <w:ilvl w:val="0"/>
          <w:numId w:val="14"/>
        </w:numPr>
        <w:jc w:val="both"/>
        <w:rPr>
          <w:rFonts w:ascii="Garamond" w:hAnsi="Garamond"/>
        </w:rPr>
      </w:pPr>
      <w:r w:rsidRPr="00C607A7">
        <w:rPr>
          <w:rFonts w:ascii="Garamond" w:hAnsi="Garamond"/>
        </w:rPr>
        <w:t>Chiffrement : AES-256-GCM pour données au repos</w:t>
      </w:r>
    </w:p>
    <w:p w14:paraId="1E11326B" w14:textId="77777777" w:rsidR="00C607A7" w:rsidRPr="00C607A7" w:rsidRDefault="00C607A7" w:rsidP="00C11903">
      <w:pPr>
        <w:numPr>
          <w:ilvl w:val="0"/>
          <w:numId w:val="14"/>
        </w:numPr>
        <w:jc w:val="both"/>
        <w:rPr>
          <w:rFonts w:ascii="Garamond" w:hAnsi="Garamond"/>
        </w:rPr>
      </w:pPr>
      <w:r w:rsidRPr="00C607A7">
        <w:rPr>
          <w:rFonts w:ascii="Garamond" w:hAnsi="Garamond"/>
        </w:rPr>
        <w:t>Versioning : Table d'audit avec triggers PostgreSQL</w:t>
      </w:r>
    </w:p>
    <w:p w14:paraId="3F8D2842" w14:textId="2A7537D3" w:rsidR="00DC50E5" w:rsidRDefault="00DC50E5" w:rsidP="00C11903">
      <w:pPr>
        <w:jc w:val="both"/>
        <w:rPr>
          <w:rFonts w:ascii="Garamond" w:hAnsi="Garamond"/>
        </w:rPr>
      </w:pPr>
      <w:r>
        <w:rPr>
          <w:rFonts w:ascii="Garamond" w:hAnsi="Garamond"/>
        </w:rPr>
        <w:t>Elle a aussi des particularités comme un/une :</w:t>
      </w:r>
    </w:p>
    <w:p w14:paraId="1A3F126C" w14:textId="5BE073CB" w:rsidR="00DC50E5" w:rsidRDefault="00DC50E5" w:rsidP="00C11903">
      <w:pPr>
        <w:pStyle w:val="Paragraphedeliste"/>
        <w:numPr>
          <w:ilvl w:val="0"/>
          <w:numId w:val="15"/>
        </w:numPr>
        <w:jc w:val="both"/>
        <w:rPr>
          <w:rFonts w:ascii="Garamond" w:hAnsi="Garamond"/>
        </w:rPr>
      </w:pPr>
      <w:r w:rsidRPr="00DC50E5">
        <w:rPr>
          <w:rFonts w:ascii="Garamond" w:hAnsi="Garamond"/>
          <w:b/>
          <w:bCs/>
        </w:rPr>
        <w:t>Schéma flexible</w:t>
      </w:r>
      <w:r w:rsidRPr="00DC50E5">
        <w:rPr>
          <w:rFonts w:ascii="Garamond" w:hAnsi="Garamond"/>
        </w:rPr>
        <w:t xml:space="preserve"> : MongoDB permet structure variable selon type de dossier</w:t>
      </w:r>
    </w:p>
    <w:p w14:paraId="22B49458" w14:textId="3DB1D7C4" w:rsidR="00DC50E5" w:rsidRPr="00DC50E5" w:rsidRDefault="00DC50E5" w:rsidP="00C11903">
      <w:pPr>
        <w:pStyle w:val="Paragraphedeliste"/>
        <w:numPr>
          <w:ilvl w:val="0"/>
          <w:numId w:val="15"/>
        </w:numPr>
        <w:jc w:val="both"/>
        <w:rPr>
          <w:rFonts w:ascii="Garamond" w:hAnsi="Garamond"/>
        </w:rPr>
      </w:pPr>
      <w:r w:rsidRPr="00DC50E5">
        <w:rPr>
          <w:rFonts w:ascii="Garamond" w:hAnsi="Garamond"/>
          <w:b/>
          <w:bCs/>
        </w:rPr>
        <w:t>Auto-sauvegarde</w:t>
      </w:r>
      <w:r w:rsidRPr="00DC50E5">
        <w:rPr>
          <w:rFonts w:ascii="Garamond" w:hAnsi="Garamond"/>
        </w:rPr>
        <w:t xml:space="preserve"> : Intégration automatique avec Consultation Service</w:t>
      </w:r>
    </w:p>
    <w:p w14:paraId="590767A9" w14:textId="462C5326" w:rsidR="00DC50E5" w:rsidRDefault="00DC50E5" w:rsidP="00C11903">
      <w:pPr>
        <w:pStyle w:val="Paragraphedeliste"/>
        <w:numPr>
          <w:ilvl w:val="0"/>
          <w:numId w:val="15"/>
        </w:numPr>
        <w:jc w:val="both"/>
        <w:rPr>
          <w:rFonts w:ascii="Garamond" w:hAnsi="Garamond"/>
        </w:rPr>
      </w:pPr>
      <w:r w:rsidRPr="00DC50E5">
        <w:rPr>
          <w:rFonts w:ascii="Garamond" w:hAnsi="Garamond"/>
          <w:b/>
          <w:bCs/>
        </w:rPr>
        <w:t>Filtrage par rôle</w:t>
      </w:r>
      <w:r w:rsidRPr="00DC50E5">
        <w:rPr>
          <w:rFonts w:ascii="Garamond" w:hAnsi="Garamond"/>
        </w:rPr>
        <w:t xml:space="preserve"> : Patients voient version simplifiée (non-technique)</w:t>
      </w:r>
    </w:p>
    <w:p w14:paraId="5F860094" w14:textId="456D4016" w:rsidR="00C607A7" w:rsidRDefault="00DC50E5" w:rsidP="00C11903">
      <w:pPr>
        <w:pStyle w:val="Paragraphedeliste"/>
        <w:numPr>
          <w:ilvl w:val="0"/>
          <w:numId w:val="15"/>
        </w:numPr>
        <w:jc w:val="both"/>
        <w:rPr>
          <w:rFonts w:ascii="Garamond" w:hAnsi="Garamond"/>
        </w:rPr>
      </w:pPr>
      <w:r w:rsidRPr="00DC50E5">
        <w:rPr>
          <w:rFonts w:ascii="Garamond" w:hAnsi="Garamond"/>
          <w:b/>
          <w:bCs/>
        </w:rPr>
        <w:t>Audit automatique</w:t>
      </w:r>
      <w:r w:rsidRPr="00DC50E5">
        <w:rPr>
          <w:rFonts w:ascii="Garamond" w:hAnsi="Garamond"/>
        </w:rPr>
        <w:t xml:space="preserve"> : Chaque accès enregistré avec timestamp et justification</w:t>
      </w:r>
    </w:p>
    <w:p w14:paraId="0402F4A7" w14:textId="77777777" w:rsidR="00BF7875" w:rsidRPr="00BF7875" w:rsidRDefault="00BF7875" w:rsidP="00C11903">
      <w:pPr>
        <w:jc w:val="both"/>
        <w:rPr>
          <w:rFonts w:ascii="Garamond" w:hAnsi="Garamond"/>
        </w:rPr>
      </w:pPr>
    </w:p>
    <w:p w14:paraId="1D078854" w14:textId="13BD590B" w:rsidR="00AF5D06" w:rsidRDefault="00AF5D06" w:rsidP="00C11903">
      <w:pPr>
        <w:pStyle w:val="Titre4"/>
        <w:numPr>
          <w:ilvl w:val="2"/>
          <w:numId w:val="3"/>
        </w:numPr>
        <w:jc w:val="both"/>
        <w:rPr>
          <w:rFonts w:ascii="Garamond" w:hAnsi="Garamond"/>
          <w:b/>
          <w:bCs/>
          <w:i w:val="0"/>
          <w:iCs w:val="0"/>
          <w:color w:val="auto"/>
          <w:sz w:val="28"/>
          <w:szCs w:val="28"/>
        </w:rPr>
      </w:pPr>
      <w:r w:rsidRPr="00AF5D06">
        <w:rPr>
          <w:rFonts w:ascii="Garamond" w:hAnsi="Garamond"/>
          <w:b/>
          <w:bCs/>
          <w:i w:val="0"/>
          <w:iCs w:val="0"/>
          <w:color w:val="auto"/>
          <w:sz w:val="28"/>
          <w:szCs w:val="28"/>
        </w:rPr>
        <w:t>Prescription Management Service</w:t>
      </w:r>
    </w:p>
    <w:p w14:paraId="3C2782E6" w14:textId="77777777" w:rsidR="00DC50E5" w:rsidRPr="00DC50E5" w:rsidRDefault="00DC50E5" w:rsidP="00C11903">
      <w:pPr>
        <w:jc w:val="both"/>
        <w:rPr>
          <w:rFonts w:ascii="Garamond" w:hAnsi="Garamond"/>
        </w:rPr>
      </w:pPr>
      <w:r w:rsidRPr="00DC50E5">
        <w:rPr>
          <w:rFonts w:ascii="Garamond" w:hAnsi="Garamond"/>
        </w:rPr>
        <w:t xml:space="preserve">Elle est chargée de : </w:t>
      </w:r>
    </w:p>
    <w:p w14:paraId="6974C4AD" w14:textId="77777777" w:rsidR="00DC50E5" w:rsidRPr="00DC50E5" w:rsidRDefault="00DC50E5" w:rsidP="00C11903">
      <w:pPr>
        <w:numPr>
          <w:ilvl w:val="0"/>
          <w:numId w:val="16"/>
        </w:numPr>
        <w:jc w:val="both"/>
        <w:rPr>
          <w:rFonts w:ascii="Garamond" w:hAnsi="Garamond"/>
        </w:rPr>
      </w:pPr>
      <w:r w:rsidRPr="00DC50E5">
        <w:rPr>
          <w:rFonts w:ascii="Garamond" w:hAnsi="Garamond"/>
        </w:rPr>
        <w:t>Création de prescriptions par médecins</w:t>
      </w:r>
    </w:p>
    <w:p w14:paraId="3FAA1D27" w14:textId="77777777" w:rsidR="00DC50E5" w:rsidRPr="00DC50E5" w:rsidRDefault="00DC50E5" w:rsidP="00C11903">
      <w:pPr>
        <w:numPr>
          <w:ilvl w:val="0"/>
          <w:numId w:val="16"/>
        </w:numPr>
        <w:jc w:val="both"/>
        <w:rPr>
          <w:rFonts w:ascii="Garamond" w:hAnsi="Garamond"/>
        </w:rPr>
      </w:pPr>
      <w:r w:rsidRPr="00DC50E5">
        <w:rPr>
          <w:rFonts w:ascii="Garamond" w:hAnsi="Garamond"/>
        </w:rPr>
        <w:t>Modification et révocation de prescriptions</w:t>
      </w:r>
    </w:p>
    <w:p w14:paraId="7C2D481E" w14:textId="77777777" w:rsidR="00DC50E5" w:rsidRPr="00DC50E5" w:rsidRDefault="00DC50E5" w:rsidP="00C11903">
      <w:pPr>
        <w:numPr>
          <w:ilvl w:val="0"/>
          <w:numId w:val="16"/>
        </w:numPr>
        <w:jc w:val="both"/>
        <w:rPr>
          <w:rFonts w:ascii="Garamond" w:hAnsi="Garamond"/>
        </w:rPr>
      </w:pPr>
      <w:r w:rsidRPr="00DC50E5">
        <w:rPr>
          <w:rFonts w:ascii="Garamond" w:hAnsi="Garamond"/>
        </w:rPr>
        <w:t>Notification automatique aux pharmacies</w:t>
      </w:r>
    </w:p>
    <w:p w14:paraId="703496C4" w14:textId="77777777" w:rsidR="00DC50E5" w:rsidRPr="00DC50E5" w:rsidRDefault="00DC50E5" w:rsidP="00C11903">
      <w:pPr>
        <w:numPr>
          <w:ilvl w:val="0"/>
          <w:numId w:val="16"/>
        </w:numPr>
        <w:jc w:val="both"/>
        <w:rPr>
          <w:rFonts w:ascii="Garamond" w:hAnsi="Garamond"/>
        </w:rPr>
      </w:pPr>
      <w:r w:rsidRPr="00DC50E5">
        <w:rPr>
          <w:rFonts w:ascii="Garamond" w:hAnsi="Garamond"/>
        </w:rPr>
        <w:t>Suivi du statut de délivrance</w:t>
      </w:r>
    </w:p>
    <w:p w14:paraId="2C88BE63" w14:textId="77777777" w:rsidR="00DC50E5" w:rsidRPr="00DC50E5" w:rsidRDefault="00DC50E5" w:rsidP="00C11903">
      <w:pPr>
        <w:numPr>
          <w:ilvl w:val="0"/>
          <w:numId w:val="16"/>
        </w:numPr>
        <w:jc w:val="both"/>
        <w:rPr>
          <w:rFonts w:ascii="Garamond" w:hAnsi="Garamond"/>
        </w:rPr>
      </w:pPr>
      <w:r w:rsidRPr="00DC50E5">
        <w:rPr>
          <w:rFonts w:ascii="Garamond" w:hAnsi="Garamond"/>
        </w:rPr>
        <w:t>Historique des prescriptions patient</w:t>
      </w:r>
    </w:p>
    <w:p w14:paraId="7187F69F" w14:textId="3466989E" w:rsidR="00DC50E5" w:rsidRPr="00DC50E5" w:rsidRDefault="00DC50E5" w:rsidP="00C11903">
      <w:pPr>
        <w:jc w:val="both"/>
        <w:rPr>
          <w:rFonts w:ascii="Garamond" w:hAnsi="Garamond"/>
          <w:b/>
          <w:bCs/>
        </w:rPr>
      </w:pPr>
      <w:r w:rsidRPr="00DC50E5">
        <w:rPr>
          <w:rFonts w:ascii="Garamond" w:hAnsi="Garamond"/>
        </w:rPr>
        <w:t>Pour les technologies</w:t>
      </w:r>
      <w:r>
        <w:rPr>
          <w:rFonts w:ascii="Garamond" w:hAnsi="Garamond"/>
          <w:b/>
          <w:bCs/>
        </w:rPr>
        <w:t> :</w:t>
      </w:r>
    </w:p>
    <w:p w14:paraId="080D2B39" w14:textId="77777777" w:rsidR="00DC50E5" w:rsidRPr="00DC50E5" w:rsidRDefault="00DC50E5" w:rsidP="00C11903">
      <w:pPr>
        <w:numPr>
          <w:ilvl w:val="0"/>
          <w:numId w:val="17"/>
        </w:numPr>
        <w:jc w:val="both"/>
        <w:rPr>
          <w:rFonts w:ascii="Garamond" w:hAnsi="Garamond"/>
        </w:rPr>
      </w:pPr>
      <w:r w:rsidRPr="00DC50E5">
        <w:rPr>
          <w:rFonts w:ascii="Garamond" w:hAnsi="Garamond"/>
        </w:rPr>
        <w:t>Backend : Java Spring Boot</w:t>
      </w:r>
    </w:p>
    <w:p w14:paraId="7C3FEE1D" w14:textId="77777777" w:rsidR="00DC50E5" w:rsidRPr="00DC50E5" w:rsidRDefault="00DC50E5" w:rsidP="00C11903">
      <w:pPr>
        <w:numPr>
          <w:ilvl w:val="0"/>
          <w:numId w:val="17"/>
        </w:numPr>
        <w:jc w:val="both"/>
        <w:rPr>
          <w:rFonts w:ascii="Garamond" w:hAnsi="Garamond"/>
        </w:rPr>
      </w:pPr>
      <w:r w:rsidRPr="00DC50E5">
        <w:rPr>
          <w:rFonts w:ascii="Garamond" w:hAnsi="Garamond"/>
        </w:rPr>
        <w:t>Base de données : PostgreSQL</w:t>
      </w:r>
    </w:p>
    <w:p w14:paraId="3B9EC885" w14:textId="77777777" w:rsidR="00DC50E5" w:rsidRPr="00DC50E5" w:rsidRDefault="00DC50E5" w:rsidP="00C11903">
      <w:pPr>
        <w:numPr>
          <w:ilvl w:val="0"/>
          <w:numId w:val="17"/>
        </w:numPr>
        <w:jc w:val="both"/>
        <w:rPr>
          <w:rFonts w:ascii="Garamond" w:hAnsi="Garamond"/>
        </w:rPr>
      </w:pPr>
      <w:r w:rsidRPr="00DC50E5">
        <w:rPr>
          <w:rFonts w:ascii="Garamond" w:hAnsi="Garamond"/>
        </w:rPr>
        <w:t>Signature numérique : PKI avec certificats X.509</w:t>
      </w:r>
    </w:p>
    <w:p w14:paraId="557F6511" w14:textId="77777777" w:rsidR="00DC50E5" w:rsidRPr="00DC50E5" w:rsidRDefault="00DC50E5" w:rsidP="00C11903">
      <w:pPr>
        <w:numPr>
          <w:ilvl w:val="0"/>
          <w:numId w:val="17"/>
        </w:numPr>
        <w:jc w:val="both"/>
        <w:rPr>
          <w:rFonts w:ascii="Garamond" w:hAnsi="Garamond"/>
        </w:rPr>
      </w:pPr>
      <w:r w:rsidRPr="00DC50E5">
        <w:rPr>
          <w:rFonts w:ascii="Garamond" w:hAnsi="Garamond"/>
        </w:rPr>
        <w:t xml:space="preserve">QR codes : Bibliothèque </w:t>
      </w:r>
      <w:proofErr w:type="spellStart"/>
      <w:r w:rsidRPr="00DC50E5">
        <w:rPr>
          <w:rFonts w:ascii="Garamond" w:hAnsi="Garamond"/>
        </w:rPr>
        <w:t>ZXing</w:t>
      </w:r>
      <w:proofErr w:type="spellEnd"/>
    </w:p>
    <w:p w14:paraId="3ED4C1F8" w14:textId="014452CA" w:rsidR="00DC50E5" w:rsidRDefault="00DC50E5" w:rsidP="00C11903">
      <w:pPr>
        <w:jc w:val="both"/>
        <w:rPr>
          <w:rFonts w:ascii="Garamond" w:hAnsi="Garamond"/>
        </w:rPr>
      </w:pPr>
      <w:r w:rsidRPr="00BF7875">
        <w:rPr>
          <w:rFonts w:ascii="Garamond" w:hAnsi="Garamond"/>
        </w:rPr>
        <w:t>En guise de sécurité : les prescriptions sont non modifiables après création (sauf révocation), la signature numérique est obligatoire, audit trail complet, détection de fraudes (patterns anormaux).</w:t>
      </w:r>
    </w:p>
    <w:p w14:paraId="746E8607" w14:textId="77777777" w:rsidR="00BF7875" w:rsidRDefault="00BF7875" w:rsidP="00C11903">
      <w:pPr>
        <w:jc w:val="both"/>
        <w:rPr>
          <w:rFonts w:ascii="Garamond" w:hAnsi="Garamond"/>
        </w:rPr>
      </w:pPr>
    </w:p>
    <w:p w14:paraId="13BABC9C" w14:textId="77777777" w:rsidR="00BF7875" w:rsidRDefault="00BF7875" w:rsidP="00C11903">
      <w:pPr>
        <w:jc w:val="both"/>
        <w:rPr>
          <w:rFonts w:ascii="Garamond" w:hAnsi="Garamond"/>
        </w:rPr>
      </w:pPr>
    </w:p>
    <w:p w14:paraId="71C5D582" w14:textId="77777777" w:rsidR="00BF7875" w:rsidRPr="00BF7875" w:rsidRDefault="00BF7875" w:rsidP="00C11903">
      <w:pPr>
        <w:jc w:val="both"/>
        <w:rPr>
          <w:rFonts w:ascii="Garamond" w:hAnsi="Garamond"/>
        </w:rPr>
      </w:pPr>
    </w:p>
    <w:p w14:paraId="4B79AF1C" w14:textId="07B5B9BE" w:rsidR="00AF5D06" w:rsidRDefault="00AF5D06" w:rsidP="00C11903">
      <w:pPr>
        <w:pStyle w:val="Titre4"/>
        <w:numPr>
          <w:ilvl w:val="2"/>
          <w:numId w:val="3"/>
        </w:numPr>
        <w:jc w:val="both"/>
        <w:rPr>
          <w:rFonts w:ascii="Garamond" w:hAnsi="Garamond"/>
          <w:b/>
          <w:bCs/>
          <w:i w:val="0"/>
          <w:iCs w:val="0"/>
          <w:color w:val="auto"/>
          <w:sz w:val="28"/>
          <w:szCs w:val="28"/>
        </w:rPr>
      </w:pPr>
      <w:proofErr w:type="spellStart"/>
      <w:r w:rsidRPr="00AF5D06">
        <w:rPr>
          <w:rFonts w:ascii="Garamond" w:hAnsi="Garamond"/>
          <w:b/>
          <w:bCs/>
          <w:i w:val="0"/>
          <w:iCs w:val="0"/>
          <w:color w:val="auto"/>
          <w:sz w:val="28"/>
          <w:szCs w:val="28"/>
        </w:rPr>
        <w:lastRenderedPageBreak/>
        <w:t>Pharmacy</w:t>
      </w:r>
      <w:proofErr w:type="spellEnd"/>
      <w:r w:rsidRPr="00AF5D06">
        <w:rPr>
          <w:rFonts w:ascii="Garamond" w:hAnsi="Garamond"/>
          <w:b/>
          <w:bCs/>
          <w:i w:val="0"/>
          <w:iCs w:val="0"/>
          <w:color w:val="auto"/>
          <w:sz w:val="28"/>
          <w:szCs w:val="28"/>
        </w:rPr>
        <w:t xml:space="preserve"> Interface Service</w:t>
      </w:r>
    </w:p>
    <w:p w14:paraId="0C174C48" w14:textId="3D42895E" w:rsidR="00BF7875" w:rsidRPr="00BF7875" w:rsidRDefault="00BF7875" w:rsidP="00C11903">
      <w:pPr>
        <w:pStyle w:val="Paragraphedeliste"/>
        <w:ind w:left="360"/>
        <w:jc w:val="both"/>
        <w:rPr>
          <w:rFonts w:ascii="Garamond" w:hAnsi="Garamond"/>
        </w:rPr>
      </w:pPr>
      <w:r w:rsidRPr="00BF7875">
        <w:rPr>
          <w:rFonts w:ascii="Garamond" w:hAnsi="Garamond"/>
        </w:rPr>
        <w:t xml:space="preserve">Elle est chargée de : </w:t>
      </w:r>
    </w:p>
    <w:p w14:paraId="69FE5A82" w14:textId="05E061DF" w:rsidR="00BF7875" w:rsidRPr="00BF7875" w:rsidRDefault="00BF7875" w:rsidP="00C11903">
      <w:pPr>
        <w:numPr>
          <w:ilvl w:val="0"/>
          <w:numId w:val="18"/>
        </w:numPr>
        <w:jc w:val="both"/>
        <w:rPr>
          <w:rFonts w:ascii="Garamond" w:hAnsi="Garamond"/>
        </w:rPr>
      </w:pPr>
      <w:r w:rsidRPr="00BF7875">
        <w:rPr>
          <w:rFonts w:ascii="Garamond" w:hAnsi="Garamond"/>
        </w:rPr>
        <w:t>Confirmation réception prescriptions</w:t>
      </w:r>
    </w:p>
    <w:p w14:paraId="5DE321D0" w14:textId="77777777" w:rsidR="00BF7875" w:rsidRPr="00BF7875" w:rsidRDefault="00BF7875" w:rsidP="00C11903">
      <w:pPr>
        <w:numPr>
          <w:ilvl w:val="0"/>
          <w:numId w:val="18"/>
        </w:numPr>
        <w:jc w:val="both"/>
        <w:rPr>
          <w:rFonts w:ascii="Garamond" w:hAnsi="Garamond"/>
        </w:rPr>
      </w:pPr>
      <w:r w:rsidRPr="00BF7875">
        <w:rPr>
          <w:rFonts w:ascii="Garamond" w:hAnsi="Garamond"/>
        </w:rPr>
        <w:t>Mise à jour statuts préparation</w:t>
      </w:r>
    </w:p>
    <w:p w14:paraId="1240620F" w14:textId="77777777" w:rsidR="00BF7875" w:rsidRDefault="00BF7875" w:rsidP="00C11903">
      <w:pPr>
        <w:numPr>
          <w:ilvl w:val="0"/>
          <w:numId w:val="18"/>
        </w:numPr>
        <w:jc w:val="both"/>
        <w:rPr>
          <w:rFonts w:ascii="Garamond" w:hAnsi="Garamond"/>
        </w:rPr>
      </w:pPr>
      <w:r w:rsidRPr="00BF7875">
        <w:rPr>
          <w:rFonts w:ascii="Garamond" w:hAnsi="Garamond"/>
        </w:rPr>
        <w:t>Vérification disponibilité stock</w:t>
      </w:r>
      <w:r>
        <w:rPr>
          <w:rFonts w:ascii="Garamond" w:hAnsi="Garamond"/>
        </w:rPr>
        <w:t>,</w:t>
      </w:r>
    </w:p>
    <w:p w14:paraId="0C2D5131" w14:textId="4D9CC50D" w:rsidR="00BF7875" w:rsidRDefault="00BF7875" w:rsidP="00C11903">
      <w:pPr>
        <w:numPr>
          <w:ilvl w:val="0"/>
          <w:numId w:val="18"/>
        </w:numPr>
        <w:jc w:val="both"/>
        <w:rPr>
          <w:rFonts w:ascii="Garamond" w:hAnsi="Garamond"/>
        </w:rPr>
      </w:pPr>
      <w:r>
        <w:rPr>
          <w:rFonts w:ascii="Garamond" w:hAnsi="Garamond"/>
        </w:rPr>
        <w:t xml:space="preserve"> </w:t>
      </w:r>
      <w:r w:rsidRPr="00BF7875">
        <w:rPr>
          <w:rFonts w:ascii="Garamond" w:hAnsi="Garamond"/>
        </w:rPr>
        <w:t>Communication avec patients</w:t>
      </w:r>
    </w:p>
    <w:p w14:paraId="26622461" w14:textId="2FC97E4B" w:rsidR="00BF7875" w:rsidRPr="00BF7875" w:rsidRDefault="00BF7875" w:rsidP="00C11903">
      <w:pPr>
        <w:jc w:val="both"/>
        <w:rPr>
          <w:rFonts w:ascii="Garamond" w:hAnsi="Garamond"/>
        </w:rPr>
      </w:pPr>
      <w:r>
        <w:rPr>
          <w:rFonts w:ascii="Garamond" w:hAnsi="Garamond"/>
        </w:rPr>
        <w:t>Comme techno elle utilise :</w:t>
      </w:r>
    </w:p>
    <w:p w14:paraId="5195D78E" w14:textId="77777777" w:rsidR="00BF7875" w:rsidRPr="00BF7875" w:rsidRDefault="00BF7875" w:rsidP="00C11903">
      <w:pPr>
        <w:jc w:val="both"/>
      </w:pPr>
    </w:p>
    <w:p w14:paraId="34204265" w14:textId="6DB3112A" w:rsidR="00AF5D06" w:rsidRDefault="00AF5D06" w:rsidP="00C11903">
      <w:pPr>
        <w:pStyle w:val="Titre4"/>
        <w:numPr>
          <w:ilvl w:val="2"/>
          <w:numId w:val="3"/>
        </w:numPr>
        <w:jc w:val="both"/>
        <w:rPr>
          <w:rFonts w:ascii="Garamond" w:hAnsi="Garamond"/>
          <w:b/>
          <w:bCs/>
          <w:i w:val="0"/>
          <w:iCs w:val="0"/>
          <w:color w:val="auto"/>
          <w:sz w:val="28"/>
          <w:szCs w:val="28"/>
        </w:rPr>
      </w:pPr>
      <w:r w:rsidRPr="00AF5D06">
        <w:rPr>
          <w:rFonts w:ascii="Garamond" w:hAnsi="Garamond"/>
          <w:b/>
          <w:bCs/>
          <w:i w:val="0"/>
          <w:iCs w:val="0"/>
          <w:color w:val="auto"/>
          <w:sz w:val="28"/>
          <w:szCs w:val="28"/>
        </w:rPr>
        <w:t>Notification Service</w:t>
      </w:r>
    </w:p>
    <w:p w14:paraId="07D34C68" w14:textId="05897412" w:rsidR="00BF7875" w:rsidRPr="00BF7875" w:rsidRDefault="00BF7875" w:rsidP="00C11903">
      <w:pPr>
        <w:jc w:val="both"/>
        <w:rPr>
          <w:rFonts w:ascii="Garamond" w:hAnsi="Garamond"/>
          <w:b/>
          <w:bCs/>
        </w:rPr>
      </w:pPr>
      <w:r w:rsidRPr="00BF7875">
        <w:rPr>
          <w:rFonts w:ascii="Garamond" w:hAnsi="Garamond"/>
          <w:b/>
          <w:bCs/>
        </w:rPr>
        <w:t>Ce service fait le :</w:t>
      </w:r>
    </w:p>
    <w:p w14:paraId="5026EAF3" w14:textId="77777777" w:rsidR="00BF7875" w:rsidRPr="00BF7875" w:rsidRDefault="00BF7875" w:rsidP="00C11903">
      <w:pPr>
        <w:numPr>
          <w:ilvl w:val="0"/>
          <w:numId w:val="19"/>
        </w:numPr>
        <w:jc w:val="both"/>
        <w:rPr>
          <w:rFonts w:ascii="Garamond" w:hAnsi="Garamond"/>
        </w:rPr>
      </w:pPr>
      <w:r w:rsidRPr="00BF7875">
        <w:rPr>
          <w:rFonts w:ascii="Garamond" w:hAnsi="Garamond"/>
        </w:rPr>
        <w:t xml:space="preserve">Envoi notifications multi-canal (SMS, </w:t>
      </w:r>
      <w:proofErr w:type="gramStart"/>
      <w:r w:rsidRPr="00BF7875">
        <w:rPr>
          <w:rFonts w:ascii="Garamond" w:hAnsi="Garamond"/>
        </w:rPr>
        <w:t>Email</w:t>
      </w:r>
      <w:proofErr w:type="gramEnd"/>
      <w:r w:rsidRPr="00BF7875">
        <w:rPr>
          <w:rFonts w:ascii="Garamond" w:hAnsi="Garamond"/>
        </w:rPr>
        <w:t>, Push, In-app)</w:t>
      </w:r>
    </w:p>
    <w:p w14:paraId="00105CD3" w14:textId="77777777" w:rsidR="00BF7875" w:rsidRPr="00BF7875" w:rsidRDefault="00BF7875" w:rsidP="00C11903">
      <w:pPr>
        <w:numPr>
          <w:ilvl w:val="0"/>
          <w:numId w:val="19"/>
        </w:numPr>
        <w:jc w:val="both"/>
        <w:rPr>
          <w:rFonts w:ascii="Garamond" w:hAnsi="Garamond"/>
        </w:rPr>
      </w:pPr>
      <w:r w:rsidRPr="00BF7875">
        <w:rPr>
          <w:rFonts w:ascii="Garamond" w:hAnsi="Garamond"/>
        </w:rPr>
        <w:t>Gestion préférences utilisateurs</w:t>
      </w:r>
    </w:p>
    <w:p w14:paraId="0EC5B763" w14:textId="77777777" w:rsidR="00BF7875" w:rsidRPr="00BF7875" w:rsidRDefault="00BF7875" w:rsidP="00C11903">
      <w:pPr>
        <w:numPr>
          <w:ilvl w:val="0"/>
          <w:numId w:val="19"/>
        </w:numPr>
        <w:jc w:val="both"/>
        <w:rPr>
          <w:rFonts w:ascii="Garamond" w:hAnsi="Garamond"/>
        </w:rPr>
      </w:pPr>
      <w:proofErr w:type="spellStart"/>
      <w:r w:rsidRPr="00BF7875">
        <w:rPr>
          <w:rFonts w:ascii="Garamond" w:hAnsi="Garamond"/>
        </w:rPr>
        <w:t>Tracking</w:t>
      </w:r>
      <w:proofErr w:type="spellEnd"/>
      <w:r w:rsidRPr="00BF7875">
        <w:rPr>
          <w:rFonts w:ascii="Garamond" w:hAnsi="Garamond"/>
        </w:rPr>
        <w:t xml:space="preserve"> délivrance et lecture</w:t>
      </w:r>
    </w:p>
    <w:p w14:paraId="5219154D" w14:textId="77777777" w:rsidR="00BF7875" w:rsidRPr="00BF7875" w:rsidRDefault="00BF7875" w:rsidP="00C11903">
      <w:pPr>
        <w:numPr>
          <w:ilvl w:val="0"/>
          <w:numId w:val="19"/>
        </w:numPr>
        <w:jc w:val="both"/>
      </w:pPr>
      <w:r w:rsidRPr="00BF7875">
        <w:rPr>
          <w:rFonts w:ascii="Garamond" w:hAnsi="Garamond"/>
        </w:rPr>
        <w:t>Template management</w:t>
      </w:r>
    </w:p>
    <w:p w14:paraId="27530548" w14:textId="2B630A9E" w:rsidR="00BF7875" w:rsidRPr="00BF7875" w:rsidRDefault="00BF7875" w:rsidP="00C11903">
      <w:pPr>
        <w:jc w:val="both"/>
        <w:rPr>
          <w:rFonts w:ascii="Garamond" w:hAnsi="Garamond"/>
          <w:b/>
          <w:bCs/>
        </w:rPr>
      </w:pPr>
      <w:r w:rsidRPr="00BF7875">
        <w:rPr>
          <w:rFonts w:ascii="Garamond" w:hAnsi="Garamond"/>
          <w:b/>
          <w:bCs/>
        </w:rPr>
        <w:t>Avec plusieurs types de notifications comme :</w:t>
      </w:r>
    </w:p>
    <w:p w14:paraId="36FE6868" w14:textId="77777777" w:rsidR="00BF7875" w:rsidRPr="00BF7875" w:rsidRDefault="00BF7875" w:rsidP="00C11903">
      <w:pPr>
        <w:numPr>
          <w:ilvl w:val="0"/>
          <w:numId w:val="20"/>
        </w:numPr>
        <w:jc w:val="both"/>
        <w:rPr>
          <w:rFonts w:ascii="Garamond" w:hAnsi="Garamond"/>
        </w:rPr>
      </w:pPr>
      <w:r w:rsidRPr="00BF7875">
        <w:rPr>
          <w:rFonts w:ascii="Garamond" w:hAnsi="Garamond"/>
        </w:rPr>
        <w:t>Rappels de RDV (24h, 1h avant)</w:t>
      </w:r>
    </w:p>
    <w:p w14:paraId="58F84209" w14:textId="77777777" w:rsidR="00BF7875" w:rsidRPr="00BF7875" w:rsidRDefault="00BF7875" w:rsidP="00C11903">
      <w:pPr>
        <w:numPr>
          <w:ilvl w:val="0"/>
          <w:numId w:val="20"/>
        </w:numPr>
        <w:jc w:val="both"/>
        <w:rPr>
          <w:rFonts w:ascii="Garamond" w:hAnsi="Garamond"/>
        </w:rPr>
      </w:pPr>
      <w:r w:rsidRPr="00BF7875">
        <w:rPr>
          <w:rFonts w:ascii="Garamond" w:hAnsi="Garamond"/>
        </w:rPr>
        <w:t>Nouvelle prescription disponible</w:t>
      </w:r>
    </w:p>
    <w:p w14:paraId="470A2E75" w14:textId="77777777" w:rsidR="00BF7875" w:rsidRPr="00BF7875" w:rsidRDefault="00BF7875" w:rsidP="00C11903">
      <w:pPr>
        <w:numPr>
          <w:ilvl w:val="0"/>
          <w:numId w:val="20"/>
        </w:numPr>
        <w:jc w:val="both"/>
        <w:rPr>
          <w:rFonts w:ascii="Garamond" w:hAnsi="Garamond"/>
        </w:rPr>
      </w:pPr>
      <w:r w:rsidRPr="00BF7875">
        <w:rPr>
          <w:rFonts w:ascii="Garamond" w:hAnsi="Garamond"/>
        </w:rPr>
        <w:t>Prescription prête en pharmacie</w:t>
      </w:r>
    </w:p>
    <w:p w14:paraId="6CA51A83" w14:textId="77777777" w:rsidR="00BF7875" w:rsidRPr="00BF7875" w:rsidRDefault="00BF7875" w:rsidP="00C11903">
      <w:pPr>
        <w:numPr>
          <w:ilvl w:val="0"/>
          <w:numId w:val="20"/>
        </w:numPr>
        <w:jc w:val="both"/>
        <w:rPr>
          <w:rFonts w:ascii="Garamond" w:hAnsi="Garamond"/>
        </w:rPr>
      </w:pPr>
      <w:r w:rsidRPr="00BF7875">
        <w:rPr>
          <w:rFonts w:ascii="Garamond" w:hAnsi="Garamond"/>
        </w:rPr>
        <w:t>Accès d'urgence à dossier médical</w:t>
      </w:r>
    </w:p>
    <w:p w14:paraId="14F715E5" w14:textId="77777777" w:rsidR="00BF7875" w:rsidRPr="00BF7875" w:rsidRDefault="00BF7875" w:rsidP="00C11903">
      <w:pPr>
        <w:numPr>
          <w:ilvl w:val="0"/>
          <w:numId w:val="20"/>
        </w:numPr>
        <w:jc w:val="both"/>
        <w:rPr>
          <w:rFonts w:ascii="Garamond" w:hAnsi="Garamond"/>
        </w:rPr>
      </w:pPr>
      <w:r w:rsidRPr="00BF7875">
        <w:rPr>
          <w:rFonts w:ascii="Garamond" w:hAnsi="Garamond"/>
        </w:rPr>
        <w:t>Résultats d'examens disponibles</w:t>
      </w:r>
    </w:p>
    <w:p w14:paraId="660FA0DF" w14:textId="3A146071" w:rsidR="00BF7875" w:rsidRPr="00BF7875" w:rsidRDefault="00BF7875" w:rsidP="00C11903">
      <w:pPr>
        <w:jc w:val="both"/>
        <w:rPr>
          <w:rFonts w:ascii="Garamond" w:hAnsi="Garamond"/>
          <w:b/>
          <w:bCs/>
        </w:rPr>
      </w:pPr>
      <w:r w:rsidRPr="00BF7875">
        <w:rPr>
          <w:rFonts w:ascii="Garamond" w:hAnsi="Garamond"/>
          <w:b/>
          <w:bCs/>
        </w:rPr>
        <w:t>Et les technologies utilisées sont</w:t>
      </w:r>
    </w:p>
    <w:p w14:paraId="009B6B13" w14:textId="77777777" w:rsidR="00BF7875" w:rsidRPr="00BF7875" w:rsidRDefault="00BF7875" w:rsidP="00C11903">
      <w:pPr>
        <w:numPr>
          <w:ilvl w:val="0"/>
          <w:numId w:val="21"/>
        </w:numPr>
        <w:jc w:val="both"/>
        <w:rPr>
          <w:rFonts w:ascii="Garamond" w:hAnsi="Garamond"/>
        </w:rPr>
      </w:pPr>
      <w:r w:rsidRPr="00BF7875">
        <w:rPr>
          <w:rFonts w:ascii="Garamond" w:hAnsi="Garamond"/>
        </w:rPr>
        <w:t xml:space="preserve">Message Queue : </w:t>
      </w:r>
      <w:proofErr w:type="spellStart"/>
      <w:r w:rsidRPr="00BF7875">
        <w:rPr>
          <w:rFonts w:ascii="Garamond" w:hAnsi="Garamond"/>
        </w:rPr>
        <w:t>RabbitMQ</w:t>
      </w:r>
      <w:proofErr w:type="spellEnd"/>
      <w:r w:rsidRPr="00BF7875">
        <w:rPr>
          <w:rFonts w:ascii="Garamond" w:hAnsi="Garamond"/>
        </w:rPr>
        <w:t xml:space="preserve"> pour asynchrone</w:t>
      </w:r>
    </w:p>
    <w:p w14:paraId="65676622" w14:textId="77777777" w:rsidR="00BF7875" w:rsidRPr="00BF7875" w:rsidRDefault="00BF7875" w:rsidP="00C11903">
      <w:pPr>
        <w:numPr>
          <w:ilvl w:val="0"/>
          <w:numId w:val="21"/>
        </w:numPr>
        <w:jc w:val="both"/>
        <w:rPr>
          <w:rFonts w:ascii="Garamond" w:hAnsi="Garamond"/>
        </w:rPr>
      </w:pPr>
      <w:proofErr w:type="gramStart"/>
      <w:r w:rsidRPr="00BF7875">
        <w:rPr>
          <w:rFonts w:ascii="Garamond" w:hAnsi="Garamond"/>
        </w:rPr>
        <w:t>Email</w:t>
      </w:r>
      <w:proofErr w:type="gramEnd"/>
      <w:r w:rsidRPr="00BF7875">
        <w:rPr>
          <w:rFonts w:ascii="Garamond" w:hAnsi="Garamond"/>
        </w:rPr>
        <w:t xml:space="preserve"> : </w:t>
      </w:r>
      <w:proofErr w:type="spellStart"/>
      <w:r w:rsidRPr="00BF7875">
        <w:rPr>
          <w:rFonts w:ascii="Garamond" w:hAnsi="Garamond"/>
        </w:rPr>
        <w:t>SendGrid</w:t>
      </w:r>
      <w:proofErr w:type="spellEnd"/>
      <w:r w:rsidRPr="00BF7875">
        <w:rPr>
          <w:rFonts w:ascii="Garamond" w:hAnsi="Garamond"/>
        </w:rPr>
        <w:t xml:space="preserve"> / AWS SES</w:t>
      </w:r>
    </w:p>
    <w:p w14:paraId="4AC602F7" w14:textId="77777777" w:rsidR="00BF7875" w:rsidRPr="00BF7875" w:rsidRDefault="00BF7875" w:rsidP="00C11903">
      <w:pPr>
        <w:numPr>
          <w:ilvl w:val="0"/>
          <w:numId w:val="21"/>
        </w:numPr>
        <w:jc w:val="both"/>
        <w:rPr>
          <w:rFonts w:ascii="Garamond" w:hAnsi="Garamond"/>
        </w:rPr>
      </w:pPr>
      <w:r w:rsidRPr="00BF7875">
        <w:rPr>
          <w:rFonts w:ascii="Garamond" w:hAnsi="Garamond"/>
        </w:rPr>
        <w:t xml:space="preserve">SMS : </w:t>
      </w:r>
      <w:proofErr w:type="spellStart"/>
      <w:r w:rsidRPr="00BF7875">
        <w:rPr>
          <w:rFonts w:ascii="Garamond" w:hAnsi="Garamond"/>
        </w:rPr>
        <w:t>Twilio</w:t>
      </w:r>
      <w:proofErr w:type="spellEnd"/>
    </w:p>
    <w:p w14:paraId="296C9027" w14:textId="77777777" w:rsidR="00BF7875" w:rsidRPr="00BF7875" w:rsidRDefault="00BF7875" w:rsidP="00C11903">
      <w:pPr>
        <w:numPr>
          <w:ilvl w:val="0"/>
          <w:numId w:val="21"/>
        </w:numPr>
        <w:jc w:val="both"/>
        <w:rPr>
          <w:rFonts w:ascii="Garamond" w:hAnsi="Garamond"/>
        </w:rPr>
      </w:pPr>
      <w:r w:rsidRPr="00BF7875">
        <w:rPr>
          <w:rFonts w:ascii="Garamond" w:hAnsi="Garamond"/>
        </w:rPr>
        <w:t xml:space="preserve">Push : </w:t>
      </w:r>
      <w:proofErr w:type="spellStart"/>
      <w:r w:rsidRPr="00BF7875">
        <w:rPr>
          <w:rFonts w:ascii="Garamond" w:hAnsi="Garamond"/>
        </w:rPr>
        <w:t>Firebase</w:t>
      </w:r>
      <w:proofErr w:type="spellEnd"/>
      <w:r w:rsidRPr="00BF7875">
        <w:rPr>
          <w:rFonts w:ascii="Garamond" w:hAnsi="Garamond"/>
        </w:rPr>
        <w:t xml:space="preserve"> Cloud Messaging</w:t>
      </w:r>
    </w:p>
    <w:p w14:paraId="44E2FA84" w14:textId="77777777" w:rsidR="00BF7875" w:rsidRPr="00BF7875" w:rsidRDefault="00BF7875" w:rsidP="00C11903">
      <w:pPr>
        <w:numPr>
          <w:ilvl w:val="0"/>
          <w:numId w:val="21"/>
        </w:numPr>
        <w:jc w:val="both"/>
        <w:rPr>
          <w:rFonts w:ascii="Garamond" w:hAnsi="Garamond"/>
        </w:rPr>
      </w:pPr>
      <w:r w:rsidRPr="00BF7875">
        <w:rPr>
          <w:rFonts w:ascii="Garamond" w:hAnsi="Garamond"/>
        </w:rPr>
        <w:t xml:space="preserve">Backend : Node.js </w:t>
      </w:r>
      <w:proofErr w:type="spellStart"/>
      <w:r w:rsidRPr="00BF7875">
        <w:rPr>
          <w:rFonts w:ascii="Garamond" w:hAnsi="Garamond"/>
        </w:rPr>
        <w:t>worker</w:t>
      </w:r>
      <w:proofErr w:type="spellEnd"/>
      <w:r w:rsidRPr="00BF7875">
        <w:rPr>
          <w:rFonts w:ascii="Garamond" w:hAnsi="Garamond"/>
        </w:rPr>
        <w:t xml:space="preserve"> </w:t>
      </w:r>
      <w:proofErr w:type="spellStart"/>
      <w:r w:rsidRPr="00BF7875">
        <w:rPr>
          <w:rFonts w:ascii="Garamond" w:hAnsi="Garamond"/>
        </w:rPr>
        <w:t>processes</w:t>
      </w:r>
      <w:proofErr w:type="spellEnd"/>
    </w:p>
    <w:p w14:paraId="4C388BE9" w14:textId="77777777" w:rsidR="00BF7875" w:rsidRDefault="00BF7875" w:rsidP="00C11903">
      <w:pPr>
        <w:jc w:val="both"/>
      </w:pPr>
    </w:p>
    <w:p w14:paraId="7D2AAD1B" w14:textId="77777777" w:rsidR="00BF7875" w:rsidRDefault="00BF7875" w:rsidP="00C11903">
      <w:pPr>
        <w:jc w:val="both"/>
      </w:pPr>
    </w:p>
    <w:p w14:paraId="5321D72F" w14:textId="77777777" w:rsidR="00BF7875" w:rsidRPr="00BF7875" w:rsidRDefault="00BF7875" w:rsidP="00C11903">
      <w:pPr>
        <w:jc w:val="both"/>
      </w:pPr>
    </w:p>
    <w:p w14:paraId="7D3AEBC8" w14:textId="0429A836" w:rsidR="00AF5D06" w:rsidRDefault="00AF5D06" w:rsidP="00C11903">
      <w:pPr>
        <w:pStyle w:val="Titre4"/>
        <w:numPr>
          <w:ilvl w:val="2"/>
          <w:numId w:val="3"/>
        </w:numPr>
        <w:jc w:val="both"/>
        <w:rPr>
          <w:rFonts w:ascii="Garamond" w:hAnsi="Garamond"/>
          <w:b/>
          <w:bCs/>
          <w:i w:val="0"/>
          <w:iCs w:val="0"/>
          <w:color w:val="auto"/>
          <w:sz w:val="28"/>
          <w:szCs w:val="28"/>
        </w:rPr>
      </w:pPr>
      <w:proofErr w:type="spellStart"/>
      <w:r w:rsidRPr="00AF5D06">
        <w:rPr>
          <w:rFonts w:ascii="Garamond" w:hAnsi="Garamond"/>
          <w:b/>
          <w:bCs/>
          <w:i w:val="0"/>
          <w:iCs w:val="0"/>
          <w:color w:val="auto"/>
          <w:sz w:val="28"/>
          <w:szCs w:val="28"/>
        </w:rPr>
        <w:lastRenderedPageBreak/>
        <w:t>Billing</w:t>
      </w:r>
      <w:proofErr w:type="spellEnd"/>
      <w:r w:rsidRPr="00AF5D06">
        <w:rPr>
          <w:rFonts w:ascii="Garamond" w:hAnsi="Garamond"/>
          <w:b/>
          <w:bCs/>
          <w:i w:val="0"/>
          <w:iCs w:val="0"/>
          <w:color w:val="auto"/>
          <w:sz w:val="28"/>
          <w:szCs w:val="28"/>
        </w:rPr>
        <w:t xml:space="preserve"> and </w:t>
      </w:r>
      <w:proofErr w:type="spellStart"/>
      <w:r w:rsidRPr="00AF5D06">
        <w:rPr>
          <w:rFonts w:ascii="Garamond" w:hAnsi="Garamond"/>
          <w:b/>
          <w:bCs/>
          <w:i w:val="0"/>
          <w:iCs w:val="0"/>
          <w:color w:val="auto"/>
          <w:sz w:val="28"/>
          <w:szCs w:val="28"/>
        </w:rPr>
        <w:t>Payment</w:t>
      </w:r>
      <w:proofErr w:type="spellEnd"/>
      <w:r w:rsidRPr="00AF5D06">
        <w:rPr>
          <w:rFonts w:ascii="Garamond" w:hAnsi="Garamond"/>
          <w:b/>
          <w:bCs/>
          <w:i w:val="0"/>
          <w:iCs w:val="0"/>
          <w:color w:val="auto"/>
          <w:sz w:val="28"/>
          <w:szCs w:val="28"/>
        </w:rPr>
        <w:t xml:space="preserve"> Service</w:t>
      </w:r>
    </w:p>
    <w:p w14:paraId="6590FF15" w14:textId="7C3231CB" w:rsidR="00BF7875" w:rsidRPr="00BF7875" w:rsidRDefault="00BF7875" w:rsidP="00C11903">
      <w:pPr>
        <w:jc w:val="both"/>
        <w:rPr>
          <w:rFonts w:ascii="Garamond" w:hAnsi="Garamond"/>
          <w:b/>
          <w:bCs/>
        </w:rPr>
      </w:pPr>
      <w:r w:rsidRPr="00BF7875">
        <w:rPr>
          <w:rFonts w:ascii="Garamond" w:hAnsi="Garamond"/>
          <w:b/>
          <w:bCs/>
        </w:rPr>
        <w:t>Cette couche est responsable du :</w:t>
      </w:r>
    </w:p>
    <w:p w14:paraId="0696C444" w14:textId="77777777" w:rsidR="00BF7875" w:rsidRPr="00BF7875" w:rsidRDefault="00BF7875" w:rsidP="00C11903">
      <w:pPr>
        <w:numPr>
          <w:ilvl w:val="0"/>
          <w:numId w:val="22"/>
        </w:numPr>
        <w:jc w:val="both"/>
        <w:rPr>
          <w:rFonts w:ascii="Garamond" w:hAnsi="Garamond"/>
        </w:rPr>
      </w:pPr>
      <w:r w:rsidRPr="00BF7875">
        <w:rPr>
          <w:rFonts w:ascii="Garamond" w:hAnsi="Garamond"/>
        </w:rPr>
        <w:t>Traitement paiements consultations</w:t>
      </w:r>
    </w:p>
    <w:p w14:paraId="60F40CF0" w14:textId="77777777" w:rsidR="00BF7875" w:rsidRPr="00BF7875" w:rsidRDefault="00BF7875" w:rsidP="00C11903">
      <w:pPr>
        <w:numPr>
          <w:ilvl w:val="0"/>
          <w:numId w:val="22"/>
        </w:numPr>
        <w:jc w:val="both"/>
        <w:rPr>
          <w:rFonts w:ascii="Garamond" w:hAnsi="Garamond"/>
        </w:rPr>
      </w:pPr>
      <w:r w:rsidRPr="00BF7875">
        <w:rPr>
          <w:rFonts w:ascii="Garamond" w:hAnsi="Garamond"/>
        </w:rPr>
        <w:t>Génération factures</w:t>
      </w:r>
    </w:p>
    <w:p w14:paraId="0DA141C9" w14:textId="77777777" w:rsidR="00BF7875" w:rsidRPr="00BF7875" w:rsidRDefault="00BF7875" w:rsidP="00C11903">
      <w:pPr>
        <w:numPr>
          <w:ilvl w:val="0"/>
          <w:numId w:val="22"/>
        </w:numPr>
        <w:jc w:val="both"/>
        <w:rPr>
          <w:rFonts w:ascii="Garamond" w:hAnsi="Garamond"/>
        </w:rPr>
      </w:pPr>
      <w:r w:rsidRPr="00BF7875">
        <w:rPr>
          <w:rFonts w:ascii="Garamond" w:hAnsi="Garamond"/>
        </w:rPr>
        <w:t>Remboursements</w:t>
      </w:r>
    </w:p>
    <w:p w14:paraId="7E657363" w14:textId="77777777" w:rsidR="00BF7875" w:rsidRPr="00BF7875" w:rsidRDefault="00BF7875" w:rsidP="00C11903">
      <w:pPr>
        <w:numPr>
          <w:ilvl w:val="0"/>
          <w:numId w:val="22"/>
        </w:numPr>
        <w:jc w:val="both"/>
        <w:rPr>
          <w:rFonts w:ascii="Garamond" w:hAnsi="Garamond"/>
        </w:rPr>
      </w:pPr>
      <w:r w:rsidRPr="00BF7875">
        <w:rPr>
          <w:rFonts w:ascii="Garamond" w:hAnsi="Garamond"/>
        </w:rPr>
        <w:t>Intégration passerelles paiement</w:t>
      </w:r>
    </w:p>
    <w:p w14:paraId="1508A616" w14:textId="07527702" w:rsidR="00BF7875" w:rsidRPr="00BF7875" w:rsidRDefault="00BF7875" w:rsidP="00C11903">
      <w:pPr>
        <w:jc w:val="both"/>
        <w:rPr>
          <w:rFonts w:ascii="Garamond" w:hAnsi="Garamond"/>
          <w:b/>
          <w:bCs/>
        </w:rPr>
      </w:pPr>
      <w:r w:rsidRPr="00BF7875">
        <w:rPr>
          <w:rFonts w:ascii="Garamond" w:hAnsi="Garamond"/>
          <w:b/>
          <w:bCs/>
        </w:rPr>
        <w:t>Les technologies utilisées sont</w:t>
      </w:r>
    </w:p>
    <w:p w14:paraId="07D85D0F" w14:textId="77777777" w:rsidR="00BF7875" w:rsidRPr="00BF7875" w:rsidRDefault="00BF7875" w:rsidP="00C11903">
      <w:pPr>
        <w:numPr>
          <w:ilvl w:val="0"/>
          <w:numId w:val="23"/>
        </w:numPr>
        <w:jc w:val="both"/>
      </w:pPr>
      <w:proofErr w:type="spellStart"/>
      <w:r w:rsidRPr="00BF7875">
        <w:t>Payment</w:t>
      </w:r>
      <w:proofErr w:type="spellEnd"/>
      <w:r w:rsidRPr="00BF7875">
        <w:t xml:space="preserve"> Gateway : </w:t>
      </w:r>
      <w:proofErr w:type="spellStart"/>
      <w:r w:rsidRPr="00BF7875">
        <w:t>Stripe</w:t>
      </w:r>
      <w:proofErr w:type="spellEnd"/>
      <w:r w:rsidRPr="00BF7875">
        <w:t xml:space="preserve"> / PayPal</w:t>
      </w:r>
    </w:p>
    <w:p w14:paraId="1276AB5E" w14:textId="77777777" w:rsidR="00BF7875" w:rsidRPr="00BF7875" w:rsidRDefault="00BF7875" w:rsidP="00C11903">
      <w:pPr>
        <w:numPr>
          <w:ilvl w:val="0"/>
          <w:numId w:val="23"/>
        </w:numPr>
        <w:jc w:val="both"/>
      </w:pPr>
      <w:r w:rsidRPr="00BF7875">
        <w:t xml:space="preserve">Compliance : PCI-DSS (via </w:t>
      </w:r>
      <w:proofErr w:type="spellStart"/>
      <w:r w:rsidRPr="00BF7875">
        <w:t>gateway</w:t>
      </w:r>
      <w:proofErr w:type="spellEnd"/>
      <w:r w:rsidRPr="00BF7875">
        <w:t xml:space="preserve"> externe)</w:t>
      </w:r>
    </w:p>
    <w:p w14:paraId="6D990159" w14:textId="77777777" w:rsidR="00BF7875" w:rsidRDefault="00BF7875" w:rsidP="00C11903">
      <w:pPr>
        <w:numPr>
          <w:ilvl w:val="0"/>
          <w:numId w:val="23"/>
        </w:numPr>
        <w:jc w:val="both"/>
      </w:pPr>
      <w:r w:rsidRPr="00BF7875">
        <w:t>Base de données : PostgreSQL</w:t>
      </w:r>
    </w:p>
    <w:p w14:paraId="0EBD1985" w14:textId="77777777" w:rsidR="001873C7" w:rsidRDefault="001873C7" w:rsidP="00C11903">
      <w:pPr>
        <w:jc w:val="both"/>
      </w:pPr>
    </w:p>
    <w:p w14:paraId="25AADAF6" w14:textId="49CF18A4" w:rsidR="001873C7" w:rsidRPr="001873C7" w:rsidRDefault="006A11CF" w:rsidP="00C11903">
      <w:pPr>
        <w:pStyle w:val="Titre3"/>
        <w:numPr>
          <w:ilvl w:val="1"/>
          <w:numId w:val="3"/>
        </w:numPr>
        <w:jc w:val="both"/>
        <w:rPr>
          <w:rFonts w:ascii="Garamond" w:hAnsi="Garamond"/>
          <w:b/>
          <w:bCs/>
        </w:rPr>
      </w:pPr>
      <w:bookmarkStart w:id="6" w:name="_Toc211781007"/>
      <w:r>
        <w:rPr>
          <w:rFonts w:ascii="Garamond" w:hAnsi="Garamond"/>
          <w:b/>
          <w:bCs/>
          <w:color w:val="auto"/>
        </w:rPr>
        <w:t>La couche donnée</w:t>
      </w:r>
      <w:r w:rsidR="001873C7" w:rsidRPr="001873C7">
        <w:rPr>
          <w:rFonts w:ascii="Garamond" w:hAnsi="Garamond"/>
          <w:b/>
          <w:bCs/>
          <w:color w:val="auto"/>
        </w:rPr>
        <w:t xml:space="preserve"> et Stockage</w:t>
      </w:r>
      <w:bookmarkEnd w:id="6"/>
    </w:p>
    <w:p w14:paraId="436E0F91" w14:textId="4C7BA487" w:rsidR="00E73214" w:rsidRDefault="00675AF1" w:rsidP="00C11903">
      <w:pPr>
        <w:jc w:val="both"/>
        <w:rPr>
          <w:rFonts w:ascii="Garamond" w:hAnsi="Garamond"/>
        </w:rPr>
      </w:pPr>
      <w:r w:rsidRPr="00675AF1">
        <w:rPr>
          <w:rFonts w:ascii="Garamond" w:hAnsi="Garamond"/>
        </w:rPr>
        <w:t>Cette contient toutes les ressources produites et fournit par l’utilisateur au cours de l’utilisation de MedX</w:t>
      </w:r>
      <w:r>
        <w:rPr>
          <w:rFonts w:ascii="Garamond" w:hAnsi="Garamond"/>
        </w:rPr>
        <w:t>.</w:t>
      </w:r>
      <w:r w:rsidR="00E73214">
        <w:rPr>
          <w:rFonts w:ascii="Source Code Pro" w:eastAsia="Times New Roman" w:hAnsi="Source Code Pro" w:cs="Times New Roman"/>
          <w:kern w:val="0"/>
          <w:sz w:val="21"/>
          <w:szCs w:val="21"/>
          <w:lang w:eastAsia="fr-FR"/>
          <w14:ligatures w14:val="none"/>
        </w:rPr>
        <w:t xml:space="preserve"> </w:t>
      </w:r>
      <w:r w:rsidR="00E73214" w:rsidRPr="00E73214">
        <w:rPr>
          <w:rFonts w:ascii="Garamond" w:hAnsi="Garamond"/>
        </w:rPr>
        <w:t xml:space="preserve">Chaque microservice possède sa propre base de données pour garantir </w:t>
      </w:r>
      <w:r w:rsidR="00E73214">
        <w:rPr>
          <w:rFonts w:ascii="Garamond" w:hAnsi="Garamond"/>
        </w:rPr>
        <w:t>l’a</w:t>
      </w:r>
      <w:r w:rsidR="00E73214" w:rsidRPr="00E73214">
        <w:rPr>
          <w:rFonts w:ascii="Garamond" w:hAnsi="Garamond"/>
        </w:rPr>
        <w:t>utonomie et déploiements indépendants</w:t>
      </w:r>
      <w:r w:rsidR="00E73214">
        <w:rPr>
          <w:rFonts w:ascii="Garamond" w:hAnsi="Garamond"/>
        </w:rPr>
        <w:t>, la s</w:t>
      </w:r>
      <w:r w:rsidR="00E73214" w:rsidRPr="00E73214">
        <w:rPr>
          <w:rFonts w:ascii="Garamond" w:hAnsi="Garamond"/>
        </w:rPr>
        <w:t>calabilité ciblée</w:t>
      </w:r>
      <w:r w:rsidR="00E73214">
        <w:rPr>
          <w:rFonts w:ascii="Garamond" w:hAnsi="Garamond"/>
        </w:rPr>
        <w:t>,</w:t>
      </w:r>
      <w:r w:rsidR="00D40706">
        <w:rPr>
          <w:rFonts w:ascii="Garamond" w:hAnsi="Garamond"/>
        </w:rPr>
        <w:t xml:space="preserve"> </w:t>
      </w:r>
      <w:r w:rsidR="00E73214">
        <w:rPr>
          <w:rFonts w:ascii="Garamond" w:hAnsi="Garamond"/>
        </w:rPr>
        <w:t>l’i</w:t>
      </w:r>
      <w:r w:rsidR="00E73214" w:rsidRPr="00E73214">
        <w:rPr>
          <w:rFonts w:ascii="Garamond" w:hAnsi="Garamond"/>
        </w:rPr>
        <w:t>solation des défaillances</w:t>
      </w:r>
      <w:r w:rsidR="00E73214">
        <w:rPr>
          <w:rFonts w:ascii="Garamond" w:hAnsi="Garamond"/>
        </w:rPr>
        <w:t xml:space="preserve"> et la f</w:t>
      </w:r>
      <w:r w:rsidR="00E73214" w:rsidRPr="00E73214">
        <w:rPr>
          <w:rFonts w:ascii="Garamond" w:hAnsi="Garamond"/>
        </w:rPr>
        <w:t>lexibilité technologique</w:t>
      </w:r>
      <w:r w:rsidR="00D40706">
        <w:rPr>
          <w:rFonts w:ascii="Garamond" w:hAnsi="Garamond"/>
        </w:rPr>
        <w:t xml:space="preserve">. </w:t>
      </w:r>
      <w:r w:rsidR="00D40706" w:rsidRPr="00D40706">
        <w:rPr>
          <w:rFonts w:ascii="Garamond" w:hAnsi="Garamond"/>
        </w:rPr>
        <w:t xml:space="preserve">Notre approche combine </w:t>
      </w:r>
      <w:r w:rsidR="00D40706" w:rsidRPr="00D40706">
        <w:rPr>
          <w:rFonts w:ascii="Garamond" w:hAnsi="Garamond"/>
          <w:b/>
          <w:bCs/>
        </w:rPr>
        <w:t>SQL et NoSQL</w:t>
      </w:r>
      <w:r w:rsidR="00D40706" w:rsidRPr="00D40706">
        <w:rPr>
          <w:rFonts w:ascii="Garamond" w:hAnsi="Garamond"/>
        </w:rPr>
        <w:t xml:space="preserve"> selon les besoins :</w:t>
      </w:r>
    </w:p>
    <w:tbl>
      <w:tblPr>
        <w:tblStyle w:val="TableauGrille6Couleur"/>
        <w:tblW w:w="0" w:type="auto"/>
        <w:tblLook w:val="04A0" w:firstRow="1" w:lastRow="0" w:firstColumn="1" w:lastColumn="0" w:noHBand="0" w:noVBand="1"/>
      </w:tblPr>
      <w:tblGrid>
        <w:gridCol w:w="3121"/>
        <w:gridCol w:w="2781"/>
        <w:gridCol w:w="2684"/>
      </w:tblGrid>
      <w:tr w:rsidR="00D40706" w:rsidRPr="00D40706" w14:paraId="06EFB85E" w14:textId="77777777" w:rsidTr="00D40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BBA40D" w14:textId="77777777" w:rsidR="00D40706" w:rsidRPr="00D40706" w:rsidRDefault="00D40706" w:rsidP="00C11903">
            <w:pPr>
              <w:spacing w:after="160" w:line="278" w:lineRule="auto"/>
              <w:jc w:val="both"/>
              <w:rPr>
                <w:rFonts w:ascii="Garamond" w:hAnsi="Garamond"/>
              </w:rPr>
            </w:pPr>
            <w:r w:rsidRPr="00D40706">
              <w:rPr>
                <w:rFonts w:ascii="Garamond" w:hAnsi="Garamond"/>
              </w:rPr>
              <w:t>Type de Données</w:t>
            </w:r>
          </w:p>
        </w:tc>
        <w:tc>
          <w:tcPr>
            <w:tcW w:w="0" w:type="auto"/>
            <w:hideMark/>
          </w:tcPr>
          <w:p w14:paraId="54916DF9" w14:textId="77777777" w:rsidR="00D40706" w:rsidRPr="00D40706" w:rsidRDefault="00D40706"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Technologie</w:t>
            </w:r>
          </w:p>
        </w:tc>
        <w:tc>
          <w:tcPr>
            <w:tcW w:w="0" w:type="auto"/>
            <w:hideMark/>
          </w:tcPr>
          <w:p w14:paraId="6A34CED5" w14:textId="77777777" w:rsidR="00D40706" w:rsidRPr="00D40706" w:rsidRDefault="00D40706"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Justification</w:t>
            </w:r>
          </w:p>
        </w:tc>
      </w:tr>
      <w:tr w:rsidR="00D40706" w:rsidRPr="00D40706" w14:paraId="06CCD1F6"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80B2B5" w14:textId="77777777" w:rsidR="00D40706" w:rsidRPr="00D40706" w:rsidRDefault="00D40706" w:rsidP="00C11903">
            <w:pPr>
              <w:spacing w:after="160" w:line="278" w:lineRule="auto"/>
              <w:jc w:val="both"/>
              <w:rPr>
                <w:rFonts w:ascii="Garamond" w:hAnsi="Garamond"/>
              </w:rPr>
            </w:pPr>
            <w:r w:rsidRPr="00D40706">
              <w:rPr>
                <w:rFonts w:ascii="Garamond" w:hAnsi="Garamond"/>
              </w:rPr>
              <w:t>Utilisateurs, authentification</w:t>
            </w:r>
          </w:p>
        </w:tc>
        <w:tc>
          <w:tcPr>
            <w:tcW w:w="0" w:type="auto"/>
            <w:hideMark/>
          </w:tcPr>
          <w:p w14:paraId="2554AB50"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PostgreSQL</w:t>
            </w:r>
          </w:p>
        </w:tc>
        <w:tc>
          <w:tcPr>
            <w:tcW w:w="0" w:type="auto"/>
            <w:hideMark/>
          </w:tcPr>
          <w:p w14:paraId="3C3CE292"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ACID, relations, intégrité</w:t>
            </w:r>
          </w:p>
        </w:tc>
      </w:tr>
      <w:tr w:rsidR="00D40706" w:rsidRPr="00D40706" w14:paraId="395991BE" w14:textId="77777777" w:rsidTr="00D40706">
        <w:tc>
          <w:tcPr>
            <w:cnfStyle w:val="001000000000" w:firstRow="0" w:lastRow="0" w:firstColumn="1" w:lastColumn="0" w:oddVBand="0" w:evenVBand="0" w:oddHBand="0" w:evenHBand="0" w:firstRowFirstColumn="0" w:firstRowLastColumn="0" w:lastRowFirstColumn="0" w:lastRowLastColumn="0"/>
            <w:tcW w:w="0" w:type="auto"/>
            <w:hideMark/>
          </w:tcPr>
          <w:p w14:paraId="7A9F7273" w14:textId="77777777" w:rsidR="00D40706" w:rsidRPr="00D40706" w:rsidRDefault="00D40706" w:rsidP="00C11903">
            <w:pPr>
              <w:spacing w:after="160" w:line="278" w:lineRule="auto"/>
              <w:jc w:val="both"/>
              <w:rPr>
                <w:rFonts w:ascii="Garamond" w:hAnsi="Garamond"/>
              </w:rPr>
            </w:pPr>
            <w:r w:rsidRPr="00D40706">
              <w:rPr>
                <w:rFonts w:ascii="Garamond" w:hAnsi="Garamond"/>
              </w:rPr>
              <w:t>Dossiers patients</w:t>
            </w:r>
          </w:p>
        </w:tc>
        <w:tc>
          <w:tcPr>
            <w:tcW w:w="0" w:type="auto"/>
            <w:hideMark/>
          </w:tcPr>
          <w:p w14:paraId="51F6ACCC"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PostgreSQL</w:t>
            </w:r>
          </w:p>
        </w:tc>
        <w:tc>
          <w:tcPr>
            <w:tcW w:w="0" w:type="auto"/>
            <w:hideMark/>
          </w:tcPr>
          <w:p w14:paraId="7F4FF43C"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Compliance, transactions</w:t>
            </w:r>
          </w:p>
        </w:tc>
      </w:tr>
      <w:tr w:rsidR="00D40706" w:rsidRPr="00D40706" w14:paraId="2AF1A21C"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38E7E3" w14:textId="77777777" w:rsidR="00D40706" w:rsidRPr="00D40706" w:rsidRDefault="00D40706" w:rsidP="00C11903">
            <w:pPr>
              <w:spacing w:after="160" w:line="278" w:lineRule="auto"/>
              <w:jc w:val="both"/>
              <w:rPr>
                <w:rFonts w:ascii="Garamond" w:hAnsi="Garamond"/>
              </w:rPr>
            </w:pPr>
            <w:r w:rsidRPr="00D40706">
              <w:rPr>
                <w:rFonts w:ascii="Garamond" w:hAnsi="Garamond"/>
              </w:rPr>
              <w:t>Prescriptions</w:t>
            </w:r>
          </w:p>
        </w:tc>
        <w:tc>
          <w:tcPr>
            <w:tcW w:w="0" w:type="auto"/>
            <w:hideMark/>
          </w:tcPr>
          <w:p w14:paraId="6E24BC57"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PostgreSQL</w:t>
            </w:r>
          </w:p>
        </w:tc>
        <w:tc>
          <w:tcPr>
            <w:tcW w:w="0" w:type="auto"/>
            <w:hideMark/>
          </w:tcPr>
          <w:p w14:paraId="125A3D62"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Intégrité, audit</w:t>
            </w:r>
          </w:p>
        </w:tc>
      </w:tr>
      <w:tr w:rsidR="00D40706" w:rsidRPr="00D40706" w14:paraId="681B0DA9" w14:textId="77777777" w:rsidTr="00D40706">
        <w:tc>
          <w:tcPr>
            <w:cnfStyle w:val="001000000000" w:firstRow="0" w:lastRow="0" w:firstColumn="1" w:lastColumn="0" w:oddVBand="0" w:evenVBand="0" w:oddHBand="0" w:evenHBand="0" w:firstRowFirstColumn="0" w:firstRowLastColumn="0" w:lastRowFirstColumn="0" w:lastRowLastColumn="0"/>
            <w:tcW w:w="0" w:type="auto"/>
            <w:hideMark/>
          </w:tcPr>
          <w:p w14:paraId="12E4C6EB" w14:textId="77777777" w:rsidR="00D40706" w:rsidRPr="00D40706" w:rsidRDefault="00D40706" w:rsidP="00C11903">
            <w:pPr>
              <w:spacing w:after="160" w:line="278" w:lineRule="auto"/>
              <w:jc w:val="both"/>
              <w:rPr>
                <w:rFonts w:ascii="Garamond" w:hAnsi="Garamond"/>
              </w:rPr>
            </w:pPr>
            <w:r w:rsidRPr="00D40706">
              <w:rPr>
                <w:rFonts w:ascii="Garamond" w:hAnsi="Garamond"/>
              </w:rPr>
              <w:t>Documents médicaux</w:t>
            </w:r>
          </w:p>
        </w:tc>
        <w:tc>
          <w:tcPr>
            <w:tcW w:w="0" w:type="auto"/>
            <w:hideMark/>
          </w:tcPr>
          <w:p w14:paraId="6DAFE86E"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S3 / Azure Blob</w:t>
            </w:r>
          </w:p>
        </w:tc>
        <w:tc>
          <w:tcPr>
            <w:tcW w:w="0" w:type="auto"/>
            <w:hideMark/>
          </w:tcPr>
          <w:p w14:paraId="1074B39B"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Scalabilité, durabilité</w:t>
            </w:r>
          </w:p>
        </w:tc>
      </w:tr>
      <w:tr w:rsidR="00D40706" w:rsidRPr="00D40706" w14:paraId="650D342C"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7E9C1" w14:textId="77777777" w:rsidR="00D40706" w:rsidRPr="00D40706" w:rsidRDefault="00D40706" w:rsidP="00C11903">
            <w:pPr>
              <w:spacing w:after="160" w:line="278" w:lineRule="auto"/>
              <w:jc w:val="both"/>
              <w:rPr>
                <w:rFonts w:ascii="Garamond" w:hAnsi="Garamond"/>
              </w:rPr>
            </w:pPr>
            <w:r w:rsidRPr="00D40706">
              <w:rPr>
                <w:rFonts w:ascii="Garamond" w:hAnsi="Garamond"/>
              </w:rPr>
              <w:t>Sessions consultations</w:t>
            </w:r>
          </w:p>
        </w:tc>
        <w:tc>
          <w:tcPr>
            <w:tcW w:w="0" w:type="auto"/>
            <w:hideMark/>
          </w:tcPr>
          <w:p w14:paraId="0BFF7765"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Redis</w:t>
            </w:r>
          </w:p>
        </w:tc>
        <w:tc>
          <w:tcPr>
            <w:tcW w:w="0" w:type="auto"/>
            <w:hideMark/>
          </w:tcPr>
          <w:p w14:paraId="62940EEB"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Performance, TTL</w:t>
            </w:r>
          </w:p>
        </w:tc>
      </w:tr>
      <w:tr w:rsidR="00D40706" w:rsidRPr="00D40706" w14:paraId="7749969E" w14:textId="77777777" w:rsidTr="00D40706">
        <w:tc>
          <w:tcPr>
            <w:cnfStyle w:val="001000000000" w:firstRow="0" w:lastRow="0" w:firstColumn="1" w:lastColumn="0" w:oddVBand="0" w:evenVBand="0" w:oddHBand="0" w:evenHBand="0" w:firstRowFirstColumn="0" w:firstRowLastColumn="0" w:lastRowFirstColumn="0" w:lastRowLastColumn="0"/>
            <w:tcW w:w="0" w:type="auto"/>
            <w:hideMark/>
          </w:tcPr>
          <w:p w14:paraId="46975DEA" w14:textId="77777777" w:rsidR="00D40706" w:rsidRPr="00D40706" w:rsidRDefault="00D40706" w:rsidP="00C11903">
            <w:pPr>
              <w:spacing w:after="160" w:line="278" w:lineRule="auto"/>
              <w:jc w:val="both"/>
              <w:rPr>
                <w:rFonts w:ascii="Garamond" w:hAnsi="Garamond"/>
              </w:rPr>
            </w:pPr>
            <w:r w:rsidRPr="00D40706">
              <w:rPr>
                <w:rFonts w:ascii="Garamond" w:hAnsi="Garamond"/>
              </w:rPr>
              <w:t>Logs, événements</w:t>
            </w:r>
          </w:p>
        </w:tc>
        <w:tc>
          <w:tcPr>
            <w:tcW w:w="0" w:type="auto"/>
            <w:hideMark/>
          </w:tcPr>
          <w:p w14:paraId="37FAC35C"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 xml:space="preserve">MongoDB / </w:t>
            </w:r>
            <w:proofErr w:type="spellStart"/>
            <w:r w:rsidRPr="00D40706">
              <w:rPr>
                <w:rFonts w:ascii="Garamond" w:hAnsi="Garamond"/>
              </w:rPr>
              <w:t>Elasticsearch</w:t>
            </w:r>
            <w:proofErr w:type="spellEnd"/>
          </w:p>
        </w:tc>
        <w:tc>
          <w:tcPr>
            <w:tcW w:w="0" w:type="auto"/>
            <w:hideMark/>
          </w:tcPr>
          <w:p w14:paraId="2A2562BC"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Flexibilité, recherche</w:t>
            </w:r>
          </w:p>
        </w:tc>
      </w:tr>
      <w:tr w:rsidR="00D40706" w:rsidRPr="00D40706" w14:paraId="2539B24D"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2420CF" w14:textId="77777777" w:rsidR="00D40706" w:rsidRPr="00D40706" w:rsidRDefault="00D40706" w:rsidP="00C11903">
            <w:pPr>
              <w:spacing w:after="160" w:line="278" w:lineRule="auto"/>
              <w:jc w:val="both"/>
              <w:rPr>
                <w:rFonts w:ascii="Garamond" w:hAnsi="Garamond"/>
              </w:rPr>
            </w:pPr>
            <w:r w:rsidRPr="00D40706">
              <w:rPr>
                <w:rFonts w:ascii="Garamond" w:hAnsi="Garamond"/>
              </w:rPr>
              <w:t>Calendrier, disponibilités</w:t>
            </w:r>
          </w:p>
        </w:tc>
        <w:tc>
          <w:tcPr>
            <w:tcW w:w="0" w:type="auto"/>
            <w:hideMark/>
          </w:tcPr>
          <w:p w14:paraId="4E0B9751"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PostgreSQL + Redis Cache</w:t>
            </w:r>
          </w:p>
        </w:tc>
        <w:tc>
          <w:tcPr>
            <w:tcW w:w="0" w:type="auto"/>
            <w:hideMark/>
          </w:tcPr>
          <w:p w14:paraId="2DB8CA68"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Cohérence + performance</w:t>
            </w:r>
          </w:p>
        </w:tc>
      </w:tr>
    </w:tbl>
    <w:p w14:paraId="78D33238" w14:textId="6842E6B5" w:rsidR="00D40706" w:rsidRDefault="00D40706" w:rsidP="00C11903">
      <w:pPr>
        <w:pStyle w:val="Lgende"/>
        <w:jc w:val="both"/>
        <w:rPr>
          <w:rFonts w:ascii="Garamond" w:hAnsi="Garamond"/>
          <w:sz w:val="24"/>
          <w:szCs w:val="24"/>
        </w:rPr>
      </w:pPr>
      <w:bookmarkStart w:id="7" w:name="_Toc211781039"/>
      <w:r w:rsidRPr="00D40706">
        <w:rPr>
          <w:rFonts w:ascii="Garamond" w:hAnsi="Garamond"/>
          <w:b/>
          <w:bCs/>
          <w:i w:val="0"/>
          <w:iCs w:val="0"/>
          <w:sz w:val="24"/>
          <w:szCs w:val="24"/>
        </w:rPr>
        <w:t xml:space="preserve">Tableau </w:t>
      </w:r>
      <w:r w:rsidRPr="00D40706">
        <w:rPr>
          <w:rFonts w:ascii="Garamond" w:hAnsi="Garamond"/>
          <w:b/>
          <w:bCs/>
          <w:i w:val="0"/>
          <w:iCs w:val="0"/>
          <w:sz w:val="24"/>
          <w:szCs w:val="24"/>
        </w:rPr>
        <w:fldChar w:fldCharType="begin"/>
      </w:r>
      <w:r w:rsidRPr="00D40706">
        <w:rPr>
          <w:rFonts w:ascii="Garamond" w:hAnsi="Garamond"/>
          <w:b/>
          <w:bCs/>
          <w:i w:val="0"/>
          <w:iCs w:val="0"/>
          <w:sz w:val="24"/>
          <w:szCs w:val="24"/>
        </w:rPr>
        <w:instrText xml:space="preserve"> SEQ Tableau \* ARABIC </w:instrText>
      </w:r>
      <w:r w:rsidRPr="00D40706">
        <w:rPr>
          <w:rFonts w:ascii="Garamond" w:hAnsi="Garamond"/>
          <w:b/>
          <w:bCs/>
          <w:i w:val="0"/>
          <w:iCs w:val="0"/>
          <w:sz w:val="24"/>
          <w:szCs w:val="24"/>
        </w:rPr>
        <w:fldChar w:fldCharType="separate"/>
      </w:r>
      <w:r w:rsidR="00722133">
        <w:rPr>
          <w:rFonts w:ascii="Garamond" w:hAnsi="Garamond"/>
          <w:b/>
          <w:bCs/>
          <w:i w:val="0"/>
          <w:iCs w:val="0"/>
          <w:noProof/>
          <w:sz w:val="24"/>
          <w:szCs w:val="24"/>
        </w:rPr>
        <w:t>1</w:t>
      </w:r>
      <w:r w:rsidRPr="00D40706">
        <w:rPr>
          <w:rFonts w:ascii="Garamond" w:hAnsi="Garamond"/>
          <w:b/>
          <w:bCs/>
          <w:i w:val="0"/>
          <w:iCs w:val="0"/>
          <w:sz w:val="24"/>
          <w:szCs w:val="24"/>
        </w:rPr>
        <w:fldChar w:fldCharType="end"/>
      </w:r>
      <w:r w:rsidRPr="00D40706">
        <w:rPr>
          <w:rFonts w:ascii="Garamond" w:hAnsi="Garamond"/>
          <w:b/>
          <w:bCs/>
          <w:i w:val="0"/>
          <w:iCs w:val="0"/>
          <w:sz w:val="24"/>
          <w:szCs w:val="24"/>
        </w:rPr>
        <w:t>:</w:t>
      </w:r>
      <w:r w:rsidRPr="00D40706">
        <w:rPr>
          <w:rFonts w:ascii="Garamond" w:hAnsi="Garamond"/>
          <w:sz w:val="24"/>
          <w:szCs w:val="24"/>
        </w:rPr>
        <w:t xml:space="preserve"> Tableau de </w:t>
      </w:r>
      <w:proofErr w:type="spellStart"/>
      <w:r w:rsidRPr="00D40706">
        <w:rPr>
          <w:rFonts w:ascii="Garamond" w:hAnsi="Garamond"/>
          <w:sz w:val="24"/>
          <w:szCs w:val="24"/>
        </w:rPr>
        <w:t>repartitions</w:t>
      </w:r>
      <w:proofErr w:type="spellEnd"/>
      <w:r w:rsidRPr="00D40706">
        <w:rPr>
          <w:rFonts w:ascii="Garamond" w:hAnsi="Garamond"/>
          <w:sz w:val="24"/>
          <w:szCs w:val="24"/>
        </w:rPr>
        <w:t xml:space="preserve"> des bases de données entre les services</w:t>
      </w:r>
      <w:bookmarkEnd w:id="7"/>
    </w:p>
    <w:p w14:paraId="4AE9CC0E" w14:textId="77777777" w:rsidR="00A01F90" w:rsidRPr="00E73214" w:rsidRDefault="00A01F90" w:rsidP="00C11903">
      <w:pPr>
        <w:jc w:val="both"/>
      </w:pPr>
    </w:p>
    <w:p w14:paraId="2739715D" w14:textId="5511BE9E" w:rsidR="00BF7875" w:rsidRDefault="00D40706" w:rsidP="00C11903">
      <w:pPr>
        <w:pStyle w:val="Titre4"/>
        <w:numPr>
          <w:ilvl w:val="2"/>
          <w:numId w:val="3"/>
        </w:numPr>
        <w:jc w:val="both"/>
        <w:rPr>
          <w:rFonts w:ascii="Garamond" w:hAnsi="Garamond"/>
          <w:b/>
          <w:bCs/>
          <w:i w:val="0"/>
          <w:iCs w:val="0"/>
          <w:color w:val="auto"/>
        </w:rPr>
      </w:pPr>
      <w:r w:rsidRPr="00D40706">
        <w:rPr>
          <w:rFonts w:ascii="Garamond" w:hAnsi="Garamond"/>
          <w:b/>
          <w:bCs/>
          <w:i w:val="0"/>
          <w:iCs w:val="0"/>
          <w:color w:val="auto"/>
        </w:rPr>
        <w:t>Stratégie de mise en cache</w:t>
      </w:r>
    </w:p>
    <w:p w14:paraId="359512E3" w14:textId="77777777" w:rsidR="00A01F90" w:rsidRPr="00A01F90" w:rsidRDefault="00A01F90" w:rsidP="00C11903">
      <w:pPr>
        <w:jc w:val="both"/>
        <w:rPr>
          <w:rFonts w:ascii="Garamond" w:hAnsi="Garamond"/>
        </w:rPr>
      </w:pPr>
      <w:r w:rsidRPr="00A01F90">
        <w:rPr>
          <w:rFonts w:ascii="Garamond" w:hAnsi="Garamond"/>
        </w:rPr>
        <w:t>Le cache est utilisé pour alléger la charge sur les serveurs tout en garantissant une expérience de recherche fluide pour les utilisateurs. Il permet notamment de gérer :</w:t>
      </w:r>
    </w:p>
    <w:p w14:paraId="33025F17" w14:textId="77777777" w:rsidR="00A01F90" w:rsidRPr="00A01F90" w:rsidRDefault="00A01F90" w:rsidP="00C11903">
      <w:pPr>
        <w:numPr>
          <w:ilvl w:val="0"/>
          <w:numId w:val="24"/>
        </w:numPr>
        <w:jc w:val="both"/>
        <w:rPr>
          <w:rFonts w:ascii="Garamond" w:hAnsi="Garamond"/>
        </w:rPr>
      </w:pPr>
      <w:r w:rsidRPr="00A01F90">
        <w:rPr>
          <w:rFonts w:ascii="Garamond" w:hAnsi="Garamond"/>
        </w:rPr>
        <w:t>Les sessions utilisateurs (durée de vie : 15 min)</w:t>
      </w:r>
    </w:p>
    <w:p w14:paraId="7D06B9E9" w14:textId="77777777" w:rsidR="00A01F90" w:rsidRPr="00A01F90" w:rsidRDefault="00A01F90" w:rsidP="00C11903">
      <w:pPr>
        <w:numPr>
          <w:ilvl w:val="0"/>
          <w:numId w:val="24"/>
        </w:numPr>
        <w:jc w:val="both"/>
        <w:rPr>
          <w:rFonts w:ascii="Garamond" w:hAnsi="Garamond"/>
        </w:rPr>
      </w:pPr>
      <w:r w:rsidRPr="00A01F90">
        <w:rPr>
          <w:rFonts w:ascii="Garamond" w:hAnsi="Garamond"/>
        </w:rPr>
        <w:t>Les profils utilisateurs les plus consultés (durée de vie : 30 min)</w:t>
      </w:r>
    </w:p>
    <w:p w14:paraId="06172791" w14:textId="77777777" w:rsidR="00A01F90" w:rsidRPr="00A01F90" w:rsidRDefault="00A01F90" w:rsidP="00C11903">
      <w:pPr>
        <w:numPr>
          <w:ilvl w:val="0"/>
          <w:numId w:val="24"/>
        </w:numPr>
        <w:jc w:val="both"/>
        <w:rPr>
          <w:rFonts w:ascii="Garamond" w:hAnsi="Garamond"/>
        </w:rPr>
      </w:pPr>
      <w:r w:rsidRPr="00A01F90">
        <w:rPr>
          <w:rFonts w:ascii="Garamond" w:hAnsi="Garamond"/>
        </w:rPr>
        <w:lastRenderedPageBreak/>
        <w:t>Les disponibilités des médecins (durée de vie : 5 min)</w:t>
      </w:r>
    </w:p>
    <w:p w14:paraId="4155AC55" w14:textId="77777777" w:rsidR="00A01F90" w:rsidRPr="00A01F90" w:rsidRDefault="00A01F90" w:rsidP="00C11903">
      <w:pPr>
        <w:numPr>
          <w:ilvl w:val="0"/>
          <w:numId w:val="24"/>
        </w:numPr>
        <w:jc w:val="both"/>
        <w:rPr>
          <w:rFonts w:ascii="Garamond" w:hAnsi="Garamond"/>
        </w:rPr>
      </w:pPr>
      <w:r w:rsidRPr="00A01F90">
        <w:rPr>
          <w:rFonts w:ascii="Garamond" w:hAnsi="Garamond"/>
        </w:rPr>
        <w:t xml:space="preserve">Le rate </w:t>
      </w:r>
      <w:proofErr w:type="spellStart"/>
      <w:r w:rsidRPr="00A01F90">
        <w:rPr>
          <w:rFonts w:ascii="Garamond" w:hAnsi="Garamond"/>
        </w:rPr>
        <w:t>limiting</w:t>
      </w:r>
      <w:proofErr w:type="spellEnd"/>
      <w:r w:rsidRPr="00A01F90">
        <w:rPr>
          <w:rFonts w:ascii="Garamond" w:hAnsi="Garamond"/>
        </w:rPr>
        <w:t xml:space="preserve"> via des compteurs par utilisateur</w:t>
      </w:r>
    </w:p>
    <w:p w14:paraId="0EC11DBC" w14:textId="77777777" w:rsidR="00A01F90" w:rsidRPr="00A01F90" w:rsidRDefault="00A01F90" w:rsidP="00C11903">
      <w:pPr>
        <w:numPr>
          <w:ilvl w:val="0"/>
          <w:numId w:val="24"/>
        </w:numPr>
        <w:jc w:val="both"/>
        <w:rPr>
          <w:rFonts w:ascii="Garamond" w:hAnsi="Garamond"/>
        </w:rPr>
      </w:pPr>
      <w:r w:rsidRPr="00A01F90">
        <w:rPr>
          <w:rFonts w:ascii="Garamond" w:hAnsi="Garamond"/>
        </w:rPr>
        <w:t>La file d’attente des notifications à envoyer</w:t>
      </w:r>
    </w:p>
    <w:p w14:paraId="219E7B82" w14:textId="77777777" w:rsidR="00A01F90" w:rsidRDefault="00A01F90" w:rsidP="00C11903">
      <w:pPr>
        <w:numPr>
          <w:ilvl w:val="0"/>
          <w:numId w:val="24"/>
        </w:numPr>
        <w:jc w:val="both"/>
        <w:rPr>
          <w:rFonts w:ascii="Garamond" w:hAnsi="Garamond"/>
        </w:rPr>
      </w:pPr>
      <w:r w:rsidRPr="00A01F90">
        <w:rPr>
          <w:rFonts w:ascii="Garamond" w:hAnsi="Garamond"/>
        </w:rPr>
        <w:t>Le suivi en temps réel du statut des consultations en cours</w:t>
      </w:r>
    </w:p>
    <w:p w14:paraId="4BF34686" w14:textId="17CE88BC" w:rsidR="00A01F90" w:rsidRDefault="00A01F90" w:rsidP="00C11903">
      <w:pPr>
        <w:pStyle w:val="Paragraphedeliste"/>
        <w:numPr>
          <w:ilvl w:val="2"/>
          <w:numId w:val="3"/>
        </w:numPr>
        <w:jc w:val="both"/>
        <w:rPr>
          <w:rFonts w:ascii="Garamond" w:hAnsi="Garamond"/>
        </w:rPr>
      </w:pPr>
      <w:r>
        <w:rPr>
          <w:rFonts w:ascii="Garamond" w:hAnsi="Garamond"/>
        </w:rPr>
        <w:t xml:space="preserve"> Chiffrement de la donnée</w:t>
      </w:r>
    </w:p>
    <w:p w14:paraId="32302C4E" w14:textId="77777777" w:rsidR="00A01F90" w:rsidRPr="00A01F90" w:rsidRDefault="00A01F90" w:rsidP="00C11903">
      <w:pPr>
        <w:jc w:val="both"/>
        <w:rPr>
          <w:rFonts w:ascii="Garamond" w:hAnsi="Garamond"/>
        </w:rPr>
      </w:pPr>
      <w:r w:rsidRPr="00A01F90">
        <w:rPr>
          <w:rFonts w:ascii="Garamond" w:hAnsi="Garamond"/>
        </w:rPr>
        <w:t>Afin de garantir la confidentialité des données sensibles, un mécanisme de chiffrement robuste est mis en place pour les documents.</w:t>
      </w:r>
    </w:p>
    <w:p w14:paraId="7D206FC5" w14:textId="77777777" w:rsidR="00A01F90" w:rsidRPr="00A01F90" w:rsidRDefault="00A01F90" w:rsidP="00C11903">
      <w:pPr>
        <w:jc w:val="both"/>
        <w:rPr>
          <w:rFonts w:ascii="Garamond" w:hAnsi="Garamond"/>
        </w:rPr>
      </w:pPr>
      <w:r w:rsidRPr="00A01F90">
        <w:rPr>
          <w:rFonts w:ascii="Garamond" w:hAnsi="Garamond"/>
        </w:rPr>
        <w:t>Chiffrement des documents :</w:t>
      </w:r>
    </w:p>
    <w:p w14:paraId="606CC4B0" w14:textId="77777777" w:rsidR="00A01F90" w:rsidRPr="00A01F90" w:rsidRDefault="00A01F90" w:rsidP="00C11903">
      <w:pPr>
        <w:numPr>
          <w:ilvl w:val="0"/>
          <w:numId w:val="26"/>
        </w:numPr>
        <w:jc w:val="both"/>
        <w:rPr>
          <w:rFonts w:ascii="Garamond" w:hAnsi="Garamond"/>
        </w:rPr>
      </w:pPr>
      <w:r w:rsidRPr="00A01F90">
        <w:rPr>
          <w:rFonts w:ascii="Garamond" w:hAnsi="Garamond"/>
        </w:rPr>
        <w:t>Algorithme utilisé : AES-256-GCM</w:t>
      </w:r>
    </w:p>
    <w:p w14:paraId="47C271F9" w14:textId="77777777" w:rsidR="00A01F90" w:rsidRPr="00A01F90" w:rsidRDefault="00A01F90" w:rsidP="00C11903">
      <w:pPr>
        <w:numPr>
          <w:ilvl w:val="0"/>
          <w:numId w:val="26"/>
        </w:numPr>
        <w:jc w:val="both"/>
        <w:rPr>
          <w:rFonts w:ascii="Garamond" w:hAnsi="Garamond"/>
        </w:rPr>
      </w:pPr>
      <w:r w:rsidRPr="00A01F90">
        <w:rPr>
          <w:rFonts w:ascii="Garamond" w:hAnsi="Garamond"/>
        </w:rPr>
        <w:t>Gestion des clés : via AWS KMS ou Azure Key Vault</w:t>
      </w:r>
    </w:p>
    <w:p w14:paraId="099B35BA" w14:textId="77777777" w:rsidR="00A01F90" w:rsidRPr="00A01F90" w:rsidRDefault="00A01F90" w:rsidP="00C11903">
      <w:pPr>
        <w:numPr>
          <w:ilvl w:val="0"/>
          <w:numId w:val="26"/>
        </w:numPr>
        <w:jc w:val="both"/>
        <w:rPr>
          <w:rFonts w:ascii="Garamond" w:hAnsi="Garamond"/>
        </w:rPr>
      </w:pPr>
      <w:r w:rsidRPr="00A01F90">
        <w:rPr>
          <w:rFonts w:ascii="Garamond" w:hAnsi="Garamond"/>
        </w:rPr>
        <w:t>Rotation des clés : automatique tous les 90 jours</w:t>
      </w:r>
    </w:p>
    <w:p w14:paraId="2268D300" w14:textId="77777777" w:rsidR="00A01F90" w:rsidRPr="00A01F90" w:rsidRDefault="00A01F90" w:rsidP="00C11903">
      <w:pPr>
        <w:numPr>
          <w:ilvl w:val="0"/>
          <w:numId w:val="26"/>
        </w:numPr>
        <w:jc w:val="both"/>
        <w:rPr>
          <w:rFonts w:ascii="Garamond" w:hAnsi="Garamond"/>
        </w:rPr>
      </w:pPr>
      <w:r w:rsidRPr="00A01F90">
        <w:rPr>
          <w:rFonts w:ascii="Garamond" w:hAnsi="Garamond"/>
        </w:rPr>
        <w:t>Chiffrement en enveloppe (</w:t>
      </w:r>
      <w:proofErr w:type="spellStart"/>
      <w:r w:rsidRPr="00A01F90">
        <w:rPr>
          <w:rFonts w:ascii="Garamond" w:hAnsi="Garamond"/>
        </w:rPr>
        <w:t>Envelope</w:t>
      </w:r>
      <w:proofErr w:type="spellEnd"/>
      <w:r w:rsidRPr="00A01F90">
        <w:rPr>
          <w:rFonts w:ascii="Garamond" w:hAnsi="Garamond"/>
        </w:rPr>
        <w:t xml:space="preserve"> </w:t>
      </w:r>
      <w:proofErr w:type="spellStart"/>
      <w:r w:rsidRPr="00A01F90">
        <w:rPr>
          <w:rFonts w:ascii="Garamond" w:hAnsi="Garamond"/>
        </w:rPr>
        <w:t>Encryption</w:t>
      </w:r>
      <w:proofErr w:type="spellEnd"/>
      <w:r w:rsidRPr="00A01F90">
        <w:rPr>
          <w:rFonts w:ascii="Garamond" w:hAnsi="Garamond"/>
        </w:rPr>
        <w:t>) :</w:t>
      </w:r>
    </w:p>
    <w:p w14:paraId="2A7363D8" w14:textId="77777777" w:rsidR="00A01F90" w:rsidRPr="00A01F90" w:rsidRDefault="00A01F90" w:rsidP="00C11903">
      <w:pPr>
        <w:numPr>
          <w:ilvl w:val="1"/>
          <w:numId w:val="26"/>
        </w:numPr>
        <w:jc w:val="both"/>
        <w:rPr>
          <w:rFonts w:ascii="Garamond" w:hAnsi="Garamond"/>
        </w:rPr>
      </w:pPr>
      <w:r w:rsidRPr="00A01F90">
        <w:rPr>
          <w:rFonts w:ascii="Garamond" w:hAnsi="Garamond"/>
        </w:rPr>
        <w:t>Une clé de chiffrement des données (DEK) est générée de manière unique pour chaque fichier</w:t>
      </w:r>
    </w:p>
    <w:p w14:paraId="42399FF0" w14:textId="544098C7" w:rsidR="00A01F90" w:rsidRDefault="00A01F90" w:rsidP="00C11903">
      <w:pPr>
        <w:numPr>
          <w:ilvl w:val="1"/>
          <w:numId w:val="26"/>
        </w:numPr>
        <w:jc w:val="both"/>
        <w:rPr>
          <w:rFonts w:ascii="Garamond" w:hAnsi="Garamond"/>
        </w:rPr>
      </w:pPr>
      <w:r w:rsidRPr="00A01F90">
        <w:rPr>
          <w:rFonts w:ascii="Garamond" w:hAnsi="Garamond"/>
        </w:rPr>
        <w:t>La DEK est ensuite chiffrée à l’aide d’une clé maître (Master Key) stockée dans le KMS</w:t>
      </w:r>
    </w:p>
    <w:p w14:paraId="11795674" w14:textId="204D73EC" w:rsidR="000E0E4D" w:rsidRDefault="006A11CF" w:rsidP="00C11903">
      <w:pPr>
        <w:pStyle w:val="Titre3"/>
        <w:numPr>
          <w:ilvl w:val="1"/>
          <w:numId w:val="3"/>
        </w:numPr>
        <w:jc w:val="both"/>
        <w:rPr>
          <w:rFonts w:ascii="Garamond" w:hAnsi="Garamond"/>
          <w:b/>
          <w:bCs/>
          <w:color w:val="auto"/>
          <w:sz w:val="32"/>
          <w:szCs w:val="32"/>
        </w:rPr>
      </w:pPr>
      <w:bookmarkStart w:id="8" w:name="_Toc211781008"/>
      <w:r>
        <w:rPr>
          <w:rFonts w:ascii="Garamond" w:hAnsi="Garamond"/>
          <w:b/>
          <w:bCs/>
          <w:color w:val="auto"/>
          <w:sz w:val="32"/>
          <w:szCs w:val="32"/>
        </w:rPr>
        <w:t>La couche l</w:t>
      </w:r>
      <w:r w:rsidR="000E0E4D" w:rsidRPr="000E0E4D">
        <w:rPr>
          <w:rFonts w:ascii="Garamond" w:hAnsi="Garamond"/>
          <w:b/>
          <w:bCs/>
          <w:color w:val="auto"/>
          <w:sz w:val="32"/>
          <w:szCs w:val="32"/>
        </w:rPr>
        <w:t>og et monitoring</w:t>
      </w:r>
      <w:bookmarkEnd w:id="8"/>
    </w:p>
    <w:p w14:paraId="7A50DBD6" w14:textId="77777777" w:rsidR="007B2F1E" w:rsidRPr="007B2F1E" w:rsidRDefault="007B2F1E" w:rsidP="00C11903">
      <w:p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 xml:space="preserve">La solution intègre un serveur dédié à la collecte et au stockage centralisé de l’ensemble des </w:t>
      </w:r>
      <w:r w:rsidRPr="007B2F1E">
        <w:rPr>
          <w:rFonts w:ascii="Garamond" w:eastAsia="Times New Roman" w:hAnsi="Garamond" w:cs="Times New Roman"/>
          <w:b/>
          <w:bCs/>
          <w:kern w:val="0"/>
          <w:lang w:eastAsia="fr-FR"/>
          <w14:ligatures w14:val="none"/>
        </w:rPr>
        <w:t>logs</w:t>
      </w:r>
      <w:r w:rsidRPr="007B2F1E">
        <w:rPr>
          <w:rFonts w:ascii="Garamond" w:eastAsia="Times New Roman" w:hAnsi="Garamond" w:cs="Times New Roman"/>
          <w:kern w:val="0"/>
          <w:lang w:eastAsia="fr-FR"/>
          <w14:ligatures w14:val="none"/>
        </w:rPr>
        <w:t>, traces et métriques générés lors de l’utilisation de la plateforme. Ce serveur distinct assure une gestion centralisée, souveraine et sécurisée des données de monitoring.</w:t>
      </w:r>
    </w:p>
    <w:p w14:paraId="0B0EAC43" w14:textId="77777777" w:rsidR="007B2F1E" w:rsidRPr="007B2F1E" w:rsidRDefault="007B2F1E" w:rsidP="00C11903">
      <w:p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 xml:space="preserve">Pour l’exploitation de ces données, le choix s’est porté sur </w:t>
      </w:r>
      <w:proofErr w:type="spellStart"/>
      <w:r w:rsidRPr="007B2F1E">
        <w:rPr>
          <w:rFonts w:ascii="Garamond" w:eastAsia="Times New Roman" w:hAnsi="Garamond" w:cs="Times New Roman"/>
          <w:kern w:val="0"/>
          <w:lang w:eastAsia="fr-FR"/>
          <w14:ligatures w14:val="none"/>
        </w:rPr>
        <w:t>Prometheus</w:t>
      </w:r>
      <w:proofErr w:type="spellEnd"/>
      <w:r w:rsidRPr="007B2F1E">
        <w:rPr>
          <w:rFonts w:ascii="Garamond" w:eastAsia="Times New Roman" w:hAnsi="Garamond" w:cs="Times New Roman"/>
          <w:kern w:val="0"/>
          <w:lang w:eastAsia="fr-FR"/>
          <w14:ligatures w14:val="none"/>
        </w:rPr>
        <w:t xml:space="preserve"> pour la collecte des métriques, associé à </w:t>
      </w:r>
      <w:proofErr w:type="spellStart"/>
      <w:r w:rsidRPr="007B2F1E">
        <w:rPr>
          <w:rFonts w:ascii="Garamond" w:eastAsia="Times New Roman" w:hAnsi="Garamond" w:cs="Times New Roman"/>
          <w:kern w:val="0"/>
          <w:lang w:eastAsia="fr-FR"/>
          <w14:ligatures w14:val="none"/>
        </w:rPr>
        <w:t>Grafana</w:t>
      </w:r>
      <w:proofErr w:type="spellEnd"/>
      <w:r w:rsidRPr="007B2F1E">
        <w:rPr>
          <w:rFonts w:ascii="Garamond" w:eastAsia="Times New Roman" w:hAnsi="Garamond" w:cs="Times New Roman"/>
          <w:kern w:val="0"/>
          <w:lang w:eastAsia="fr-FR"/>
          <w14:ligatures w14:val="none"/>
        </w:rPr>
        <w:t xml:space="preserve"> pour la visualisation à travers des tableaux de bord dynamiques et personnalisables. Ce dispositif facilite le suivi de la performance, l’observabilité du système, ainsi que la détection proactive d’anomalies.</w:t>
      </w:r>
    </w:p>
    <w:p w14:paraId="4CF34235" w14:textId="77777777" w:rsidR="007B2F1E" w:rsidRPr="007B2F1E" w:rsidRDefault="007B2F1E" w:rsidP="00C11903">
      <w:p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L’analyse des données collectées permet notamment :</w:t>
      </w:r>
    </w:p>
    <w:p w14:paraId="2B3FCA1D" w14:textId="2929649A" w:rsidR="007B2F1E" w:rsidRPr="007B2F1E" w:rsidRDefault="0055412D" w:rsidP="00C11903">
      <w:pPr>
        <w:numPr>
          <w:ilvl w:val="0"/>
          <w:numId w:val="27"/>
        </w:num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D’identifier</w:t>
      </w:r>
      <w:r w:rsidR="007B2F1E" w:rsidRPr="007B2F1E">
        <w:rPr>
          <w:rFonts w:ascii="Garamond" w:eastAsia="Times New Roman" w:hAnsi="Garamond" w:cs="Times New Roman"/>
          <w:kern w:val="0"/>
          <w:lang w:eastAsia="fr-FR"/>
          <w14:ligatures w14:val="none"/>
        </w:rPr>
        <w:t xml:space="preserve"> rapidement les points de congestion (</w:t>
      </w:r>
      <w:proofErr w:type="spellStart"/>
      <w:r w:rsidR="007B2F1E" w:rsidRPr="007B2F1E">
        <w:rPr>
          <w:rFonts w:ascii="Garamond" w:eastAsia="Times New Roman" w:hAnsi="Garamond" w:cs="Times New Roman"/>
          <w:kern w:val="0"/>
          <w:lang w:eastAsia="fr-FR"/>
          <w14:ligatures w14:val="none"/>
        </w:rPr>
        <w:t>bottlenecks</w:t>
      </w:r>
      <w:proofErr w:type="spellEnd"/>
      <w:r w:rsidR="007B2F1E" w:rsidRPr="007B2F1E">
        <w:rPr>
          <w:rFonts w:ascii="Garamond" w:eastAsia="Times New Roman" w:hAnsi="Garamond" w:cs="Times New Roman"/>
          <w:kern w:val="0"/>
          <w:lang w:eastAsia="fr-FR"/>
          <w14:ligatures w14:val="none"/>
        </w:rPr>
        <w:t>),</w:t>
      </w:r>
    </w:p>
    <w:p w14:paraId="493992BA" w14:textId="46274B4F" w:rsidR="007B2F1E" w:rsidRPr="007B2F1E" w:rsidRDefault="0055412D" w:rsidP="00C11903">
      <w:pPr>
        <w:numPr>
          <w:ilvl w:val="0"/>
          <w:numId w:val="27"/>
        </w:num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D’assurer</w:t>
      </w:r>
      <w:r w:rsidR="007B2F1E" w:rsidRPr="007B2F1E">
        <w:rPr>
          <w:rFonts w:ascii="Garamond" w:eastAsia="Times New Roman" w:hAnsi="Garamond" w:cs="Times New Roman"/>
          <w:kern w:val="0"/>
          <w:lang w:eastAsia="fr-FR"/>
          <w14:ligatures w14:val="none"/>
        </w:rPr>
        <w:t xml:space="preserve"> un suivi en temps réel de l’état de santé de la solution,</w:t>
      </w:r>
    </w:p>
    <w:p w14:paraId="40BEBB64" w14:textId="2713CE18" w:rsidR="007B2F1E" w:rsidRDefault="0055412D" w:rsidP="00C11903">
      <w:pPr>
        <w:numPr>
          <w:ilvl w:val="0"/>
          <w:numId w:val="27"/>
        </w:num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Et</w:t>
      </w:r>
      <w:r w:rsidR="007B2F1E" w:rsidRPr="007B2F1E">
        <w:rPr>
          <w:rFonts w:ascii="Garamond" w:eastAsia="Times New Roman" w:hAnsi="Garamond" w:cs="Times New Roman"/>
          <w:kern w:val="0"/>
          <w:lang w:eastAsia="fr-FR"/>
          <w14:ligatures w14:val="none"/>
        </w:rPr>
        <w:t xml:space="preserve"> de définir des règles d’alerte afin de déclencher des notifications en cas de comportement anormal.</w:t>
      </w:r>
    </w:p>
    <w:p w14:paraId="2011B0DE" w14:textId="77777777" w:rsidR="001277FF" w:rsidRDefault="001277FF" w:rsidP="00C11903">
      <w:pPr>
        <w:jc w:val="both"/>
        <w:rPr>
          <w:rFonts w:ascii="Garamond" w:eastAsia="Times New Roman" w:hAnsi="Garamond" w:cs="Times New Roman"/>
          <w:kern w:val="0"/>
          <w:lang w:eastAsia="fr-FR"/>
          <w14:ligatures w14:val="none"/>
        </w:rPr>
      </w:pPr>
    </w:p>
    <w:p w14:paraId="5B33FC1D" w14:textId="77777777" w:rsidR="001277FF" w:rsidRDefault="001277FF" w:rsidP="00C11903">
      <w:pPr>
        <w:jc w:val="both"/>
        <w:rPr>
          <w:rFonts w:ascii="Garamond" w:eastAsia="Times New Roman" w:hAnsi="Garamond" w:cs="Times New Roman"/>
          <w:kern w:val="0"/>
          <w:lang w:eastAsia="fr-FR"/>
          <w14:ligatures w14:val="none"/>
        </w:rPr>
      </w:pPr>
    </w:p>
    <w:p w14:paraId="31723AB5" w14:textId="7CB16BC6" w:rsidR="0055412D" w:rsidRDefault="006A11CF" w:rsidP="00C11903">
      <w:pPr>
        <w:pStyle w:val="Titre3"/>
        <w:numPr>
          <w:ilvl w:val="1"/>
          <w:numId w:val="3"/>
        </w:numPr>
        <w:jc w:val="both"/>
        <w:rPr>
          <w:rFonts w:ascii="Garamond" w:eastAsia="Times New Roman" w:hAnsi="Garamond"/>
          <w:b/>
          <w:bCs/>
          <w:color w:val="auto"/>
          <w:lang w:eastAsia="fr-FR"/>
        </w:rPr>
      </w:pPr>
      <w:bookmarkStart w:id="9" w:name="_Toc211781009"/>
      <w:r>
        <w:rPr>
          <w:rFonts w:ascii="Garamond" w:eastAsia="Times New Roman" w:hAnsi="Garamond"/>
          <w:b/>
          <w:bCs/>
          <w:color w:val="auto"/>
          <w:lang w:eastAsia="fr-FR"/>
        </w:rPr>
        <w:lastRenderedPageBreak/>
        <w:t>La couche serveur de n</w:t>
      </w:r>
      <w:r w:rsidR="0055412D" w:rsidRPr="001277FF">
        <w:rPr>
          <w:rFonts w:ascii="Garamond" w:eastAsia="Times New Roman" w:hAnsi="Garamond"/>
          <w:b/>
          <w:bCs/>
          <w:color w:val="auto"/>
          <w:lang w:eastAsia="fr-FR"/>
        </w:rPr>
        <w:t>otification</w:t>
      </w:r>
      <w:bookmarkEnd w:id="9"/>
    </w:p>
    <w:p w14:paraId="0B6F31F9" w14:textId="77777777" w:rsidR="001277FF" w:rsidRPr="001277FF" w:rsidRDefault="001277FF" w:rsidP="00C11903">
      <w:pPr>
        <w:jc w:val="both"/>
        <w:rPr>
          <w:rFonts w:ascii="Garamond" w:hAnsi="Garamond"/>
          <w:lang w:eastAsia="fr-FR"/>
        </w:rPr>
      </w:pPr>
      <w:r w:rsidRPr="001277FF">
        <w:rPr>
          <w:rFonts w:ascii="Garamond" w:hAnsi="Garamond"/>
          <w:lang w:eastAsia="fr-FR"/>
        </w:rPr>
        <w:t>La solution dispose d’un serveur dédié aux notifications, chargé de la gestion centralisée de tous les messages entrants et sortants liés aux événements du système.</w:t>
      </w:r>
    </w:p>
    <w:p w14:paraId="43DCCDA3" w14:textId="77777777" w:rsidR="001277FF" w:rsidRPr="001277FF" w:rsidRDefault="001277FF" w:rsidP="00C11903">
      <w:pPr>
        <w:jc w:val="both"/>
        <w:rPr>
          <w:rFonts w:ascii="Garamond" w:hAnsi="Garamond"/>
          <w:lang w:eastAsia="fr-FR"/>
        </w:rPr>
      </w:pPr>
      <w:r w:rsidRPr="001277FF">
        <w:rPr>
          <w:rFonts w:ascii="Garamond" w:hAnsi="Garamond"/>
          <w:lang w:eastAsia="fr-FR"/>
        </w:rPr>
        <w:t>Ce serveur remplit deux fonctions principales :</w:t>
      </w:r>
    </w:p>
    <w:p w14:paraId="08C9B831" w14:textId="3E49DC3C" w:rsidR="001277FF" w:rsidRPr="001277FF" w:rsidRDefault="001277FF" w:rsidP="00C11903">
      <w:pPr>
        <w:numPr>
          <w:ilvl w:val="0"/>
          <w:numId w:val="28"/>
        </w:numPr>
        <w:jc w:val="both"/>
        <w:rPr>
          <w:rFonts w:ascii="Garamond" w:hAnsi="Garamond"/>
          <w:lang w:eastAsia="fr-FR"/>
        </w:rPr>
      </w:pPr>
      <w:r w:rsidRPr="001277FF">
        <w:rPr>
          <w:rFonts w:ascii="Garamond" w:hAnsi="Garamond"/>
          <w:lang w:eastAsia="fr-FR"/>
        </w:rPr>
        <w:t>Notifications techniques (monitoring et alertes)</w:t>
      </w:r>
      <w:r w:rsidRPr="001277FF">
        <w:rPr>
          <w:rFonts w:ascii="Garamond" w:hAnsi="Garamond"/>
          <w:lang w:eastAsia="fr-FR"/>
        </w:rPr>
        <w:br/>
        <w:t>En lien direct avec le serveur de logs, il reçoit les événements critiques ou anormaux détectés (via Prometheus ou tout autre moteur d’alerte). En fonction de la gravité ou du type d’événement, il déclenche automatiquement l’envoi de notifications aux équipes techniques via les canaux configurés (email, Slack, webhook,</w:t>
      </w:r>
      <w:r>
        <w:rPr>
          <w:rFonts w:ascii="Garamond" w:hAnsi="Garamond"/>
          <w:lang w:eastAsia="fr-FR"/>
        </w:rPr>
        <w:t xml:space="preserve"> teams, zoom</w:t>
      </w:r>
      <w:r w:rsidRPr="001277FF">
        <w:rPr>
          <w:rFonts w:ascii="Garamond" w:hAnsi="Garamond"/>
          <w:lang w:eastAsia="fr-FR"/>
        </w:rPr>
        <w:t xml:space="preserve"> etc.).</w:t>
      </w:r>
    </w:p>
    <w:p w14:paraId="3DABD856" w14:textId="77777777" w:rsidR="001277FF" w:rsidRPr="001277FF" w:rsidRDefault="001277FF" w:rsidP="00C11903">
      <w:pPr>
        <w:numPr>
          <w:ilvl w:val="0"/>
          <w:numId w:val="28"/>
        </w:numPr>
        <w:jc w:val="both"/>
        <w:rPr>
          <w:rFonts w:ascii="Garamond" w:hAnsi="Garamond"/>
          <w:lang w:eastAsia="fr-FR"/>
        </w:rPr>
      </w:pPr>
      <w:r w:rsidRPr="001277FF">
        <w:rPr>
          <w:rFonts w:ascii="Garamond" w:hAnsi="Garamond"/>
          <w:lang w:eastAsia="fr-FR"/>
        </w:rPr>
        <w:t>Notifications utilisateurs</w:t>
      </w:r>
      <w:r w:rsidRPr="001277FF">
        <w:rPr>
          <w:rFonts w:ascii="Garamond" w:hAnsi="Garamond"/>
          <w:lang w:eastAsia="fr-FR"/>
        </w:rPr>
        <w:br/>
        <w:t>Il est également utilisé pour notifier les utilisateurs finaux (patients, médecins, administrateurs) à travers différents canaux (email, SMS, push, etc.), pour des événements comme :</w:t>
      </w:r>
    </w:p>
    <w:p w14:paraId="04973F5A" w14:textId="77777777" w:rsidR="001277FF" w:rsidRPr="001277FF" w:rsidRDefault="001277FF" w:rsidP="00C11903">
      <w:pPr>
        <w:numPr>
          <w:ilvl w:val="1"/>
          <w:numId w:val="28"/>
        </w:numPr>
        <w:jc w:val="both"/>
        <w:rPr>
          <w:rFonts w:ascii="Garamond" w:hAnsi="Garamond"/>
          <w:lang w:eastAsia="fr-FR"/>
        </w:rPr>
      </w:pPr>
      <w:r w:rsidRPr="001277FF">
        <w:rPr>
          <w:rFonts w:ascii="Garamond" w:hAnsi="Garamond"/>
          <w:lang w:eastAsia="fr-FR"/>
        </w:rPr>
        <w:t>Rappels de rendez-vous</w:t>
      </w:r>
    </w:p>
    <w:p w14:paraId="39660695" w14:textId="77777777" w:rsidR="001277FF" w:rsidRPr="001277FF" w:rsidRDefault="001277FF" w:rsidP="00C11903">
      <w:pPr>
        <w:numPr>
          <w:ilvl w:val="1"/>
          <w:numId w:val="28"/>
        </w:numPr>
        <w:jc w:val="both"/>
        <w:rPr>
          <w:rFonts w:ascii="Garamond" w:hAnsi="Garamond"/>
          <w:lang w:eastAsia="fr-FR"/>
        </w:rPr>
      </w:pPr>
      <w:r w:rsidRPr="001277FF">
        <w:rPr>
          <w:rFonts w:ascii="Garamond" w:hAnsi="Garamond"/>
          <w:lang w:eastAsia="fr-FR"/>
        </w:rPr>
        <w:t>Modifications de créneaux</w:t>
      </w:r>
    </w:p>
    <w:p w14:paraId="1A176663" w14:textId="77777777" w:rsidR="001277FF" w:rsidRPr="001277FF" w:rsidRDefault="001277FF" w:rsidP="00C11903">
      <w:pPr>
        <w:numPr>
          <w:ilvl w:val="1"/>
          <w:numId w:val="28"/>
        </w:numPr>
        <w:jc w:val="both"/>
        <w:rPr>
          <w:rFonts w:ascii="Garamond" w:hAnsi="Garamond"/>
          <w:lang w:eastAsia="fr-FR"/>
        </w:rPr>
      </w:pPr>
      <w:r w:rsidRPr="001277FF">
        <w:rPr>
          <w:rFonts w:ascii="Garamond" w:hAnsi="Garamond"/>
          <w:lang w:eastAsia="fr-FR"/>
        </w:rPr>
        <w:t>Disponibilité de documents</w:t>
      </w:r>
    </w:p>
    <w:p w14:paraId="0EBF98CB" w14:textId="77777777" w:rsidR="001277FF" w:rsidRPr="001277FF" w:rsidRDefault="001277FF" w:rsidP="00C11903">
      <w:pPr>
        <w:numPr>
          <w:ilvl w:val="1"/>
          <w:numId w:val="28"/>
        </w:numPr>
        <w:jc w:val="both"/>
        <w:rPr>
          <w:rFonts w:ascii="Garamond" w:hAnsi="Garamond"/>
          <w:lang w:eastAsia="fr-FR"/>
        </w:rPr>
      </w:pPr>
      <w:r w:rsidRPr="001277FF">
        <w:rPr>
          <w:rFonts w:ascii="Garamond" w:hAnsi="Garamond"/>
          <w:lang w:eastAsia="fr-FR"/>
        </w:rPr>
        <w:t>Statuts de consultation</w:t>
      </w:r>
    </w:p>
    <w:p w14:paraId="67555965" w14:textId="77777777" w:rsidR="001277FF" w:rsidRDefault="001277FF" w:rsidP="00C11903">
      <w:pPr>
        <w:jc w:val="both"/>
        <w:rPr>
          <w:rFonts w:ascii="Garamond" w:hAnsi="Garamond"/>
          <w:lang w:eastAsia="fr-FR"/>
        </w:rPr>
      </w:pPr>
      <w:r w:rsidRPr="001277FF">
        <w:rPr>
          <w:rFonts w:ascii="Garamond" w:hAnsi="Garamond"/>
          <w:lang w:eastAsia="fr-FR"/>
        </w:rPr>
        <w:t>Cette séparation entre le moteur de détection (serveur de logs) et le moteur d’émission (serveur de notifications) permet une architecture plus modulaire, scalable et résiliente, tout en facilitant le suivi et la traçabilité des messages envoyés.</w:t>
      </w:r>
    </w:p>
    <w:p w14:paraId="428ABFD8" w14:textId="77777777" w:rsidR="001277FF" w:rsidRDefault="001277FF" w:rsidP="00C11903">
      <w:pPr>
        <w:jc w:val="both"/>
        <w:rPr>
          <w:rFonts w:ascii="Garamond" w:hAnsi="Garamond"/>
          <w:lang w:eastAsia="fr-FR"/>
        </w:rPr>
      </w:pPr>
    </w:p>
    <w:p w14:paraId="1E775C7F" w14:textId="419AF0E2" w:rsidR="00927DAB" w:rsidRDefault="00E67375" w:rsidP="00C11903">
      <w:pPr>
        <w:jc w:val="both"/>
        <w:rPr>
          <w:rFonts w:ascii="Garamond" w:hAnsi="Garamond"/>
          <w:b/>
          <w:bCs/>
          <w:sz w:val="56"/>
          <w:szCs w:val="56"/>
          <w:lang w:eastAsia="fr-FR"/>
        </w:rPr>
      </w:pPr>
      <w:r w:rsidRPr="00E67375">
        <w:rPr>
          <w:rFonts w:ascii="Garamond" w:hAnsi="Garamond"/>
          <w:b/>
          <w:bCs/>
          <w:sz w:val="56"/>
          <w:szCs w:val="56"/>
          <w:lang w:eastAsia="fr-FR"/>
        </w:rPr>
        <w:t>ICI je vais mettre le schéma détaillé alliant local et cloud.</w:t>
      </w:r>
    </w:p>
    <w:p w14:paraId="67264110" w14:textId="01F70694" w:rsidR="00927DAB" w:rsidRDefault="00927DAB" w:rsidP="00C11903">
      <w:pPr>
        <w:jc w:val="both"/>
        <w:rPr>
          <w:rFonts w:ascii="Garamond" w:hAnsi="Garamond"/>
          <w:b/>
          <w:bCs/>
          <w:sz w:val="56"/>
          <w:szCs w:val="56"/>
          <w:lang w:eastAsia="fr-FR"/>
        </w:rPr>
      </w:pPr>
      <w:r>
        <w:rPr>
          <w:rFonts w:ascii="Garamond" w:hAnsi="Garamond"/>
          <w:b/>
          <w:bCs/>
          <w:sz w:val="56"/>
          <w:szCs w:val="56"/>
          <w:lang w:eastAsia="fr-FR"/>
        </w:rPr>
        <w:br w:type="page"/>
      </w:r>
    </w:p>
    <w:p w14:paraId="4804CA68" w14:textId="3E827B72" w:rsidR="00927DAB" w:rsidRDefault="006A11CF" w:rsidP="00C11903">
      <w:pPr>
        <w:pStyle w:val="Titre2"/>
        <w:numPr>
          <w:ilvl w:val="0"/>
          <w:numId w:val="3"/>
        </w:numPr>
        <w:jc w:val="both"/>
        <w:rPr>
          <w:rFonts w:ascii="Garamond" w:hAnsi="Garamond"/>
          <w:b/>
          <w:bCs/>
          <w:color w:val="auto"/>
        </w:rPr>
      </w:pPr>
      <w:bookmarkStart w:id="10" w:name="_Toc211781010"/>
      <w:r>
        <w:rPr>
          <w:rFonts w:ascii="Garamond" w:hAnsi="Garamond"/>
          <w:b/>
          <w:bCs/>
          <w:color w:val="auto"/>
        </w:rPr>
        <w:lastRenderedPageBreak/>
        <w:t>Data Model et stockage</w:t>
      </w:r>
      <w:bookmarkEnd w:id="10"/>
    </w:p>
    <w:p w14:paraId="066767C6" w14:textId="5106BE62" w:rsidR="00927DAB" w:rsidRDefault="00927DAB" w:rsidP="00C11903">
      <w:pPr>
        <w:jc w:val="both"/>
        <w:rPr>
          <w:rFonts w:ascii="Garamond" w:hAnsi="Garamond"/>
        </w:rPr>
      </w:pPr>
      <w:r w:rsidRPr="00CE4F1A">
        <w:rPr>
          <w:rFonts w:ascii="Garamond" w:hAnsi="Garamond"/>
        </w:rPr>
        <w:t>Au regard de</w:t>
      </w:r>
      <w:r w:rsidR="00FE5E49" w:rsidRPr="00CE4F1A">
        <w:rPr>
          <w:rFonts w:ascii="Garamond" w:hAnsi="Garamond"/>
        </w:rPr>
        <w:t xml:space="preserve"> la sensibilité de la solution un accent particulier a été mis sur </w:t>
      </w:r>
      <w:r w:rsidR="00CE4F1A">
        <w:rPr>
          <w:rFonts w:ascii="Garamond" w:hAnsi="Garamond"/>
        </w:rPr>
        <w:t xml:space="preserve">le modèle de donnée et </w:t>
      </w:r>
      <w:r w:rsidR="007752F7">
        <w:rPr>
          <w:rFonts w:ascii="Garamond" w:hAnsi="Garamond"/>
        </w:rPr>
        <w:t>la politique de stockage. Dans les li</w:t>
      </w:r>
      <w:r w:rsidR="00967948">
        <w:rPr>
          <w:rFonts w:ascii="Garamond" w:hAnsi="Garamond"/>
        </w:rPr>
        <w:t xml:space="preserve">gnes qui suivent nous tâcheront de </w:t>
      </w:r>
      <w:r w:rsidR="0037157F">
        <w:rPr>
          <w:rFonts w:ascii="Garamond" w:hAnsi="Garamond"/>
        </w:rPr>
        <w:t>vous expliquer le dispositions prises pour assurer cette partie.</w:t>
      </w:r>
    </w:p>
    <w:p w14:paraId="6589EDC6" w14:textId="72D67B45" w:rsidR="0037157F" w:rsidRDefault="0037157F" w:rsidP="00C11903">
      <w:pPr>
        <w:pStyle w:val="Titre3"/>
        <w:numPr>
          <w:ilvl w:val="1"/>
          <w:numId w:val="3"/>
        </w:numPr>
        <w:jc w:val="both"/>
        <w:rPr>
          <w:rFonts w:ascii="Garamond" w:hAnsi="Garamond"/>
          <w:b/>
          <w:bCs/>
          <w:color w:val="auto"/>
        </w:rPr>
      </w:pPr>
      <w:r>
        <w:rPr>
          <w:sz w:val="24"/>
          <w:szCs w:val="24"/>
        </w:rPr>
        <w:t xml:space="preserve"> </w:t>
      </w:r>
      <w:bookmarkStart w:id="11" w:name="_Toc211781011"/>
      <w:r w:rsidRPr="0037157F">
        <w:rPr>
          <w:rFonts w:ascii="Garamond" w:hAnsi="Garamond"/>
          <w:b/>
          <w:bCs/>
          <w:color w:val="auto"/>
        </w:rPr>
        <w:t>Stratégie globale</w:t>
      </w:r>
      <w:bookmarkEnd w:id="11"/>
    </w:p>
    <w:p w14:paraId="2A9C079B" w14:textId="77777777" w:rsidR="0082652E" w:rsidRPr="0082652E" w:rsidRDefault="0082652E" w:rsidP="00C11903">
      <w:pPr>
        <w:jc w:val="both"/>
        <w:rPr>
          <w:rFonts w:ascii="Garamond" w:hAnsi="Garamond"/>
        </w:rPr>
      </w:pPr>
      <w:r w:rsidRPr="0082652E">
        <w:rPr>
          <w:rFonts w:ascii="Garamond" w:hAnsi="Garamond"/>
        </w:rPr>
        <w:t xml:space="preserve">L’architecture suit le principe « </w:t>
      </w:r>
      <w:proofErr w:type="spellStart"/>
      <w:r w:rsidRPr="0082652E">
        <w:rPr>
          <w:rFonts w:ascii="Garamond" w:hAnsi="Garamond"/>
        </w:rPr>
        <w:t>Database</w:t>
      </w:r>
      <w:proofErr w:type="spellEnd"/>
      <w:r w:rsidRPr="0082652E">
        <w:rPr>
          <w:rFonts w:ascii="Garamond" w:hAnsi="Garamond"/>
        </w:rPr>
        <w:t xml:space="preserve"> per Service » : chaque microservice dispose de sa propre base de données.</w:t>
      </w:r>
      <w:r w:rsidRPr="0082652E">
        <w:rPr>
          <w:rFonts w:ascii="Garamond" w:hAnsi="Garamond"/>
        </w:rPr>
        <w:br/>
        <w:t>Cette approche permet :</w:t>
      </w:r>
    </w:p>
    <w:p w14:paraId="3EDC9BC7" w14:textId="77777777" w:rsidR="0082652E" w:rsidRPr="0082652E" w:rsidRDefault="0082652E" w:rsidP="00C11903">
      <w:pPr>
        <w:numPr>
          <w:ilvl w:val="0"/>
          <w:numId w:val="37"/>
        </w:numPr>
        <w:jc w:val="both"/>
        <w:rPr>
          <w:rFonts w:ascii="Garamond" w:hAnsi="Garamond"/>
        </w:rPr>
      </w:pPr>
      <w:r w:rsidRPr="0082652E">
        <w:rPr>
          <w:rFonts w:ascii="Garamond" w:hAnsi="Garamond"/>
        </w:rPr>
        <w:t xml:space="preserve">Une </w:t>
      </w:r>
      <w:r w:rsidRPr="0082652E">
        <w:rPr>
          <w:rFonts w:ascii="Garamond" w:hAnsi="Garamond"/>
          <w:b/>
          <w:bCs/>
        </w:rPr>
        <w:t>autonomie</w:t>
      </w:r>
      <w:r w:rsidRPr="0082652E">
        <w:rPr>
          <w:rFonts w:ascii="Garamond" w:hAnsi="Garamond"/>
        </w:rPr>
        <w:t xml:space="preserve"> complète des services,</w:t>
      </w:r>
    </w:p>
    <w:p w14:paraId="3050EC4C" w14:textId="77777777" w:rsidR="0082652E" w:rsidRPr="0082652E" w:rsidRDefault="0082652E" w:rsidP="00C11903">
      <w:pPr>
        <w:numPr>
          <w:ilvl w:val="0"/>
          <w:numId w:val="37"/>
        </w:numPr>
        <w:jc w:val="both"/>
        <w:rPr>
          <w:rFonts w:ascii="Garamond" w:hAnsi="Garamond"/>
        </w:rPr>
      </w:pPr>
      <w:r w:rsidRPr="0082652E">
        <w:rPr>
          <w:rFonts w:ascii="Garamond" w:hAnsi="Garamond"/>
        </w:rPr>
        <w:t xml:space="preserve">Une </w:t>
      </w:r>
      <w:r w:rsidRPr="0082652E">
        <w:rPr>
          <w:rFonts w:ascii="Garamond" w:hAnsi="Garamond"/>
          <w:b/>
          <w:bCs/>
        </w:rPr>
        <w:t>scalabilité ciblée</w:t>
      </w:r>
      <w:r w:rsidRPr="0082652E">
        <w:rPr>
          <w:rFonts w:ascii="Garamond" w:hAnsi="Garamond"/>
        </w:rPr>
        <w:t xml:space="preserve"> en fonction des besoins,</w:t>
      </w:r>
    </w:p>
    <w:p w14:paraId="2B85F2A2" w14:textId="77777777" w:rsidR="0082652E" w:rsidRPr="0082652E" w:rsidRDefault="0082652E" w:rsidP="00C11903">
      <w:pPr>
        <w:numPr>
          <w:ilvl w:val="0"/>
          <w:numId w:val="37"/>
        </w:numPr>
        <w:jc w:val="both"/>
        <w:rPr>
          <w:rFonts w:ascii="Garamond" w:hAnsi="Garamond"/>
        </w:rPr>
      </w:pPr>
      <w:r w:rsidRPr="0082652E">
        <w:rPr>
          <w:rFonts w:ascii="Garamond" w:hAnsi="Garamond"/>
        </w:rPr>
        <w:t xml:space="preserve">Une </w:t>
      </w:r>
      <w:r w:rsidRPr="0082652E">
        <w:rPr>
          <w:rFonts w:ascii="Garamond" w:hAnsi="Garamond"/>
          <w:b/>
          <w:bCs/>
        </w:rPr>
        <w:t>isolation des défaillances</w:t>
      </w:r>
      <w:r w:rsidRPr="0082652E">
        <w:rPr>
          <w:rFonts w:ascii="Garamond" w:hAnsi="Garamond"/>
        </w:rPr>
        <w:t>,</w:t>
      </w:r>
    </w:p>
    <w:p w14:paraId="4CB9EE38" w14:textId="77777777" w:rsidR="0082652E" w:rsidRPr="0082652E" w:rsidRDefault="0082652E" w:rsidP="00C11903">
      <w:pPr>
        <w:numPr>
          <w:ilvl w:val="0"/>
          <w:numId w:val="37"/>
        </w:numPr>
        <w:jc w:val="both"/>
        <w:rPr>
          <w:rFonts w:ascii="Garamond" w:hAnsi="Garamond"/>
        </w:rPr>
      </w:pPr>
      <w:r w:rsidRPr="0082652E">
        <w:rPr>
          <w:rFonts w:ascii="Garamond" w:hAnsi="Garamond"/>
        </w:rPr>
        <w:t xml:space="preserve">Une </w:t>
      </w:r>
      <w:r w:rsidRPr="0082652E">
        <w:rPr>
          <w:rFonts w:ascii="Garamond" w:hAnsi="Garamond"/>
          <w:b/>
          <w:bCs/>
        </w:rPr>
        <w:t>flexibilité technologique</w:t>
      </w:r>
      <w:r w:rsidRPr="0082652E">
        <w:rPr>
          <w:rFonts w:ascii="Garamond" w:hAnsi="Garamond"/>
        </w:rPr>
        <w:t xml:space="preserve"> accrue.</w:t>
      </w:r>
    </w:p>
    <w:p w14:paraId="7B8A2616" w14:textId="57BEC5F6" w:rsidR="00B638E4" w:rsidRDefault="00B638E4" w:rsidP="00C11903">
      <w:pPr>
        <w:jc w:val="both"/>
        <w:rPr>
          <w:rFonts w:ascii="Garamond" w:hAnsi="Garamond"/>
        </w:rPr>
      </w:pPr>
      <w:r>
        <w:rPr>
          <w:rFonts w:ascii="Garamond" w:hAnsi="Garamond"/>
        </w:rPr>
        <w:t xml:space="preserve">Le </w:t>
      </w:r>
      <w:r w:rsidR="0082652E">
        <w:rPr>
          <w:rFonts w:ascii="Garamond" w:hAnsi="Garamond"/>
        </w:rPr>
        <w:t>t</w:t>
      </w:r>
      <w:r>
        <w:rPr>
          <w:rFonts w:ascii="Garamond" w:hAnsi="Garamond"/>
        </w:rPr>
        <w:t>a</w:t>
      </w:r>
      <w:r w:rsidR="0082652E">
        <w:rPr>
          <w:rFonts w:ascii="Garamond" w:hAnsi="Garamond"/>
        </w:rPr>
        <w:t>b</w:t>
      </w:r>
      <w:r>
        <w:rPr>
          <w:rFonts w:ascii="Garamond" w:hAnsi="Garamond"/>
        </w:rPr>
        <w:t xml:space="preserve">leau ci-dessous montre comment la base de </w:t>
      </w:r>
      <w:r w:rsidR="0082652E">
        <w:rPr>
          <w:rFonts w:ascii="Garamond" w:hAnsi="Garamond"/>
        </w:rPr>
        <w:t>données</w:t>
      </w:r>
      <w:r>
        <w:rPr>
          <w:rFonts w:ascii="Garamond" w:hAnsi="Garamond"/>
        </w:rPr>
        <w:t xml:space="preserve"> est </w:t>
      </w:r>
      <w:r w:rsidR="0082652E">
        <w:rPr>
          <w:rFonts w:ascii="Garamond" w:hAnsi="Garamond"/>
        </w:rPr>
        <w:t>découpée</w:t>
      </w:r>
      <w:r>
        <w:rPr>
          <w:rFonts w:ascii="Garamond" w:hAnsi="Garamond"/>
        </w:rPr>
        <w:t> :</w:t>
      </w:r>
    </w:p>
    <w:tbl>
      <w:tblPr>
        <w:tblStyle w:val="TableauGrille6Couleur"/>
        <w:tblW w:w="9776" w:type="dxa"/>
        <w:tblLook w:val="04A0" w:firstRow="1" w:lastRow="0" w:firstColumn="1" w:lastColumn="0" w:noHBand="0" w:noVBand="1"/>
      </w:tblPr>
      <w:tblGrid>
        <w:gridCol w:w="2341"/>
        <w:gridCol w:w="2040"/>
        <w:gridCol w:w="5395"/>
      </w:tblGrid>
      <w:tr w:rsidR="00B638E4" w:rsidRPr="00B638E4" w14:paraId="1FCE710B" w14:textId="77777777" w:rsidTr="00B63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FA2CC" w14:textId="77777777" w:rsidR="00B638E4" w:rsidRPr="00B638E4" w:rsidRDefault="00B638E4" w:rsidP="00C11903">
            <w:pPr>
              <w:spacing w:after="160" w:line="278" w:lineRule="auto"/>
              <w:jc w:val="both"/>
              <w:rPr>
                <w:rFonts w:ascii="Garamond" w:hAnsi="Garamond"/>
              </w:rPr>
            </w:pPr>
            <w:r w:rsidRPr="00B638E4">
              <w:rPr>
                <w:rFonts w:ascii="Garamond" w:hAnsi="Garamond"/>
              </w:rPr>
              <w:t>Type de données</w:t>
            </w:r>
          </w:p>
        </w:tc>
        <w:tc>
          <w:tcPr>
            <w:tcW w:w="0" w:type="auto"/>
            <w:hideMark/>
          </w:tcPr>
          <w:p w14:paraId="65C55F0C" w14:textId="77777777" w:rsidR="00B638E4" w:rsidRPr="00B638E4" w:rsidRDefault="00B638E4"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Technologie de stockage</w:t>
            </w:r>
          </w:p>
        </w:tc>
        <w:tc>
          <w:tcPr>
            <w:tcW w:w="5395" w:type="dxa"/>
            <w:hideMark/>
          </w:tcPr>
          <w:p w14:paraId="5FDC41A0" w14:textId="77777777" w:rsidR="00B638E4" w:rsidRPr="00B638E4" w:rsidRDefault="00B638E4"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Justification</w:t>
            </w:r>
          </w:p>
        </w:tc>
      </w:tr>
      <w:tr w:rsidR="00B638E4" w:rsidRPr="00B638E4" w14:paraId="7052C0B7" w14:textId="77777777" w:rsidTr="00B63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36546" w14:textId="77777777" w:rsidR="00B638E4" w:rsidRPr="00B638E4" w:rsidRDefault="00B638E4" w:rsidP="00C11903">
            <w:pPr>
              <w:spacing w:after="160" w:line="278" w:lineRule="auto"/>
              <w:jc w:val="both"/>
              <w:rPr>
                <w:rFonts w:ascii="Garamond" w:hAnsi="Garamond"/>
              </w:rPr>
            </w:pPr>
            <w:r w:rsidRPr="00B638E4">
              <w:rPr>
                <w:rFonts w:ascii="Garamond" w:hAnsi="Garamond"/>
              </w:rPr>
              <w:t>Utilisateurs, authentification</w:t>
            </w:r>
          </w:p>
        </w:tc>
        <w:tc>
          <w:tcPr>
            <w:tcW w:w="0" w:type="auto"/>
            <w:hideMark/>
          </w:tcPr>
          <w:p w14:paraId="41E103B3"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PostgreSQL</w:t>
            </w:r>
          </w:p>
        </w:tc>
        <w:tc>
          <w:tcPr>
            <w:tcW w:w="5395" w:type="dxa"/>
            <w:hideMark/>
          </w:tcPr>
          <w:p w14:paraId="7057B8A0"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Garantit la cohérence des données (ACID), la gestion des relations et l’intégrité des identifiants.</w:t>
            </w:r>
          </w:p>
        </w:tc>
      </w:tr>
      <w:tr w:rsidR="00B638E4" w:rsidRPr="00B638E4" w14:paraId="53B28774" w14:textId="77777777" w:rsidTr="00B638E4">
        <w:tc>
          <w:tcPr>
            <w:cnfStyle w:val="001000000000" w:firstRow="0" w:lastRow="0" w:firstColumn="1" w:lastColumn="0" w:oddVBand="0" w:evenVBand="0" w:oddHBand="0" w:evenHBand="0" w:firstRowFirstColumn="0" w:firstRowLastColumn="0" w:lastRowFirstColumn="0" w:lastRowLastColumn="0"/>
            <w:tcW w:w="0" w:type="auto"/>
            <w:hideMark/>
          </w:tcPr>
          <w:p w14:paraId="31B83095" w14:textId="77777777" w:rsidR="00B638E4" w:rsidRPr="00B638E4" w:rsidRDefault="00B638E4" w:rsidP="00C11903">
            <w:pPr>
              <w:spacing w:after="160" w:line="278" w:lineRule="auto"/>
              <w:jc w:val="both"/>
              <w:rPr>
                <w:rFonts w:ascii="Garamond" w:hAnsi="Garamond"/>
              </w:rPr>
            </w:pPr>
            <w:r w:rsidRPr="00B638E4">
              <w:rPr>
                <w:rFonts w:ascii="Garamond" w:hAnsi="Garamond"/>
              </w:rPr>
              <w:t>Dossiers patients</w:t>
            </w:r>
          </w:p>
        </w:tc>
        <w:tc>
          <w:tcPr>
            <w:tcW w:w="0" w:type="auto"/>
            <w:hideMark/>
          </w:tcPr>
          <w:p w14:paraId="022C809A"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PostgreSQL</w:t>
            </w:r>
          </w:p>
        </w:tc>
        <w:tc>
          <w:tcPr>
            <w:tcW w:w="5395" w:type="dxa"/>
            <w:hideMark/>
          </w:tcPr>
          <w:p w14:paraId="004E3777"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Assure la conformité réglementaire et la fiabilité des transactions médicales sensibles.</w:t>
            </w:r>
          </w:p>
        </w:tc>
      </w:tr>
      <w:tr w:rsidR="00B638E4" w:rsidRPr="00B638E4" w14:paraId="4A9A73E0" w14:textId="77777777" w:rsidTr="00B63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0358F6" w14:textId="77777777" w:rsidR="00B638E4" w:rsidRPr="00B638E4" w:rsidRDefault="00B638E4" w:rsidP="00C11903">
            <w:pPr>
              <w:spacing w:after="160" w:line="278" w:lineRule="auto"/>
              <w:jc w:val="both"/>
              <w:rPr>
                <w:rFonts w:ascii="Garamond" w:hAnsi="Garamond"/>
              </w:rPr>
            </w:pPr>
            <w:r w:rsidRPr="00B638E4">
              <w:rPr>
                <w:rFonts w:ascii="Garamond" w:hAnsi="Garamond"/>
              </w:rPr>
              <w:t>Prescriptions</w:t>
            </w:r>
          </w:p>
        </w:tc>
        <w:tc>
          <w:tcPr>
            <w:tcW w:w="0" w:type="auto"/>
            <w:hideMark/>
          </w:tcPr>
          <w:p w14:paraId="32788732"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PostgreSQL</w:t>
            </w:r>
          </w:p>
        </w:tc>
        <w:tc>
          <w:tcPr>
            <w:tcW w:w="5395" w:type="dxa"/>
            <w:hideMark/>
          </w:tcPr>
          <w:p w14:paraId="54E75AFD"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 xml:space="preserve">Offre traçabilité, intégrité et </w:t>
            </w:r>
            <w:proofErr w:type="spellStart"/>
            <w:r w:rsidRPr="00B638E4">
              <w:rPr>
                <w:rFonts w:ascii="Garamond" w:hAnsi="Garamond"/>
              </w:rPr>
              <w:t>auditabilité</w:t>
            </w:r>
            <w:proofErr w:type="spellEnd"/>
            <w:r w:rsidRPr="00B638E4">
              <w:rPr>
                <w:rFonts w:ascii="Garamond" w:hAnsi="Garamond"/>
              </w:rPr>
              <w:t xml:space="preserve"> des ordonnances.</w:t>
            </w:r>
          </w:p>
        </w:tc>
      </w:tr>
      <w:tr w:rsidR="00B638E4" w:rsidRPr="00B638E4" w14:paraId="2019A83A" w14:textId="77777777" w:rsidTr="00B638E4">
        <w:tc>
          <w:tcPr>
            <w:cnfStyle w:val="001000000000" w:firstRow="0" w:lastRow="0" w:firstColumn="1" w:lastColumn="0" w:oddVBand="0" w:evenVBand="0" w:oddHBand="0" w:evenHBand="0" w:firstRowFirstColumn="0" w:firstRowLastColumn="0" w:lastRowFirstColumn="0" w:lastRowLastColumn="0"/>
            <w:tcW w:w="0" w:type="auto"/>
            <w:hideMark/>
          </w:tcPr>
          <w:p w14:paraId="225C3BA8" w14:textId="77777777" w:rsidR="00B638E4" w:rsidRPr="00B638E4" w:rsidRDefault="00B638E4" w:rsidP="00C11903">
            <w:pPr>
              <w:spacing w:after="160" w:line="278" w:lineRule="auto"/>
              <w:jc w:val="both"/>
              <w:rPr>
                <w:rFonts w:ascii="Garamond" w:hAnsi="Garamond"/>
              </w:rPr>
            </w:pPr>
            <w:r w:rsidRPr="00B638E4">
              <w:rPr>
                <w:rFonts w:ascii="Garamond" w:hAnsi="Garamond"/>
              </w:rPr>
              <w:t>Documents médicaux</w:t>
            </w:r>
          </w:p>
        </w:tc>
        <w:tc>
          <w:tcPr>
            <w:tcW w:w="0" w:type="auto"/>
            <w:hideMark/>
          </w:tcPr>
          <w:p w14:paraId="4769695B"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S3 / Azure Blob Storage</w:t>
            </w:r>
          </w:p>
        </w:tc>
        <w:tc>
          <w:tcPr>
            <w:tcW w:w="5395" w:type="dxa"/>
            <w:hideMark/>
          </w:tcPr>
          <w:p w14:paraId="31FBB348"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Fournit une grande capacité de stockage, haute disponibilité et durabilité des fichiers volumineux.</w:t>
            </w:r>
          </w:p>
        </w:tc>
      </w:tr>
      <w:tr w:rsidR="00B638E4" w:rsidRPr="00B638E4" w14:paraId="7B36613A" w14:textId="77777777" w:rsidTr="00B63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576F19" w14:textId="77777777" w:rsidR="00B638E4" w:rsidRPr="00B638E4" w:rsidRDefault="00B638E4" w:rsidP="00C11903">
            <w:pPr>
              <w:spacing w:after="160" w:line="278" w:lineRule="auto"/>
              <w:jc w:val="both"/>
              <w:rPr>
                <w:rFonts w:ascii="Garamond" w:hAnsi="Garamond"/>
              </w:rPr>
            </w:pPr>
            <w:r w:rsidRPr="00B638E4">
              <w:rPr>
                <w:rFonts w:ascii="Garamond" w:hAnsi="Garamond"/>
              </w:rPr>
              <w:t>Sessions de consultation</w:t>
            </w:r>
          </w:p>
        </w:tc>
        <w:tc>
          <w:tcPr>
            <w:tcW w:w="0" w:type="auto"/>
            <w:hideMark/>
          </w:tcPr>
          <w:p w14:paraId="1C4DC423"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Redis</w:t>
            </w:r>
          </w:p>
        </w:tc>
        <w:tc>
          <w:tcPr>
            <w:tcW w:w="5395" w:type="dxa"/>
            <w:hideMark/>
          </w:tcPr>
          <w:p w14:paraId="6E6A3313"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Stockage en mémoire performant avec durée de vie limitée (TTL) pour les données éphémères.</w:t>
            </w:r>
          </w:p>
        </w:tc>
      </w:tr>
      <w:tr w:rsidR="00B638E4" w:rsidRPr="00B638E4" w14:paraId="09922A72" w14:textId="77777777" w:rsidTr="00B638E4">
        <w:tc>
          <w:tcPr>
            <w:cnfStyle w:val="001000000000" w:firstRow="0" w:lastRow="0" w:firstColumn="1" w:lastColumn="0" w:oddVBand="0" w:evenVBand="0" w:oddHBand="0" w:evenHBand="0" w:firstRowFirstColumn="0" w:firstRowLastColumn="0" w:lastRowFirstColumn="0" w:lastRowLastColumn="0"/>
            <w:tcW w:w="0" w:type="auto"/>
            <w:hideMark/>
          </w:tcPr>
          <w:p w14:paraId="703CDBB0" w14:textId="77777777" w:rsidR="00B638E4" w:rsidRPr="00B638E4" w:rsidRDefault="00B638E4" w:rsidP="00C11903">
            <w:pPr>
              <w:spacing w:after="160" w:line="278" w:lineRule="auto"/>
              <w:jc w:val="both"/>
              <w:rPr>
                <w:rFonts w:ascii="Garamond" w:hAnsi="Garamond"/>
              </w:rPr>
            </w:pPr>
            <w:r w:rsidRPr="00B638E4">
              <w:rPr>
                <w:rFonts w:ascii="Garamond" w:hAnsi="Garamond"/>
              </w:rPr>
              <w:t>Logs et événements</w:t>
            </w:r>
          </w:p>
        </w:tc>
        <w:tc>
          <w:tcPr>
            <w:tcW w:w="0" w:type="auto"/>
            <w:hideMark/>
          </w:tcPr>
          <w:p w14:paraId="69C4E53F"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 xml:space="preserve">MongoDB / </w:t>
            </w:r>
            <w:proofErr w:type="spellStart"/>
            <w:r w:rsidRPr="00B638E4">
              <w:rPr>
                <w:rFonts w:ascii="Garamond" w:hAnsi="Garamond"/>
              </w:rPr>
              <w:t>Elasticsearch</w:t>
            </w:r>
            <w:proofErr w:type="spellEnd"/>
          </w:p>
        </w:tc>
        <w:tc>
          <w:tcPr>
            <w:tcW w:w="5395" w:type="dxa"/>
            <w:hideMark/>
          </w:tcPr>
          <w:p w14:paraId="419B9AE5"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Flexibilité pour les données semi-structurées et moteur de recherche rapide pour l’analyse.</w:t>
            </w:r>
          </w:p>
        </w:tc>
      </w:tr>
      <w:tr w:rsidR="00B638E4" w:rsidRPr="00B638E4" w14:paraId="41C2D148" w14:textId="77777777" w:rsidTr="00B63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73166E" w14:textId="77777777" w:rsidR="00B638E4" w:rsidRPr="00B638E4" w:rsidRDefault="00B638E4" w:rsidP="00C11903">
            <w:pPr>
              <w:spacing w:after="160" w:line="278" w:lineRule="auto"/>
              <w:jc w:val="both"/>
              <w:rPr>
                <w:rFonts w:ascii="Garamond" w:hAnsi="Garamond"/>
              </w:rPr>
            </w:pPr>
            <w:r w:rsidRPr="00B638E4">
              <w:rPr>
                <w:rFonts w:ascii="Garamond" w:hAnsi="Garamond"/>
              </w:rPr>
              <w:t>Calendrier et disponibilités</w:t>
            </w:r>
          </w:p>
        </w:tc>
        <w:tc>
          <w:tcPr>
            <w:tcW w:w="0" w:type="auto"/>
            <w:hideMark/>
          </w:tcPr>
          <w:p w14:paraId="25304A96"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PostgreSQL + Redis (cache)</w:t>
            </w:r>
          </w:p>
        </w:tc>
        <w:tc>
          <w:tcPr>
            <w:tcW w:w="5395" w:type="dxa"/>
            <w:hideMark/>
          </w:tcPr>
          <w:p w14:paraId="48AA210D"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Combinaison entre cohérence transactionnelle (PostgreSQL) et rapidité d’accès (Redis).</w:t>
            </w:r>
          </w:p>
        </w:tc>
      </w:tr>
    </w:tbl>
    <w:p w14:paraId="5A844103" w14:textId="27AEF782" w:rsidR="00B638E4" w:rsidRPr="00B638E4" w:rsidRDefault="00B638E4" w:rsidP="00C11903">
      <w:pPr>
        <w:pStyle w:val="Lgende"/>
        <w:jc w:val="both"/>
        <w:rPr>
          <w:rFonts w:ascii="Garamond" w:hAnsi="Garamond"/>
          <w:sz w:val="24"/>
          <w:szCs w:val="24"/>
        </w:rPr>
      </w:pPr>
      <w:bookmarkStart w:id="12" w:name="_Toc211781040"/>
      <w:r w:rsidRPr="006D66DE">
        <w:rPr>
          <w:rFonts w:ascii="Garamond" w:hAnsi="Garamond"/>
          <w:b/>
          <w:bCs/>
          <w:i w:val="0"/>
          <w:iCs w:val="0"/>
          <w:sz w:val="24"/>
          <w:szCs w:val="24"/>
        </w:rPr>
        <w:t xml:space="preserve">Tableau </w:t>
      </w:r>
      <w:r w:rsidRPr="006D66DE">
        <w:rPr>
          <w:rFonts w:ascii="Garamond" w:hAnsi="Garamond"/>
          <w:b/>
          <w:bCs/>
          <w:i w:val="0"/>
          <w:iCs w:val="0"/>
          <w:sz w:val="24"/>
          <w:szCs w:val="24"/>
        </w:rPr>
        <w:fldChar w:fldCharType="begin"/>
      </w:r>
      <w:r w:rsidRPr="006D66DE">
        <w:rPr>
          <w:rFonts w:ascii="Garamond" w:hAnsi="Garamond"/>
          <w:b/>
          <w:bCs/>
          <w:i w:val="0"/>
          <w:iCs w:val="0"/>
          <w:sz w:val="24"/>
          <w:szCs w:val="24"/>
        </w:rPr>
        <w:instrText xml:space="preserve"> SEQ Tableau \* ARABIC </w:instrText>
      </w:r>
      <w:r w:rsidRPr="006D66DE">
        <w:rPr>
          <w:rFonts w:ascii="Garamond" w:hAnsi="Garamond"/>
          <w:b/>
          <w:bCs/>
          <w:i w:val="0"/>
          <w:iCs w:val="0"/>
          <w:sz w:val="24"/>
          <w:szCs w:val="24"/>
        </w:rPr>
        <w:fldChar w:fldCharType="separate"/>
      </w:r>
      <w:r w:rsidR="00722133">
        <w:rPr>
          <w:rFonts w:ascii="Garamond" w:hAnsi="Garamond"/>
          <w:b/>
          <w:bCs/>
          <w:i w:val="0"/>
          <w:iCs w:val="0"/>
          <w:noProof/>
          <w:sz w:val="24"/>
          <w:szCs w:val="24"/>
        </w:rPr>
        <w:t>2</w:t>
      </w:r>
      <w:r w:rsidRPr="006D66DE">
        <w:rPr>
          <w:rFonts w:ascii="Garamond" w:hAnsi="Garamond"/>
          <w:b/>
          <w:bCs/>
          <w:i w:val="0"/>
          <w:iCs w:val="0"/>
          <w:sz w:val="24"/>
          <w:szCs w:val="24"/>
        </w:rPr>
        <w:fldChar w:fldCharType="end"/>
      </w:r>
      <w:r w:rsidRPr="006D66DE">
        <w:rPr>
          <w:rFonts w:ascii="Garamond" w:hAnsi="Garamond"/>
          <w:sz w:val="24"/>
          <w:szCs w:val="24"/>
        </w:rPr>
        <w:t>: tableau de gestion des données</w:t>
      </w:r>
      <w:bookmarkEnd w:id="12"/>
    </w:p>
    <w:p w14:paraId="4EF39E37" w14:textId="77777777" w:rsidR="0037157F" w:rsidRPr="0037157F" w:rsidRDefault="0037157F" w:rsidP="00C11903">
      <w:pPr>
        <w:jc w:val="both"/>
      </w:pPr>
    </w:p>
    <w:p w14:paraId="46BB47F2" w14:textId="77777777" w:rsidR="00E67375" w:rsidRPr="001277FF" w:rsidRDefault="00E67375" w:rsidP="00C11903">
      <w:pPr>
        <w:jc w:val="both"/>
        <w:rPr>
          <w:rFonts w:ascii="Garamond" w:hAnsi="Garamond"/>
          <w:b/>
          <w:bCs/>
          <w:lang w:eastAsia="fr-FR"/>
        </w:rPr>
      </w:pPr>
    </w:p>
    <w:p w14:paraId="56A7A6F7" w14:textId="77777777" w:rsidR="001277FF" w:rsidRPr="001277FF" w:rsidRDefault="001277FF" w:rsidP="00C11903">
      <w:pPr>
        <w:jc w:val="both"/>
        <w:rPr>
          <w:lang w:eastAsia="fr-FR"/>
        </w:rPr>
      </w:pPr>
    </w:p>
    <w:p w14:paraId="32AD9D22" w14:textId="7974AE84" w:rsidR="006D66DE" w:rsidRDefault="006D66DE" w:rsidP="00C11903">
      <w:pPr>
        <w:pStyle w:val="Titre3"/>
        <w:numPr>
          <w:ilvl w:val="1"/>
          <w:numId w:val="3"/>
        </w:numPr>
        <w:jc w:val="both"/>
        <w:rPr>
          <w:rFonts w:ascii="Garamond" w:hAnsi="Garamond"/>
          <w:b/>
          <w:bCs/>
          <w:color w:val="auto"/>
        </w:rPr>
      </w:pPr>
      <w:bookmarkStart w:id="13" w:name="_Toc211781012"/>
      <w:r w:rsidRPr="006D66DE">
        <w:rPr>
          <w:rFonts w:ascii="Garamond" w:hAnsi="Garamond"/>
          <w:b/>
          <w:bCs/>
          <w:color w:val="auto"/>
        </w:rPr>
        <w:lastRenderedPageBreak/>
        <w:t>PostgreSQL - Bases Relationnelles</w:t>
      </w:r>
      <w:bookmarkEnd w:id="13"/>
    </w:p>
    <w:p w14:paraId="5492E2A9" w14:textId="73BE5E7E" w:rsidR="0082652E" w:rsidRPr="0082652E" w:rsidRDefault="0082652E" w:rsidP="00C11903">
      <w:pPr>
        <w:jc w:val="both"/>
        <w:rPr>
          <w:rFonts w:ascii="Garamond" w:hAnsi="Garamond"/>
        </w:rPr>
      </w:pPr>
      <w:r w:rsidRPr="0082652E">
        <w:rPr>
          <w:rFonts w:ascii="Garamond" w:hAnsi="Garamond"/>
        </w:rPr>
        <w:t>Les données relationnelles sont structurées selon la 3</w:t>
      </w:r>
      <w:r w:rsidRPr="0082652E">
        <w:rPr>
          <w:rFonts w:ascii="Times New Roman" w:hAnsi="Times New Roman" w:cs="Times New Roman"/>
        </w:rPr>
        <w:t>ᵉ</w:t>
      </w:r>
      <w:r w:rsidRPr="0082652E">
        <w:rPr>
          <w:rFonts w:ascii="Garamond" w:hAnsi="Garamond"/>
        </w:rPr>
        <w:t xml:space="preserve"> Forme Normale (3NF) afin de limiter les redondances et d’assurer l’intégrité référentielle.</w:t>
      </w:r>
      <w:r w:rsidR="007E0F1A">
        <w:rPr>
          <w:rFonts w:ascii="Garamond" w:hAnsi="Garamond"/>
        </w:rPr>
        <w:t xml:space="preserve"> Confère Annexe 1 pour le mcd et MLD</w:t>
      </w:r>
    </w:p>
    <w:p w14:paraId="220E58C5" w14:textId="77777777" w:rsidR="0082652E" w:rsidRPr="0082652E" w:rsidRDefault="0082652E" w:rsidP="00C11903">
      <w:pPr>
        <w:numPr>
          <w:ilvl w:val="0"/>
          <w:numId w:val="38"/>
        </w:numPr>
        <w:jc w:val="both"/>
        <w:rPr>
          <w:rFonts w:ascii="Garamond" w:hAnsi="Garamond"/>
        </w:rPr>
      </w:pPr>
      <w:r w:rsidRPr="0082652E">
        <w:rPr>
          <w:rFonts w:ascii="Garamond" w:hAnsi="Garamond"/>
          <w:b/>
          <w:bCs/>
        </w:rPr>
        <w:t>Base Utilisateurs</w:t>
      </w:r>
      <w:r w:rsidRPr="0082652E">
        <w:rPr>
          <w:rFonts w:ascii="Garamond" w:hAnsi="Garamond"/>
        </w:rPr>
        <w:t xml:space="preserve"> : stockage des comptes, profils, rôles et préférences.</w:t>
      </w:r>
    </w:p>
    <w:p w14:paraId="1B703C36" w14:textId="77777777" w:rsidR="0082652E" w:rsidRPr="0082652E" w:rsidRDefault="0082652E" w:rsidP="00C11903">
      <w:pPr>
        <w:numPr>
          <w:ilvl w:val="0"/>
          <w:numId w:val="38"/>
        </w:numPr>
        <w:jc w:val="both"/>
        <w:rPr>
          <w:rFonts w:ascii="Garamond" w:hAnsi="Garamond"/>
        </w:rPr>
      </w:pPr>
      <w:r w:rsidRPr="0082652E">
        <w:rPr>
          <w:rFonts w:ascii="Garamond" w:hAnsi="Garamond"/>
          <w:b/>
          <w:bCs/>
        </w:rPr>
        <w:t>Base Planification</w:t>
      </w:r>
      <w:r w:rsidRPr="0082652E">
        <w:rPr>
          <w:rFonts w:ascii="Garamond" w:hAnsi="Garamond"/>
        </w:rPr>
        <w:t xml:space="preserve"> : gestion des rendez-vous, disponibilités et listes d’attente.</w:t>
      </w:r>
    </w:p>
    <w:p w14:paraId="3BC29166" w14:textId="77777777" w:rsidR="0082652E" w:rsidRPr="0082652E" w:rsidRDefault="0082652E" w:rsidP="00C11903">
      <w:pPr>
        <w:numPr>
          <w:ilvl w:val="0"/>
          <w:numId w:val="38"/>
        </w:numPr>
        <w:jc w:val="both"/>
        <w:rPr>
          <w:rFonts w:ascii="Garamond" w:hAnsi="Garamond"/>
        </w:rPr>
      </w:pPr>
      <w:r w:rsidRPr="0082652E">
        <w:rPr>
          <w:rFonts w:ascii="Garamond" w:hAnsi="Garamond"/>
          <w:b/>
          <w:bCs/>
        </w:rPr>
        <w:t>Base Dossiers Médicaux</w:t>
      </w:r>
      <w:r w:rsidRPr="0082652E">
        <w:rPr>
          <w:rFonts w:ascii="Garamond" w:hAnsi="Garamond"/>
        </w:rPr>
        <w:t xml:space="preserve"> </w:t>
      </w:r>
      <w:r w:rsidRPr="0082652E">
        <w:rPr>
          <w:rFonts w:ascii="Garamond" w:hAnsi="Garamond"/>
          <w:i/>
          <w:iCs/>
        </w:rPr>
        <w:t>(chiffrée)</w:t>
      </w:r>
      <w:r w:rsidRPr="0082652E">
        <w:rPr>
          <w:rFonts w:ascii="Garamond" w:hAnsi="Garamond"/>
        </w:rPr>
        <w:t xml:space="preserve"> : stockage sécurisé des diagnostics, traitements, prescriptions et consentements.</w:t>
      </w:r>
    </w:p>
    <w:p w14:paraId="3250CF38" w14:textId="77777777" w:rsidR="0082652E" w:rsidRPr="0082652E" w:rsidRDefault="0082652E" w:rsidP="00C11903">
      <w:pPr>
        <w:numPr>
          <w:ilvl w:val="0"/>
          <w:numId w:val="38"/>
        </w:numPr>
        <w:jc w:val="both"/>
        <w:rPr>
          <w:rFonts w:ascii="Garamond" w:hAnsi="Garamond"/>
        </w:rPr>
      </w:pPr>
      <w:r w:rsidRPr="0082652E">
        <w:rPr>
          <w:rFonts w:ascii="Garamond" w:hAnsi="Garamond"/>
          <w:b/>
          <w:bCs/>
        </w:rPr>
        <w:t>Base Facturation</w:t>
      </w:r>
      <w:r w:rsidRPr="0082652E">
        <w:rPr>
          <w:rFonts w:ascii="Garamond" w:hAnsi="Garamond"/>
        </w:rPr>
        <w:t xml:space="preserve"> : gestion des factures et transactions.</w:t>
      </w:r>
    </w:p>
    <w:p w14:paraId="612A7707" w14:textId="77777777" w:rsidR="0082652E" w:rsidRDefault="0082652E" w:rsidP="00C11903">
      <w:pPr>
        <w:jc w:val="both"/>
        <w:rPr>
          <w:rFonts w:ascii="Garamond" w:hAnsi="Garamond"/>
        </w:rPr>
      </w:pPr>
      <w:r w:rsidRPr="0082652E">
        <w:rPr>
          <w:rFonts w:ascii="Garamond" w:hAnsi="Garamond"/>
        </w:rPr>
        <w:t>Des index stratégiques (clés étrangères, composites, partiels et BRIN pour les dates) optimisent les performances des requêtes et la scalabilité.</w:t>
      </w:r>
    </w:p>
    <w:p w14:paraId="0C406781" w14:textId="7821CD37" w:rsidR="007E0F1A" w:rsidRDefault="007E0F1A" w:rsidP="00C11903">
      <w:pPr>
        <w:pStyle w:val="Titre3"/>
        <w:numPr>
          <w:ilvl w:val="1"/>
          <w:numId w:val="3"/>
        </w:numPr>
        <w:jc w:val="both"/>
        <w:rPr>
          <w:rFonts w:ascii="Garamond" w:hAnsi="Garamond"/>
          <w:b/>
          <w:bCs/>
          <w:color w:val="auto"/>
        </w:rPr>
      </w:pPr>
      <w:bookmarkStart w:id="14" w:name="_Toc211781013"/>
      <w:r w:rsidRPr="007E0F1A">
        <w:rPr>
          <w:rFonts w:ascii="Garamond" w:hAnsi="Garamond"/>
          <w:b/>
          <w:bCs/>
          <w:color w:val="auto"/>
        </w:rPr>
        <w:t>Redis – Cache et Sessions</w:t>
      </w:r>
      <w:bookmarkEnd w:id="14"/>
    </w:p>
    <w:p w14:paraId="234D786C" w14:textId="77777777" w:rsidR="007E0F1A" w:rsidRPr="007E0F1A" w:rsidRDefault="007E0F1A" w:rsidP="00C11903">
      <w:pPr>
        <w:jc w:val="both"/>
        <w:rPr>
          <w:rFonts w:ascii="Garamond" w:hAnsi="Garamond"/>
        </w:rPr>
      </w:pPr>
      <w:r w:rsidRPr="007E0F1A">
        <w:rPr>
          <w:rFonts w:ascii="Garamond" w:hAnsi="Garamond"/>
        </w:rPr>
        <w:t>Redis est utilisé comme cache en mémoire pour réduire la charge sur la base relationnelle et accélérer les temps de réponse.</w:t>
      </w:r>
      <w:r w:rsidRPr="007E0F1A">
        <w:rPr>
          <w:rFonts w:ascii="Garamond" w:hAnsi="Garamond"/>
        </w:rPr>
        <w:br/>
        <w:t>Il stocke notamment :</w:t>
      </w:r>
    </w:p>
    <w:p w14:paraId="6E117C22" w14:textId="77777777" w:rsidR="007E0F1A" w:rsidRPr="007E0F1A" w:rsidRDefault="007E0F1A" w:rsidP="00C11903">
      <w:pPr>
        <w:numPr>
          <w:ilvl w:val="0"/>
          <w:numId w:val="40"/>
        </w:numPr>
        <w:jc w:val="both"/>
        <w:rPr>
          <w:rFonts w:ascii="Garamond" w:hAnsi="Garamond"/>
        </w:rPr>
      </w:pPr>
      <w:r w:rsidRPr="007E0F1A">
        <w:rPr>
          <w:rFonts w:ascii="Garamond" w:hAnsi="Garamond"/>
        </w:rPr>
        <w:t>Les sessions utilisateurs,</w:t>
      </w:r>
    </w:p>
    <w:p w14:paraId="2FD40755" w14:textId="77777777" w:rsidR="007E0F1A" w:rsidRPr="007E0F1A" w:rsidRDefault="007E0F1A" w:rsidP="00C11903">
      <w:pPr>
        <w:numPr>
          <w:ilvl w:val="0"/>
          <w:numId w:val="40"/>
        </w:numPr>
        <w:jc w:val="both"/>
        <w:rPr>
          <w:rFonts w:ascii="Garamond" w:hAnsi="Garamond"/>
        </w:rPr>
      </w:pPr>
      <w:r w:rsidRPr="007E0F1A">
        <w:rPr>
          <w:rFonts w:ascii="Garamond" w:hAnsi="Garamond"/>
        </w:rPr>
        <w:t>Les profils et disponibilités fréquemment consultés,</w:t>
      </w:r>
    </w:p>
    <w:p w14:paraId="742A1FC4" w14:textId="77777777" w:rsidR="007E0F1A" w:rsidRPr="007E0F1A" w:rsidRDefault="007E0F1A" w:rsidP="00C11903">
      <w:pPr>
        <w:numPr>
          <w:ilvl w:val="0"/>
          <w:numId w:val="40"/>
        </w:numPr>
        <w:jc w:val="both"/>
        <w:rPr>
          <w:rFonts w:ascii="Garamond" w:hAnsi="Garamond"/>
        </w:rPr>
      </w:pPr>
      <w:r w:rsidRPr="007E0F1A">
        <w:rPr>
          <w:rFonts w:ascii="Garamond" w:hAnsi="Garamond"/>
        </w:rPr>
        <w:t>Les compteurs de limitation de débit (</w:t>
      </w:r>
      <w:r w:rsidRPr="007E0F1A">
        <w:rPr>
          <w:rFonts w:ascii="Garamond" w:hAnsi="Garamond"/>
          <w:i/>
          <w:iCs/>
        </w:rPr>
        <w:t xml:space="preserve">rate </w:t>
      </w:r>
      <w:proofErr w:type="spellStart"/>
      <w:r w:rsidRPr="007E0F1A">
        <w:rPr>
          <w:rFonts w:ascii="Garamond" w:hAnsi="Garamond"/>
          <w:i/>
          <w:iCs/>
        </w:rPr>
        <w:t>limiting</w:t>
      </w:r>
      <w:proofErr w:type="spellEnd"/>
      <w:r w:rsidRPr="007E0F1A">
        <w:rPr>
          <w:rFonts w:ascii="Garamond" w:hAnsi="Garamond"/>
        </w:rPr>
        <w:t>),</w:t>
      </w:r>
    </w:p>
    <w:p w14:paraId="0F11A4E2" w14:textId="77777777" w:rsidR="007E0F1A" w:rsidRPr="007E0F1A" w:rsidRDefault="007E0F1A" w:rsidP="00C11903">
      <w:pPr>
        <w:numPr>
          <w:ilvl w:val="0"/>
          <w:numId w:val="40"/>
        </w:numPr>
        <w:jc w:val="both"/>
        <w:rPr>
          <w:rFonts w:ascii="Garamond" w:hAnsi="Garamond"/>
        </w:rPr>
      </w:pPr>
      <w:r w:rsidRPr="007E0F1A">
        <w:rPr>
          <w:rFonts w:ascii="Garamond" w:hAnsi="Garamond"/>
        </w:rPr>
        <w:t>Les statuts de consultations en temps réel.</w:t>
      </w:r>
    </w:p>
    <w:p w14:paraId="32EF1D30" w14:textId="77777777" w:rsidR="007E0F1A" w:rsidRPr="007E0F1A" w:rsidRDefault="007E0F1A" w:rsidP="00C11903">
      <w:pPr>
        <w:jc w:val="both"/>
        <w:rPr>
          <w:rFonts w:ascii="Garamond" w:hAnsi="Garamond"/>
        </w:rPr>
      </w:pPr>
      <w:r w:rsidRPr="007E0F1A">
        <w:rPr>
          <w:rFonts w:ascii="Garamond" w:hAnsi="Garamond"/>
        </w:rPr>
        <w:t>Cette stratégie réduit la latence de 100 ms à environ 2 ms et diminue jusqu’à 70 % la charge sur la base principale.</w:t>
      </w:r>
    </w:p>
    <w:p w14:paraId="0099F22A" w14:textId="79477EF0" w:rsidR="007E0F1A" w:rsidRDefault="007E0F1A" w:rsidP="00C11903">
      <w:pPr>
        <w:pStyle w:val="Titre3"/>
        <w:numPr>
          <w:ilvl w:val="1"/>
          <w:numId w:val="3"/>
        </w:numPr>
        <w:jc w:val="both"/>
        <w:rPr>
          <w:rFonts w:ascii="Garamond" w:hAnsi="Garamond"/>
          <w:b/>
          <w:bCs/>
          <w:color w:val="auto"/>
        </w:rPr>
      </w:pPr>
      <w:bookmarkStart w:id="15" w:name="_Toc211781014"/>
      <w:r w:rsidRPr="007E0F1A">
        <w:rPr>
          <w:rFonts w:ascii="Garamond" w:hAnsi="Garamond"/>
          <w:b/>
          <w:bCs/>
          <w:color w:val="auto"/>
        </w:rPr>
        <w:t xml:space="preserve">S3 / </w:t>
      </w:r>
      <w:proofErr w:type="spellStart"/>
      <w:r w:rsidRPr="007E0F1A">
        <w:rPr>
          <w:rFonts w:ascii="Garamond" w:hAnsi="Garamond"/>
          <w:b/>
          <w:bCs/>
          <w:color w:val="auto"/>
        </w:rPr>
        <w:t>MinIO</w:t>
      </w:r>
      <w:proofErr w:type="spellEnd"/>
      <w:r w:rsidRPr="007E0F1A">
        <w:rPr>
          <w:rFonts w:ascii="Garamond" w:hAnsi="Garamond"/>
          <w:b/>
          <w:bCs/>
          <w:color w:val="auto"/>
        </w:rPr>
        <w:t xml:space="preserve"> – Stockage de Fichiers</w:t>
      </w:r>
      <w:bookmarkEnd w:id="15"/>
    </w:p>
    <w:p w14:paraId="03B0F19D" w14:textId="77777777" w:rsidR="007E0F1A" w:rsidRPr="007E0F1A" w:rsidRDefault="007E0F1A" w:rsidP="00C11903">
      <w:pPr>
        <w:jc w:val="both"/>
        <w:rPr>
          <w:rFonts w:ascii="Garamond" w:hAnsi="Garamond"/>
        </w:rPr>
      </w:pPr>
      <w:r w:rsidRPr="007E0F1A">
        <w:rPr>
          <w:rFonts w:ascii="Garamond" w:hAnsi="Garamond"/>
        </w:rPr>
        <w:t xml:space="preserve">Les fichiers volumineux (imageries, rapports, ordonnances, pièces jointes) sont stockés dans des </w:t>
      </w:r>
      <w:proofErr w:type="spellStart"/>
      <w:r w:rsidRPr="007E0F1A">
        <w:rPr>
          <w:rFonts w:ascii="Garamond" w:hAnsi="Garamond"/>
        </w:rPr>
        <w:t>buckets</w:t>
      </w:r>
      <w:proofErr w:type="spellEnd"/>
      <w:r w:rsidRPr="007E0F1A">
        <w:rPr>
          <w:rFonts w:ascii="Garamond" w:hAnsi="Garamond"/>
        </w:rPr>
        <w:t xml:space="preserve"> S3/</w:t>
      </w:r>
      <w:proofErr w:type="spellStart"/>
      <w:r w:rsidRPr="007E0F1A">
        <w:rPr>
          <w:rFonts w:ascii="Garamond" w:hAnsi="Garamond"/>
        </w:rPr>
        <w:t>MinIO</w:t>
      </w:r>
      <w:proofErr w:type="spellEnd"/>
      <w:r w:rsidRPr="007E0F1A">
        <w:rPr>
          <w:rFonts w:ascii="Garamond" w:hAnsi="Garamond"/>
        </w:rPr>
        <w:t xml:space="preserve"> chiffrés (AES-256).</w:t>
      </w:r>
    </w:p>
    <w:p w14:paraId="3631CF3B" w14:textId="77777777" w:rsidR="007E0F1A" w:rsidRPr="007E0F1A" w:rsidRDefault="007E0F1A" w:rsidP="00C11903">
      <w:pPr>
        <w:numPr>
          <w:ilvl w:val="0"/>
          <w:numId w:val="42"/>
        </w:numPr>
        <w:jc w:val="both"/>
        <w:rPr>
          <w:rFonts w:ascii="Garamond" w:hAnsi="Garamond"/>
        </w:rPr>
      </w:pPr>
      <w:r w:rsidRPr="007E0F1A">
        <w:rPr>
          <w:rFonts w:ascii="Garamond" w:hAnsi="Garamond"/>
        </w:rPr>
        <w:t>Chaque fichier est protégé par une clé unique,</w:t>
      </w:r>
    </w:p>
    <w:p w14:paraId="2FE7D0F1" w14:textId="77777777" w:rsidR="007E0F1A" w:rsidRPr="007E0F1A" w:rsidRDefault="007E0F1A" w:rsidP="00C11903">
      <w:pPr>
        <w:numPr>
          <w:ilvl w:val="0"/>
          <w:numId w:val="42"/>
        </w:numPr>
        <w:jc w:val="both"/>
        <w:rPr>
          <w:rFonts w:ascii="Garamond" w:hAnsi="Garamond"/>
        </w:rPr>
      </w:pPr>
      <w:r w:rsidRPr="007E0F1A">
        <w:rPr>
          <w:rFonts w:ascii="Garamond" w:hAnsi="Garamond"/>
        </w:rPr>
        <w:t>Les accès se font via des URL présignées valables 15 minutes,</w:t>
      </w:r>
    </w:p>
    <w:p w14:paraId="6B478477" w14:textId="77777777" w:rsidR="007E0F1A" w:rsidRPr="007E0F1A" w:rsidRDefault="007E0F1A" w:rsidP="00C11903">
      <w:pPr>
        <w:numPr>
          <w:ilvl w:val="0"/>
          <w:numId w:val="42"/>
        </w:numPr>
        <w:jc w:val="both"/>
        <w:rPr>
          <w:rFonts w:ascii="Garamond" w:hAnsi="Garamond"/>
        </w:rPr>
      </w:pPr>
      <w:r w:rsidRPr="007E0F1A">
        <w:rPr>
          <w:rFonts w:ascii="Garamond" w:hAnsi="Garamond"/>
        </w:rPr>
        <w:t xml:space="preserve">Une réplication </w:t>
      </w:r>
      <w:proofErr w:type="spellStart"/>
      <w:r w:rsidRPr="007E0F1A">
        <w:rPr>
          <w:rFonts w:ascii="Garamond" w:hAnsi="Garamond"/>
        </w:rPr>
        <w:t>inter-région</w:t>
      </w:r>
      <w:proofErr w:type="spellEnd"/>
      <w:r w:rsidRPr="007E0F1A">
        <w:rPr>
          <w:rFonts w:ascii="Garamond" w:hAnsi="Garamond"/>
        </w:rPr>
        <w:t xml:space="preserve"> assure la haute disponibilité,</w:t>
      </w:r>
    </w:p>
    <w:p w14:paraId="31B1BE0B" w14:textId="77777777" w:rsidR="007E0F1A" w:rsidRPr="007E0F1A" w:rsidRDefault="007E0F1A" w:rsidP="00C11903">
      <w:pPr>
        <w:numPr>
          <w:ilvl w:val="0"/>
          <w:numId w:val="42"/>
        </w:numPr>
        <w:jc w:val="both"/>
        <w:rPr>
          <w:rFonts w:ascii="Garamond" w:hAnsi="Garamond"/>
        </w:rPr>
      </w:pPr>
      <w:r w:rsidRPr="007E0F1A">
        <w:rPr>
          <w:rFonts w:ascii="Garamond" w:hAnsi="Garamond"/>
        </w:rPr>
        <w:t>Aucune donnée n’est conservée en clair.</w:t>
      </w:r>
    </w:p>
    <w:p w14:paraId="6E0AAB79" w14:textId="00BB170E" w:rsidR="007E0F1A" w:rsidRPr="007E0F1A" w:rsidRDefault="007E0F1A" w:rsidP="00C11903">
      <w:pPr>
        <w:pStyle w:val="Titre3"/>
        <w:numPr>
          <w:ilvl w:val="1"/>
          <w:numId w:val="3"/>
        </w:numPr>
        <w:jc w:val="both"/>
        <w:rPr>
          <w:rFonts w:ascii="Garamond" w:hAnsi="Garamond"/>
          <w:b/>
          <w:bCs/>
          <w:color w:val="auto"/>
          <w:sz w:val="24"/>
          <w:szCs w:val="24"/>
        </w:rPr>
      </w:pPr>
      <w:bookmarkStart w:id="16" w:name="_Toc211781015"/>
      <w:proofErr w:type="spellStart"/>
      <w:r w:rsidRPr="007E0F1A">
        <w:rPr>
          <w:rFonts w:ascii="Garamond" w:hAnsi="Garamond"/>
          <w:b/>
          <w:bCs/>
          <w:color w:val="auto"/>
          <w:sz w:val="24"/>
          <w:szCs w:val="24"/>
        </w:rPr>
        <w:t>ElasticSearch</w:t>
      </w:r>
      <w:proofErr w:type="spellEnd"/>
      <w:r w:rsidRPr="007E0F1A">
        <w:rPr>
          <w:rFonts w:ascii="Garamond" w:hAnsi="Garamond"/>
          <w:b/>
          <w:bCs/>
          <w:color w:val="auto"/>
          <w:sz w:val="24"/>
          <w:szCs w:val="24"/>
        </w:rPr>
        <w:t xml:space="preserve"> – Recherche Médicale</w:t>
      </w:r>
      <w:bookmarkEnd w:id="16"/>
    </w:p>
    <w:p w14:paraId="5BAF345E" w14:textId="5B1712D1" w:rsidR="007E0F1A" w:rsidRPr="007E0F1A" w:rsidRDefault="007E0F1A" w:rsidP="00C11903">
      <w:pPr>
        <w:jc w:val="both"/>
      </w:pPr>
      <w:r w:rsidRPr="007E0F1A">
        <w:rPr>
          <w:rFonts w:ascii="Garamond" w:hAnsi="Garamond"/>
        </w:rPr>
        <w:t xml:space="preserve">Pour les besoins d’analyse et de recherche, un index anonymisé est maintenu dans </w:t>
      </w:r>
      <w:proofErr w:type="spellStart"/>
      <w:r w:rsidRPr="007E0F1A">
        <w:rPr>
          <w:rFonts w:ascii="Garamond" w:hAnsi="Garamond"/>
        </w:rPr>
        <w:t>ElasticSearch</w:t>
      </w:r>
      <w:proofErr w:type="spellEnd"/>
      <w:r w:rsidRPr="007E0F1A">
        <w:rPr>
          <w:rFonts w:ascii="Garamond" w:hAnsi="Garamond"/>
        </w:rPr>
        <w:t>.</w:t>
      </w:r>
      <w:r w:rsidRPr="007E0F1A">
        <w:rPr>
          <w:rFonts w:ascii="Garamond" w:hAnsi="Garamond"/>
        </w:rPr>
        <w:br/>
        <w:t>Seules des données non identifiantes (hash patient, code diagnostic, symptômes, tranche d’âge, genre) y sont stockées.</w:t>
      </w:r>
      <w:r w:rsidRPr="007E0F1A">
        <w:rPr>
          <w:rFonts w:ascii="Garamond" w:hAnsi="Garamond"/>
        </w:rPr>
        <w:br/>
        <w:t>Cela permet d’effectuer des recherches et statistiques médicales sans exposer de données personnelles</w:t>
      </w:r>
      <w:r w:rsidRPr="007E0F1A">
        <w:t>.</w:t>
      </w:r>
    </w:p>
    <w:p w14:paraId="6CD608BA" w14:textId="6D29645B" w:rsidR="007E0F1A" w:rsidRDefault="007E0F1A" w:rsidP="00C11903">
      <w:pPr>
        <w:pStyle w:val="Titre3"/>
        <w:numPr>
          <w:ilvl w:val="1"/>
          <w:numId w:val="3"/>
        </w:numPr>
        <w:jc w:val="both"/>
        <w:rPr>
          <w:rFonts w:ascii="Garamond" w:hAnsi="Garamond"/>
          <w:b/>
          <w:bCs/>
          <w:color w:val="auto"/>
        </w:rPr>
      </w:pPr>
      <w:bookmarkStart w:id="17" w:name="_Toc211781016"/>
      <w:r w:rsidRPr="007E0F1A">
        <w:rPr>
          <w:rFonts w:ascii="Garamond" w:hAnsi="Garamond"/>
          <w:b/>
          <w:bCs/>
          <w:color w:val="auto"/>
        </w:rPr>
        <w:lastRenderedPageBreak/>
        <w:t xml:space="preserve">Message Queue – </w:t>
      </w:r>
      <w:proofErr w:type="spellStart"/>
      <w:r w:rsidRPr="007E0F1A">
        <w:rPr>
          <w:rFonts w:ascii="Garamond" w:hAnsi="Garamond"/>
          <w:b/>
          <w:bCs/>
          <w:color w:val="auto"/>
        </w:rPr>
        <w:t>RabbitMQ</w:t>
      </w:r>
      <w:proofErr w:type="spellEnd"/>
      <w:r w:rsidRPr="007E0F1A">
        <w:rPr>
          <w:rFonts w:ascii="Garamond" w:hAnsi="Garamond"/>
          <w:b/>
          <w:bCs/>
          <w:color w:val="auto"/>
        </w:rPr>
        <w:t xml:space="preserve"> / Kafka</w:t>
      </w:r>
      <w:bookmarkEnd w:id="17"/>
    </w:p>
    <w:p w14:paraId="5AB20014" w14:textId="77777777" w:rsidR="007E0F1A" w:rsidRPr="007E0F1A" w:rsidRDefault="007E0F1A" w:rsidP="00C11903">
      <w:pPr>
        <w:jc w:val="both"/>
        <w:rPr>
          <w:rFonts w:ascii="Garamond" w:hAnsi="Garamond"/>
        </w:rPr>
      </w:pPr>
      <w:r w:rsidRPr="007E0F1A">
        <w:rPr>
          <w:rFonts w:ascii="Garamond" w:hAnsi="Garamond"/>
        </w:rPr>
        <w:t>Un système de messagerie asynchrone est utilisé pour découpler les traitements et fluidifier les échanges entre services.</w:t>
      </w:r>
      <w:r w:rsidRPr="007E0F1A">
        <w:rPr>
          <w:rFonts w:ascii="Garamond" w:hAnsi="Garamond"/>
        </w:rPr>
        <w:br/>
        <w:t>Des échanges sont définis pour :</w:t>
      </w:r>
    </w:p>
    <w:p w14:paraId="79B9E7F0" w14:textId="77777777" w:rsidR="007E0F1A" w:rsidRPr="007E0F1A" w:rsidRDefault="007E0F1A" w:rsidP="00C11903">
      <w:pPr>
        <w:numPr>
          <w:ilvl w:val="0"/>
          <w:numId w:val="43"/>
        </w:numPr>
        <w:jc w:val="both"/>
        <w:rPr>
          <w:rFonts w:ascii="Garamond" w:hAnsi="Garamond"/>
        </w:rPr>
      </w:pPr>
      <w:r w:rsidRPr="007E0F1A">
        <w:rPr>
          <w:rFonts w:ascii="Garamond" w:hAnsi="Garamond"/>
        </w:rPr>
        <w:t>Les notifications (</w:t>
      </w:r>
      <w:proofErr w:type="gramStart"/>
      <w:r w:rsidRPr="007E0F1A">
        <w:rPr>
          <w:rFonts w:ascii="Garamond" w:hAnsi="Garamond"/>
        </w:rPr>
        <w:t>email</w:t>
      </w:r>
      <w:proofErr w:type="gramEnd"/>
      <w:r w:rsidRPr="007E0F1A">
        <w:rPr>
          <w:rFonts w:ascii="Garamond" w:hAnsi="Garamond"/>
        </w:rPr>
        <w:t>, SMS, push),</w:t>
      </w:r>
    </w:p>
    <w:p w14:paraId="6C03D8DF" w14:textId="77777777" w:rsidR="007E0F1A" w:rsidRPr="007E0F1A" w:rsidRDefault="007E0F1A" w:rsidP="00C11903">
      <w:pPr>
        <w:numPr>
          <w:ilvl w:val="0"/>
          <w:numId w:val="43"/>
        </w:numPr>
        <w:jc w:val="both"/>
        <w:rPr>
          <w:rFonts w:ascii="Garamond" w:hAnsi="Garamond"/>
        </w:rPr>
      </w:pPr>
      <w:r w:rsidRPr="007E0F1A">
        <w:rPr>
          <w:rFonts w:ascii="Garamond" w:hAnsi="Garamond"/>
        </w:rPr>
        <w:t>Les prescriptions (création, mise à jour, dispensation),</w:t>
      </w:r>
    </w:p>
    <w:p w14:paraId="6AA3D86C" w14:textId="77777777" w:rsidR="007E0F1A" w:rsidRPr="007E0F1A" w:rsidRDefault="007E0F1A" w:rsidP="00C11903">
      <w:pPr>
        <w:numPr>
          <w:ilvl w:val="0"/>
          <w:numId w:val="43"/>
        </w:numPr>
        <w:jc w:val="both"/>
        <w:rPr>
          <w:rFonts w:ascii="Garamond" w:hAnsi="Garamond"/>
        </w:rPr>
      </w:pPr>
      <w:r w:rsidRPr="007E0F1A">
        <w:rPr>
          <w:rFonts w:ascii="Garamond" w:hAnsi="Garamond"/>
        </w:rPr>
        <w:t>Les rendez-vous (planification, annulation, clôture),</w:t>
      </w:r>
    </w:p>
    <w:p w14:paraId="2AB2995A" w14:textId="77777777" w:rsidR="007E0F1A" w:rsidRPr="007E0F1A" w:rsidRDefault="007E0F1A" w:rsidP="00C11903">
      <w:pPr>
        <w:numPr>
          <w:ilvl w:val="0"/>
          <w:numId w:val="43"/>
        </w:numPr>
        <w:jc w:val="both"/>
        <w:rPr>
          <w:rFonts w:ascii="Garamond" w:hAnsi="Garamond"/>
        </w:rPr>
      </w:pPr>
      <w:r w:rsidRPr="007E0F1A">
        <w:rPr>
          <w:rFonts w:ascii="Garamond" w:hAnsi="Garamond"/>
        </w:rPr>
        <w:t>Les audits de sécurité et d’accès.</w:t>
      </w:r>
    </w:p>
    <w:p w14:paraId="15DC5D69" w14:textId="77777777" w:rsidR="007E0F1A" w:rsidRPr="007E0F1A" w:rsidRDefault="007E0F1A" w:rsidP="00C11903">
      <w:pPr>
        <w:jc w:val="both"/>
      </w:pPr>
    </w:p>
    <w:p w14:paraId="69BA93CD" w14:textId="07EB4196" w:rsidR="007E0F1A" w:rsidRDefault="007E0F1A" w:rsidP="00C11903">
      <w:pPr>
        <w:pStyle w:val="Titre3"/>
        <w:numPr>
          <w:ilvl w:val="1"/>
          <w:numId w:val="3"/>
        </w:numPr>
        <w:jc w:val="both"/>
        <w:rPr>
          <w:rFonts w:ascii="Garamond" w:hAnsi="Garamond"/>
          <w:b/>
          <w:bCs/>
          <w:color w:val="auto"/>
        </w:rPr>
      </w:pPr>
      <w:r w:rsidRPr="007E0F1A">
        <w:rPr>
          <w:rFonts w:eastAsiaTheme="minorHAnsi" w:cstheme="minorBidi"/>
          <w:color w:val="auto"/>
          <w:sz w:val="24"/>
          <w:szCs w:val="24"/>
        </w:rPr>
        <w:t xml:space="preserve"> </w:t>
      </w:r>
      <w:bookmarkStart w:id="18" w:name="_Toc211781017"/>
      <w:r w:rsidRPr="007E0F1A">
        <w:rPr>
          <w:rFonts w:ascii="Garamond" w:hAnsi="Garamond"/>
          <w:b/>
          <w:bCs/>
          <w:color w:val="auto"/>
        </w:rPr>
        <w:t>Sauvegarde et Reprise d’Activité (DR)</w:t>
      </w:r>
      <w:bookmarkEnd w:id="18"/>
    </w:p>
    <w:p w14:paraId="2CF8C1D6" w14:textId="77777777" w:rsidR="007E0F1A" w:rsidRPr="007E0F1A" w:rsidRDefault="007E0F1A" w:rsidP="00C11903">
      <w:pPr>
        <w:jc w:val="both"/>
        <w:rPr>
          <w:rFonts w:ascii="Garamond" w:hAnsi="Garamond"/>
        </w:rPr>
      </w:pPr>
      <w:r w:rsidRPr="007E0F1A">
        <w:rPr>
          <w:rFonts w:ascii="Garamond" w:hAnsi="Garamond"/>
        </w:rPr>
        <w:t>Une politique de sauvegarde rigoureuse est mise en place :</w:t>
      </w:r>
    </w:p>
    <w:p w14:paraId="5E30FD0A" w14:textId="77777777" w:rsidR="007E0F1A" w:rsidRPr="007E0F1A" w:rsidRDefault="007E0F1A" w:rsidP="00C11903">
      <w:pPr>
        <w:numPr>
          <w:ilvl w:val="0"/>
          <w:numId w:val="44"/>
        </w:numPr>
        <w:jc w:val="both"/>
        <w:rPr>
          <w:rFonts w:ascii="Garamond" w:hAnsi="Garamond"/>
        </w:rPr>
      </w:pPr>
      <w:r w:rsidRPr="007E0F1A">
        <w:rPr>
          <w:rFonts w:ascii="Garamond" w:hAnsi="Garamond"/>
          <w:b/>
          <w:bCs/>
        </w:rPr>
        <w:t>PostgreSQL</w:t>
      </w:r>
      <w:r w:rsidRPr="007E0F1A">
        <w:rPr>
          <w:rFonts w:ascii="Garamond" w:hAnsi="Garamond"/>
        </w:rPr>
        <w:t xml:space="preserve"> : sauvegardes complètes quotidiennes, incrémentales toutes les 6 h, journaux de transactions, rétention 30 jours en ligne et 7 ans hors ligne.</w:t>
      </w:r>
    </w:p>
    <w:p w14:paraId="186861B8" w14:textId="77777777" w:rsidR="007E0F1A" w:rsidRPr="007E0F1A" w:rsidRDefault="007E0F1A" w:rsidP="00C11903">
      <w:pPr>
        <w:numPr>
          <w:ilvl w:val="0"/>
          <w:numId w:val="44"/>
        </w:numPr>
        <w:jc w:val="both"/>
        <w:rPr>
          <w:rFonts w:ascii="Garamond" w:hAnsi="Garamond"/>
        </w:rPr>
      </w:pPr>
      <w:r w:rsidRPr="007E0F1A">
        <w:rPr>
          <w:rFonts w:ascii="Garamond" w:hAnsi="Garamond"/>
          <w:b/>
          <w:bCs/>
        </w:rPr>
        <w:t>Redis</w:t>
      </w:r>
      <w:r w:rsidRPr="007E0F1A">
        <w:rPr>
          <w:rFonts w:ascii="Garamond" w:hAnsi="Garamond"/>
        </w:rPr>
        <w:t xml:space="preserve"> : snapshots horaires et fichiers AOF, rétention 7 jours.</w:t>
      </w:r>
    </w:p>
    <w:p w14:paraId="777997B2" w14:textId="77777777" w:rsidR="007E0F1A" w:rsidRPr="007E0F1A" w:rsidRDefault="007E0F1A" w:rsidP="00C11903">
      <w:pPr>
        <w:numPr>
          <w:ilvl w:val="0"/>
          <w:numId w:val="44"/>
        </w:numPr>
        <w:jc w:val="both"/>
        <w:rPr>
          <w:rFonts w:ascii="Garamond" w:hAnsi="Garamond"/>
        </w:rPr>
      </w:pPr>
      <w:r w:rsidRPr="007E0F1A">
        <w:rPr>
          <w:rFonts w:ascii="Garamond" w:hAnsi="Garamond"/>
          <w:b/>
          <w:bCs/>
        </w:rPr>
        <w:t>S3</w:t>
      </w:r>
      <w:r w:rsidRPr="007E0F1A">
        <w:rPr>
          <w:rFonts w:ascii="Garamond" w:hAnsi="Garamond"/>
        </w:rPr>
        <w:t xml:space="preserve"> : versioning, réplication </w:t>
      </w:r>
      <w:proofErr w:type="spellStart"/>
      <w:r w:rsidRPr="007E0F1A">
        <w:rPr>
          <w:rFonts w:ascii="Garamond" w:hAnsi="Garamond"/>
        </w:rPr>
        <w:t>inter-région</w:t>
      </w:r>
      <w:proofErr w:type="spellEnd"/>
      <w:r w:rsidRPr="007E0F1A">
        <w:rPr>
          <w:rFonts w:ascii="Garamond" w:hAnsi="Garamond"/>
        </w:rPr>
        <w:t>, archivage Glacier après 90 jours.</w:t>
      </w:r>
    </w:p>
    <w:p w14:paraId="0EBD8F4A" w14:textId="77777777" w:rsidR="007E0F1A" w:rsidRPr="007E0F1A" w:rsidRDefault="007E0F1A" w:rsidP="00C11903">
      <w:pPr>
        <w:numPr>
          <w:ilvl w:val="0"/>
          <w:numId w:val="44"/>
        </w:numPr>
        <w:jc w:val="both"/>
        <w:rPr>
          <w:rFonts w:ascii="Garamond" w:hAnsi="Garamond"/>
        </w:rPr>
      </w:pPr>
      <w:r w:rsidRPr="007E0F1A">
        <w:rPr>
          <w:rFonts w:ascii="Garamond" w:hAnsi="Garamond"/>
          <w:b/>
          <w:bCs/>
        </w:rPr>
        <w:t>Logs et audit</w:t>
      </w:r>
      <w:r w:rsidRPr="007E0F1A">
        <w:rPr>
          <w:rFonts w:ascii="Garamond" w:hAnsi="Garamond"/>
        </w:rPr>
        <w:t xml:space="preserve"> : stockage immuable pendant 7 ans.</w:t>
      </w:r>
    </w:p>
    <w:p w14:paraId="192EB4AB" w14:textId="77777777" w:rsidR="007E0F1A" w:rsidRPr="007E0F1A" w:rsidRDefault="007E0F1A" w:rsidP="00C11903">
      <w:pPr>
        <w:jc w:val="both"/>
        <w:rPr>
          <w:rFonts w:ascii="Garamond" w:hAnsi="Garamond"/>
        </w:rPr>
      </w:pPr>
      <w:r w:rsidRPr="007E0F1A">
        <w:rPr>
          <w:rFonts w:ascii="Garamond" w:hAnsi="Garamond"/>
        </w:rPr>
        <w:t xml:space="preserve">En cas d’incident majeur, un </w:t>
      </w:r>
      <w:r w:rsidRPr="007E0F1A">
        <w:rPr>
          <w:rFonts w:ascii="Garamond" w:hAnsi="Garamond"/>
          <w:b/>
          <w:bCs/>
        </w:rPr>
        <w:t>plan de reprise d’activité</w:t>
      </w:r>
      <w:r w:rsidRPr="007E0F1A">
        <w:rPr>
          <w:rFonts w:ascii="Garamond" w:hAnsi="Garamond"/>
        </w:rPr>
        <w:t xml:space="preserve"> (PRA) est prévu :</w:t>
      </w:r>
    </w:p>
    <w:p w14:paraId="2FD5D319" w14:textId="77777777" w:rsidR="007E0F1A" w:rsidRPr="007E0F1A" w:rsidRDefault="007E0F1A" w:rsidP="00C11903">
      <w:pPr>
        <w:numPr>
          <w:ilvl w:val="0"/>
          <w:numId w:val="45"/>
        </w:numPr>
        <w:jc w:val="both"/>
        <w:rPr>
          <w:rFonts w:ascii="Garamond" w:hAnsi="Garamond"/>
        </w:rPr>
      </w:pPr>
      <w:r w:rsidRPr="007E0F1A">
        <w:rPr>
          <w:rFonts w:ascii="Garamond" w:hAnsi="Garamond"/>
          <w:b/>
          <w:bCs/>
        </w:rPr>
        <w:t>RTO</w:t>
      </w:r>
      <w:r w:rsidRPr="007E0F1A">
        <w:rPr>
          <w:rFonts w:ascii="Garamond" w:hAnsi="Garamond"/>
        </w:rPr>
        <w:t xml:space="preserve"> (</w:t>
      </w:r>
      <w:proofErr w:type="spellStart"/>
      <w:r w:rsidRPr="007E0F1A">
        <w:rPr>
          <w:rFonts w:ascii="Garamond" w:hAnsi="Garamond"/>
        </w:rPr>
        <w:t>Recovery</w:t>
      </w:r>
      <w:proofErr w:type="spellEnd"/>
      <w:r w:rsidRPr="007E0F1A">
        <w:rPr>
          <w:rFonts w:ascii="Garamond" w:hAnsi="Garamond"/>
        </w:rPr>
        <w:t xml:space="preserve"> Time Objective) : 4 heures</w:t>
      </w:r>
    </w:p>
    <w:p w14:paraId="39102ACB" w14:textId="77777777" w:rsidR="007E0F1A" w:rsidRPr="007E0F1A" w:rsidRDefault="007E0F1A" w:rsidP="00C11903">
      <w:pPr>
        <w:numPr>
          <w:ilvl w:val="0"/>
          <w:numId w:val="45"/>
        </w:numPr>
        <w:jc w:val="both"/>
        <w:rPr>
          <w:rFonts w:ascii="Garamond" w:hAnsi="Garamond"/>
        </w:rPr>
      </w:pPr>
      <w:r w:rsidRPr="007E0F1A">
        <w:rPr>
          <w:rFonts w:ascii="Garamond" w:hAnsi="Garamond"/>
          <w:b/>
          <w:bCs/>
        </w:rPr>
        <w:t>RPO</w:t>
      </w:r>
      <w:r w:rsidRPr="007E0F1A">
        <w:rPr>
          <w:rFonts w:ascii="Garamond" w:hAnsi="Garamond"/>
        </w:rPr>
        <w:t xml:space="preserve"> (</w:t>
      </w:r>
      <w:proofErr w:type="spellStart"/>
      <w:r w:rsidRPr="007E0F1A">
        <w:rPr>
          <w:rFonts w:ascii="Garamond" w:hAnsi="Garamond"/>
        </w:rPr>
        <w:t>Recovery</w:t>
      </w:r>
      <w:proofErr w:type="spellEnd"/>
      <w:r w:rsidRPr="007E0F1A">
        <w:rPr>
          <w:rFonts w:ascii="Garamond" w:hAnsi="Garamond"/>
        </w:rPr>
        <w:t xml:space="preserve"> Point Objective) : 15 minutes</w:t>
      </w:r>
    </w:p>
    <w:p w14:paraId="3C4676E0" w14:textId="77777777" w:rsidR="007E0F1A" w:rsidRPr="007E0F1A" w:rsidRDefault="007E0F1A" w:rsidP="00C11903">
      <w:pPr>
        <w:numPr>
          <w:ilvl w:val="0"/>
          <w:numId w:val="45"/>
        </w:numPr>
        <w:jc w:val="both"/>
        <w:rPr>
          <w:rFonts w:ascii="Garamond" w:hAnsi="Garamond"/>
        </w:rPr>
      </w:pPr>
      <w:r w:rsidRPr="007E0F1A">
        <w:rPr>
          <w:rFonts w:ascii="Garamond" w:hAnsi="Garamond"/>
        </w:rPr>
        <w:t>Basculement automatique vers une région secondaire (mode actif–passif),</w:t>
      </w:r>
    </w:p>
    <w:p w14:paraId="764B5400" w14:textId="77777777" w:rsidR="007E0F1A" w:rsidRDefault="007E0F1A" w:rsidP="00C11903">
      <w:pPr>
        <w:numPr>
          <w:ilvl w:val="0"/>
          <w:numId w:val="45"/>
        </w:numPr>
        <w:jc w:val="both"/>
      </w:pPr>
      <w:r w:rsidRPr="007E0F1A">
        <w:rPr>
          <w:rFonts w:ascii="Garamond" w:hAnsi="Garamond"/>
        </w:rPr>
        <w:t>Tests de basculement réalisés trimestriellement</w:t>
      </w:r>
      <w:r w:rsidRPr="007E0F1A">
        <w:t>.</w:t>
      </w:r>
    </w:p>
    <w:p w14:paraId="423D7732" w14:textId="54793329" w:rsidR="009B07D2" w:rsidRDefault="009B07D2" w:rsidP="00C11903">
      <w:pPr>
        <w:pStyle w:val="Titre2"/>
        <w:numPr>
          <w:ilvl w:val="0"/>
          <w:numId w:val="3"/>
        </w:numPr>
        <w:jc w:val="both"/>
        <w:rPr>
          <w:rFonts w:ascii="Garamond" w:hAnsi="Garamond"/>
          <w:b/>
          <w:bCs/>
          <w:color w:val="000000" w:themeColor="text1"/>
          <w:sz w:val="28"/>
          <w:szCs w:val="28"/>
        </w:rPr>
      </w:pPr>
      <w:bookmarkStart w:id="19" w:name="_Toc211781018"/>
      <w:r w:rsidRPr="009B07D2">
        <w:rPr>
          <w:rFonts w:ascii="Garamond" w:hAnsi="Garamond"/>
          <w:b/>
          <w:bCs/>
          <w:color w:val="000000" w:themeColor="text1"/>
        </w:rPr>
        <w:t xml:space="preserve">Scalabilité et </w:t>
      </w:r>
      <w:r w:rsidRPr="009B07D2">
        <w:rPr>
          <w:rFonts w:ascii="Garamond" w:hAnsi="Garamond"/>
          <w:b/>
          <w:bCs/>
          <w:color w:val="000000" w:themeColor="text1"/>
          <w:sz w:val="28"/>
          <w:szCs w:val="28"/>
        </w:rPr>
        <w:t>Performance</w:t>
      </w:r>
      <w:bookmarkEnd w:id="19"/>
    </w:p>
    <w:p w14:paraId="22E208D2" w14:textId="021EA319" w:rsidR="009B07D2" w:rsidRDefault="005A4F6A" w:rsidP="00C11903">
      <w:pPr>
        <w:jc w:val="both"/>
        <w:rPr>
          <w:rFonts w:ascii="Garamond" w:hAnsi="Garamond"/>
        </w:rPr>
      </w:pPr>
      <w:r w:rsidRPr="005A4F6A">
        <w:rPr>
          <w:rFonts w:ascii="Garamond" w:hAnsi="Garamond"/>
        </w:rPr>
        <w:t>L’architecture est conçue pour assurer une faible latence, une haute disponibilité, ainsi qu’une capacité d’évolution fluide avec la croissance de la plateforme</w:t>
      </w:r>
      <w:r>
        <w:rPr>
          <w:rFonts w:ascii="Garamond" w:hAnsi="Garamond"/>
        </w:rPr>
        <w:t xml:space="preserve">, le tableau ci-dessous montre </w:t>
      </w:r>
      <w:r w:rsidR="00C6185F">
        <w:rPr>
          <w:rFonts w:ascii="Garamond" w:hAnsi="Garamond"/>
        </w:rPr>
        <w:t>les résultats attendus</w:t>
      </w:r>
      <w:r>
        <w:rPr>
          <w:rFonts w:ascii="Garamond" w:hAnsi="Garamond"/>
        </w:rPr>
        <w:t> :</w:t>
      </w:r>
    </w:p>
    <w:tbl>
      <w:tblPr>
        <w:tblStyle w:val="TableauGrille6Couleur"/>
        <w:tblW w:w="0" w:type="auto"/>
        <w:tblLook w:val="04A0" w:firstRow="1" w:lastRow="0" w:firstColumn="1" w:lastColumn="0" w:noHBand="0" w:noVBand="1"/>
      </w:tblPr>
      <w:tblGrid>
        <w:gridCol w:w="2091"/>
        <w:gridCol w:w="1299"/>
        <w:gridCol w:w="2984"/>
      </w:tblGrid>
      <w:tr w:rsidR="005A4F6A" w:rsidRPr="005A4F6A" w14:paraId="1BA284B6" w14:textId="77777777" w:rsidTr="005A4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CDF1F" w14:textId="77777777" w:rsidR="005A4F6A" w:rsidRPr="005A4F6A" w:rsidRDefault="005A4F6A" w:rsidP="00C11903">
            <w:pPr>
              <w:spacing w:after="160" w:line="278" w:lineRule="auto"/>
              <w:jc w:val="both"/>
              <w:rPr>
                <w:rFonts w:ascii="Garamond" w:hAnsi="Garamond"/>
              </w:rPr>
            </w:pPr>
            <w:r w:rsidRPr="005A4F6A">
              <w:rPr>
                <w:rFonts w:ascii="Garamond" w:hAnsi="Garamond"/>
              </w:rPr>
              <w:t>Métrique</w:t>
            </w:r>
          </w:p>
        </w:tc>
        <w:tc>
          <w:tcPr>
            <w:tcW w:w="0" w:type="auto"/>
            <w:hideMark/>
          </w:tcPr>
          <w:p w14:paraId="33488121" w14:textId="77777777" w:rsidR="005A4F6A" w:rsidRPr="005A4F6A" w:rsidRDefault="005A4F6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Cible</w:t>
            </w:r>
          </w:p>
        </w:tc>
        <w:tc>
          <w:tcPr>
            <w:tcW w:w="2984" w:type="dxa"/>
            <w:hideMark/>
          </w:tcPr>
          <w:p w14:paraId="7F8E92CB" w14:textId="77777777" w:rsidR="005A4F6A" w:rsidRPr="005A4F6A" w:rsidRDefault="005A4F6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Critique</w:t>
            </w:r>
          </w:p>
        </w:tc>
      </w:tr>
      <w:tr w:rsidR="005A4F6A" w:rsidRPr="005A4F6A" w14:paraId="27111AC7" w14:textId="77777777" w:rsidTr="005A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CA0379" w14:textId="77777777" w:rsidR="005A4F6A" w:rsidRPr="005A4F6A" w:rsidRDefault="005A4F6A" w:rsidP="00C11903">
            <w:pPr>
              <w:spacing w:after="160" w:line="278" w:lineRule="auto"/>
              <w:jc w:val="both"/>
              <w:rPr>
                <w:rFonts w:ascii="Garamond" w:hAnsi="Garamond"/>
              </w:rPr>
            </w:pPr>
            <w:r w:rsidRPr="005A4F6A">
              <w:rPr>
                <w:rFonts w:ascii="Garamond" w:hAnsi="Garamond"/>
              </w:rPr>
              <w:t>Latence API (P95)</w:t>
            </w:r>
          </w:p>
        </w:tc>
        <w:tc>
          <w:tcPr>
            <w:tcW w:w="0" w:type="auto"/>
            <w:hideMark/>
          </w:tcPr>
          <w:p w14:paraId="14F40C21" w14:textId="77777777" w:rsidR="005A4F6A" w:rsidRPr="005A4F6A" w:rsidRDefault="005A4F6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5A4F6A">
              <w:rPr>
                <w:rFonts w:ascii="Garamond" w:hAnsi="Garamond"/>
              </w:rPr>
              <w:t>&lt; 200 ms</w:t>
            </w:r>
          </w:p>
        </w:tc>
        <w:tc>
          <w:tcPr>
            <w:tcW w:w="2984" w:type="dxa"/>
            <w:hideMark/>
          </w:tcPr>
          <w:p w14:paraId="7182194A" w14:textId="77777777" w:rsidR="005A4F6A" w:rsidRPr="005A4F6A" w:rsidRDefault="005A4F6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5A4F6A">
              <w:rPr>
                <w:rFonts w:ascii="Garamond" w:hAnsi="Garamond"/>
              </w:rPr>
              <w:t>&lt; 500 ms</w:t>
            </w:r>
          </w:p>
        </w:tc>
      </w:tr>
      <w:tr w:rsidR="005A4F6A" w:rsidRPr="005A4F6A" w14:paraId="10B3D06D" w14:textId="77777777" w:rsidTr="005A4F6A">
        <w:tc>
          <w:tcPr>
            <w:cnfStyle w:val="001000000000" w:firstRow="0" w:lastRow="0" w:firstColumn="1" w:lastColumn="0" w:oddVBand="0" w:evenVBand="0" w:oddHBand="0" w:evenHBand="0" w:firstRowFirstColumn="0" w:firstRowLastColumn="0" w:lastRowFirstColumn="0" w:lastRowLastColumn="0"/>
            <w:tcW w:w="0" w:type="auto"/>
            <w:hideMark/>
          </w:tcPr>
          <w:p w14:paraId="563D178A" w14:textId="77777777" w:rsidR="005A4F6A" w:rsidRPr="005A4F6A" w:rsidRDefault="005A4F6A" w:rsidP="00C11903">
            <w:pPr>
              <w:spacing w:after="160" w:line="278" w:lineRule="auto"/>
              <w:jc w:val="both"/>
              <w:rPr>
                <w:rFonts w:ascii="Garamond" w:hAnsi="Garamond"/>
              </w:rPr>
            </w:pPr>
            <w:r w:rsidRPr="005A4F6A">
              <w:rPr>
                <w:rFonts w:ascii="Garamond" w:hAnsi="Garamond"/>
              </w:rPr>
              <w:t>Disponibilité</w:t>
            </w:r>
          </w:p>
        </w:tc>
        <w:tc>
          <w:tcPr>
            <w:tcW w:w="0" w:type="auto"/>
            <w:hideMark/>
          </w:tcPr>
          <w:p w14:paraId="00BCDB69" w14:textId="77777777" w:rsidR="005A4F6A" w:rsidRPr="005A4F6A" w:rsidRDefault="005A4F6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99,9 %</w:t>
            </w:r>
          </w:p>
        </w:tc>
        <w:tc>
          <w:tcPr>
            <w:tcW w:w="2984" w:type="dxa"/>
            <w:hideMark/>
          </w:tcPr>
          <w:p w14:paraId="6839E930" w14:textId="77777777" w:rsidR="005A4F6A" w:rsidRPr="005A4F6A" w:rsidRDefault="005A4F6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99,5 %</w:t>
            </w:r>
          </w:p>
        </w:tc>
      </w:tr>
      <w:tr w:rsidR="005A4F6A" w:rsidRPr="005A4F6A" w14:paraId="7778A1FB" w14:textId="77777777" w:rsidTr="005A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4F9972" w14:textId="77777777" w:rsidR="005A4F6A" w:rsidRPr="005A4F6A" w:rsidRDefault="005A4F6A" w:rsidP="00C11903">
            <w:pPr>
              <w:spacing w:after="160" w:line="278" w:lineRule="auto"/>
              <w:jc w:val="both"/>
              <w:rPr>
                <w:rFonts w:ascii="Garamond" w:hAnsi="Garamond"/>
              </w:rPr>
            </w:pPr>
            <w:r w:rsidRPr="005A4F6A">
              <w:rPr>
                <w:rFonts w:ascii="Garamond" w:hAnsi="Garamond"/>
              </w:rPr>
              <w:t>Débit</w:t>
            </w:r>
          </w:p>
        </w:tc>
        <w:tc>
          <w:tcPr>
            <w:tcW w:w="0" w:type="auto"/>
            <w:hideMark/>
          </w:tcPr>
          <w:p w14:paraId="51BE9EED" w14:textId="77777777" w:rsidR="005A4F6A" w:rsidRPr="005A4F6A" w:rsidRDefault="005A4F6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5A4F6A">
              <w:rPr>
                <w:rFonts w:ascii="Garamond" w:hAnsi="Garamond"/>
              </w:rPr>
              <w:t>10 000 RPS</w:t>
            </w:r>
          </w:p>
        </w:tc>
        <w:tc>
          <w:tcPr>
            <w:tcW w:w="2984" w:type="dxa"/>
            <w:hideMark/>
          </w:tcPr>
          <w:p w14:paraId="18E3D53F" w14:textId="77777777" w:rsidR="005A4F6A" w:rsidRPr="005A4F6A" w:rsidRDefault="005A4F6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5A4F6A">
              <w:rPr>
                <w:rFonts w:ascii="Garamond" w:hAnsi="Garamond"/>
              </w:rPr>
              <w:t>50 000 RPS</w:t>
            </w:r>
          </w:p>
        </w:tc>
      </w:tr>
      <w:tr w:rsidR="005A4F6A" w:rsidRPr="005A4F6A" w14:paraId="1D82F9BB" w14:textId="77777777" w:rsidTr="005A4F6A">
        <w:tc>
          <w:tcPr>
            <w:cnfStyle w:val="001000000000" w:firstRow="0" w:lastRow="0" w:firstColumn="1" w:lastColumn="0" w:oddVBand="0" w:evenVBand="0" w:oddHBand="0" w:evenHBand="0" w:firstRowFirstColumn="0" w:firstRowLastColumn="0" w:lastRowFirstColumn="0" w:lastRowLastColumn="0"/>
            <w:tcW w:w="0" w:type="auto"/>
            <w:hideMark/>
          </w:tcPr>
          <w:p w14:paraId="69EB210D" w14:textId="77777777" w:rsidR="005A4F6A" w:rsidRPr="005A4F6A" w:rsidRDefault="005A4F6A" w:rsidP="00C11903">
            <w:pPr>
              <w:spacing w:after="160" w:line="278" w:lineRule="auto"/>
              <w:jc w:val="both"/>
              <w:rPr>
                <w:rFonts w:ascii="Garamond" w:hAnsi="Garamond"/>
              </w:rPr>
            </w:pPr>
            <w:r w:rsidRPr="005A4F6A">
              <w:rPr>
                <w:rFonts w:ascii="Garamond" w:hAnsi="Garamond"/>
              </w:rPr>
              <w:t>Latence vidéo</w:t>
            </w:r>
          </w:p>
        </w:tc>
        <w:tc>
          <w:tcPr>
            <w:tcW w:w="0" w:type="auto"/>
            <w:hideMark/>
          </w:tcPr>
          <w:p w14:paraId="7C5FEE20" w14:textId="77777777" w:rsidR="005A4F6A" w:rsidRPr="005A4F6A" w:rsidRDefault="005A4F6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&lt; 100 ms</w:t>
            </w:r>
          </w:p>
        </w:tc>
        <w:tc>
          <w:tcPr>
            <w:tcW w:w="2984" w:type="dxa"/>
            <w:hideMark/>
          </w:tcPr>
          <w:p w14:paraId="073F2BE1" w14:textId="77777777" w:rsidR="005A4F6A" w:rsidRPr="005A4F6A" w:rsidRDefault="005A4F6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&lt; 300 ms</w:t>
            </w:r>
          </w:p>
        </w:tc>
      </w:tr>
    </w:tbl>
    <w:p w14:paraId="41CDC701" w14:textId="06A9E26D" w:rsidR="005A4F6A" w:rsidRPr="00C6185F" w:rsidRDefault="00C6185F" w:rsidP="00C11903">
      <w:pPr>
        <w:pStyle w:val="Lgende"/>
        <w:jc w:val="both"/>
        <w:rPr>
          <w:rFonts w:ascii="Garamond" w:hAnsi="Garamond"/>
          <w:sz w:val="24"/>
          <w:szCs w:val="24"/>
        </w:rPr>
      </w:pPr>
      <w:bookmarkStart w:id="20" w:name="_Toc211781041"/>
      <w:r w:rsidRPr="00C6185F">
        <w:rPr>
          <w:rFonts w:ascii="Garamond" w:hAnsi="Garamond"/>
          <w:b/>
          <w:bCs/>
          <w:i w:val="0"/>
          <w:iCs w:val="0"/>
          <w:sz w:val="24"/>
          <w:szCs w:val="24"/>
        </w:rPr>
        <w:t xml:space="preserve">Tableau </w:t>
      </w:r>
      <w:r w:rsidRPr="00C6185F">
        <w:rPr>
          <w:rFonts w:ascii="Garamond" w:hAnsi="Garamond"/>
          <w:b/>
          <w:bCs/>
          <w:i w:val="0"/>
          <w:iCs w:val="0"/>
          <w:sz w:val="24"/>
          <w:szCs w:val="24"/>
        </w:rPr>
        <w:fldChar w:fldCharType="begin"/>
      </w:r>
      <w:r w:rsidRPr="00C6185F">
        <w:rPr>
          <w:rFonts w:ascii="Garamond" w:hAnsi="Garamond"/>
          <w:b/>
          <w:bCs/>
          <w:i w:val="0"/>
          <w:iCs w:val="0"/>
          <w:sz w:val="24"/>
          <w:szCs w:val="24"/>
        </w:rPr>
        <w:instrText xml:space="preserve"> SEQ Tableau \* ARABIC </w:instrText>
      </w:r>
      <w:r w:rsidRPr="00C6185F">
        <w:rPr>
          <w:rFonts w:ascii="Garamond" w:hAnsi="Garamond"/>
          <w:b/>
          <w:bCs/>
          <w:i w:val="0"/>
          <w:iCs w:val="0"/>
          <w:sz w:val="24"/>
          <w:szCs w:val="24"/>
        </w:rPr>
        <w:fldChar w:fldCharType="separate"/>
      </w:r>
      <w:r w:rsidR="00722133">
        <w:rPr>
          <w:rFonts w:ascii="Garamond" w:hAnsi="Garamond"/>
          <w:b/>
          <w:bCs/>
          <w:i w:val="0"/>
          <w:iCs w:val="0"/>
          <w:noProof/>
          <w:sz w:val="24"/>
          <w:szCs w:val="24"/>
        </w:rPr>
        <w:t>3</w:t>
      </w:r>
      <w:r w:rsidRPr="00C6185F">
        <w:rPr>
          <w:rFonts w:ascii="Garamond" w:hAnsi="Garamond"/>
          <w:b/>
          <w:bCs/>
          <w:i w:val="0"/>
          <w:iCs w:val="0"/>
          <w:sz w:val="24"/>
          <w:szCs w:val="24"/>
        </w:rPr>
        <w:fldChar w:fldCharType="end"/>
      </w:r>
      <w:r w:rsidRPr="00C6185F">
        <w:rPr>
          <w:rFonts w:ascii="Garamond" w:hAnsi="Garamond"/>
          <w:b/>
          <w:bCs/>
          <w:i w:val="0"/>
          <w:iCs w:val="0"/>
          <w:sz w:val="24"/>
          <w:szCs w:val="24"/>
        </w:rPr>
        <w:t>:</w:t>
      </w:r>
      <w:r w:rsidRPr="00C6185F">
        <w:rPr>
          <w:rFonts w:ascii="Garamond" w:hAnsi="Garamond"/>
          <w:sz w:val="24"/>
          <w:szCs w:val="24"/>
        </w:rPr>
        <w:t xml:space="preserve"> tableau des métriques</w:t>
      </w:r>
      <w:bookmarkEnd w:id="20"/>
    </w:p>
    <w:p w14:paraId="79758C34" w14:textId="3F51912E" w:rsidR="00C6185F" w:rsidRPr="00C561A8" w:rsidRDefault="00C6185F" w:rsidP="00C11903">
      <w:pPr>
        <w:pStyle w:val="Titre3"/>
        <w:numPr>
          <w:ilvl w:val="1"/>
          <w:numId w:val="3"/>
        </w:numPr>
        <w:jc w:val="both"/>
        <w:rPr>
          <w:rFonts w:ascii="Garamond" w:hAnsi="Garamond"/>
          <w:b/>
          <w:bCs/>
          <w:color w:val="000000" w:themeColor="text1"/>
        </w:rPr>
      </w:pPr>
      <w:bookmarkStart w:id="21" w:name="_Toc211781019"/>
      <w:r w:rsidRPr="00C561A8">
        <w:rPr>
          <w:rFonts w:ascii="Garamond" w:hAnsi="Garamond"/>
          <w:b/>
          <w:bCs/>
          <w:color w:val="000000" w:themeColor="text1"/>
        </w:rPr>
        <w:lastRenderedPageBreak/>
        <w:t>Stratégies de Scalabilité</w:t>
      </w:r>
      <w:bookmarkEnd w:id="21"/>
    </w:p>
    <w:p w14:paraId="3074CF45" w14:textId="373B5A2B" w:rsidR="007E0F1A" w:rsidRPr="00C561A8" w:rsidRDefault="00C561A8" w:rsidP="00C11903">
      <w:pPr>
        <w:pStyle w:val="Paragraphedeliste"/>
        <w:numPr>
          <w:ilvl w:val="2"/>
          <w:numId w:val="3"/>
        </w:numPr>
        <w:jc w:val="both"/>
        <w:rPr>
          <w:color w:val="000000" w:themeColor="text1"/>
        </w:rPr>
      </w:pPr>
      <w:r w:rsidRPr="00C561A8">
        <w:rPr>
          <w:rFonts w:ascii="Garamond" w:hAnsi="Garamond"/>
          <w:b/>
          <w:bCs/>
          <w:color w:val="000000" w:themeColor="text1"/>
        </w:rPr>
        <w:t>Scalabilité Horizontale (Scaling Out)</w:t>
      </w:r>
    </w:p>
    <w:p w14:paraId="3BC65920" w14:textId="3E0BAACE" w:rsidR="007E0F1A" w:rsidRDefault="007C3007" w:rsidP="00C11903">
      <w:pPr>
        <w:jc w:val="both"/>
        <w:rPr>
          <w:rFonts w:ascii="Garamond" w:hAnsi="Garamond"/>
        </w:rPr>
      </w:pPr>
      <w:r w:rsidRPr="007C3007">
        <w:rPr>
          <w:rFonts w:ascii="Garamond" w:hAnsi="Garamond"/>
        </w:rPr>
        <w:t xml:space="preserve">L’ensemble des microservices est dimensionné pour </w:t>
      </w:r>
      <w:r w:rsidRPr="007C3007">
        <w:rPr>
          <w:rFonts w:ascii="Garamond" w:hAnsi="Garamond"/>
          <w:b/>
          <w:bCs/>
        </w:rPr>
        <w:t>s’adapter dynamiquement à la charge</w:t>
      </w:r>
      <w:r w:rsidRPr="007C3007">
        <w:rPr>
          <w:rFonts w:ascii="Garamond" w:hAnsi="Garamond"/>
        </w:rPr>
        <w:t xml:space="preserve"> grâce à l’</w:t>
      </w:r>
      <w:r w:rsidRPr="007C3007">
        <w:rPr>
          <w:rFonts w:ascii="Garamond" w:hAnsi="Garamond"/>
          <w:b/>
          <w:bCs/>
        </w:rPr>
        <w:t>auto-</w:t>
      </w:r>
      <w:proofErr w:type="spellStart"/>
      <w:r w:rsidRPr="007C3007">
        <w:rPr>
          <w:rFonts w:ascii="Garamond" w:hAnsi="Garamond"/>
          <w:b/>
          <w:bCs/>
        </w:rPr>
        <w:t>scaling</w:t>
      </w:r>
      <w:proofErr w:type="spellEnd"/>
      <w:r w:rsidRPr="007C3007">
        <w:rPr>
          <w:rFonts w:ascii="Garamond" w:hAnsi="Garamond"/>
          <w:b/>
          <w:bCs/>
        </w:rPr>
        <w:t xml:space="preserve"> Kubernetes</w:t>
      </w:r>
      <w:r w:rsidRPr="007C3007">
        <w:rPr>
          <w:rFonts w:ascii="Garamond" w:hAnsi="Garamond"/>
        </w:rPr>
        <w:t>.</w:t>
      </w:r>
      <w:r>
        <w:rPr>
          <w:rFonts w:ascii="Garamond" w:hAnsi="Garamond"/>
        </w:rPr>
        <w:t xml:space="preserve">, elle assure un </w:t>
      </w:r>
      <w:proofErr w:type="spellStart"/>
      <w:r>
        <w:rPr>
          <w:rFonts w:ascii="Garamond" w:hAnsi="Garamond"/>
        </w:rPr>
        <w:t>s</w:t>
      </w:r>
      <w:r w:rsidRPr="007C3007">
        <w:rPr>
          <w:rFonts w:ascii="Garamond" w:hAnsi="Garamond"/>
        </w:rPr>
        <w:t>cale</w:t>
      </w:r>
      <w:proofErr w:type="spellEnd"/>
      <w:r w:rsidRPr="007C3007">
        <w:rPr>
          <w:rFonts w:ascii="Garamond" w:hAnsi="Garamond"/>
        </w:rPr>
        <w:t xml:space="preserve"> up immédiat si seuil dépassé</w:t>
      </w:r>
      <w:r>
        <w:rPr>
          <w:rFonts w:ascii="Garamond" w:hAnsi="Garamond"/>
        </w:rPr>
        <w:t xml:space="preserve">, un </w:t>
      </w:r>
      <w:proofErr w:type="spellStart"/>
      <w:r>
        <w:rPr>
          <w:rFonts w:ascii="Garamond" w:hAnsi="Garamond"/>
        </w:rPr>
        <w:t>s</w:t>
      </w:r>
      <w:r w:rsidRPr="007C3007">
        <w:rPr>
          <w:rFonts w:ascii="Garamond" w:hAnsi="Garamond"/>
        </w:rPr>
        <w:t>cale</w:t>
      </w:r>
      <w:proofErr w:type="spellEnd"/>
      <w:r w:rsidRPr="007C3007">
        <w:rPr>
          <w:rFonts w:ascii="Garamond" w:hAnsi="Garamond"/>
        </w:rPr>
        <w:t xml:space="preserve"> down progressif avec 5 minutes de stabilisatio</w:t>
      </w:r>
      <w:r>
        <w:rPr>
          <w:rFonts w:ascii="Garamond" w:hAnsi="Garamond"/>
        </w:rPr>
        <w:t xml:space="preserve">n et avec un </w:t>
      </w:r>
      <w:proofErr w:type="spellStart"/>
      <w:r>
        <w:rPr>
          <w:rFonts w:ascii="Garamond" w:hAnsi="Garamond"/>
        </w:rPr>
        <w:t>l</w:t>
      </w:r>
      <w:r w:rsidRPr="007C3007">
        <w:rPr>
          <w:rFonts w:ascii="Garamond" w:hAnsi="Garamond"/>
        </w:rPr>
        <w:t>oad</w:t>
      </w:r>
      <w:proofErr w:type="spellEnd"/>
      <w:r w:rsidRPr="007C3007">
        <w:rPr>
          <w:rFonts w:ascii="Garamond" w:hAnsi="Garamond"/>
        </w:rPr>
        <w:t xml:space="preserve"> balancing : algorithme </w:t>
      </w:r>
      <w:r w:rsidRPr="007C3007">
        <w:rPr>
          <w:rFonts w:ascii="Garamond" w:hAnsi="Garamond"/>
          <w:i/>
          <w:iCs/>
        </w:rPr>
        <w:t>least-connections</w:t>
      </w:r>
      <w:r w:rsidRPr="007C3007">
        <w:rPr>
          <w:rFonts w:ascii="Garamond" w:hAnsi="Garamond"/>
        </w:rPr>
        <w:t xml:space="preserve"> pour les services temps réel.</w:t>
      </w:r>
      <w:r>
        <w:rPr>
          <w:rFonts w:ascii="Garamond" w:hAnsi="Garamond"/>
        </w:rPr>
        <w:t> :</w:t>
      </w:r>
    </w:p>
    <w:tbl>
      <w:tblPr>
        <w:tblStyle w:val="TableauGrille6Couleur"/>
        <w:tblW w:w="0" w:type="auto"/>
        <w:tblLook w:val="04A0" w:firstRow="1" w:lastRow="0" w:firstColumn="1" w:lastColumn="0" w:noHBand="0" w:noVBand="1"/>
      </w:tblPr>
      <w:tblGrid>
        <w:gridCol w:w="2405"/>
        <w:gridCol w:w="1418"/>
        <w:gridCol w:w="1559"/>
        <w:gridCol w:w="3544"/>
      </w:tblGrid>
      <w:tr w:rsidR="007C3007" w:rsidRPr="007C3007" w14:paraId="2189998E" w14:textId="77777777" w:rsidTr="007C3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751604CE" w14:textId="77777777" w:rsidR="007C3007" w:rsidRPr="007C3007" w:rsidRDefault="007C3007" w:rsidP="00C11903">
            <w:pPr>
              <w:spacing w:after="160" w:line="278" w:lineRule="auto"/>
              <w:jc w:val="both"/>
              <w:rPr>
                <w:rFonts w:ascii="Garamond" w:hAnsi="Garamond"/>
              </w:rPr>
            </w:pPr>
            <w:r w:rsidRPr="007C3007">
              <w:rPr>
                <w:rFonts w:ascii="Garamond" w:hAnsi="Garamond"/>
              </w:rPr>
              <w:t>Service</w:t>
            </w:r>
          </w:p>
        </w:tc>
        <w:tc>
          <w:tcPr>
            <w:tcW w:w="1418" w:type="dxa"/>
            <w:hideMark/>
          </w:tcPr>
          <w:p w14:paraId="68C354D6" w14:textId="77777777" w:rsidR="007C3007" w:rsidRPr="007C3007"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 xml:space="preserve">Min </w:t>
            </w:r>
            <w:proofErr w:type="spellStart"/>
            <w:r w:rsidRPr="007C3007">
              <w:rPr>
                <w:rFonts w:ascii="Garamond" w:hAnsi="Garamond"/>
              </w:rPr>
              <w:t>Pods</w:t>
            </w:r>
            <w:proofErr w:type="spellEnd"/>
          </w:p>
        </w:tc>
        <w:tc>
          <w:tcPr>
            <w:tcW w:w="1559" w:type="dxa"/>
            <w:hideMark/>
          </w:tcPr>
          <w:p w14:paraId="289A7547" w14:textId="77777777" w:rsidR="007C3007" w:rsidRPr="007C3007"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 xml:space="preserve">Max </w:t>
            </w:r>
            <w:proofErr w:type="spellStart"/>
            <w:r w:rsidRPr="007C3007">
              <w:rPr>
                <w:rFonts w:ascii="Garamond" w:hAnsi="Garamond"/>
              </w:rPr>
              <w:t>Pods</w:t>
            </w:r>
            <w:proofErr w:type="spellEnd"/>
          </w:p>
        </w:tc>
        <w:tc>
          <w:tcPr>
            <w:tcW w:w="3544" w:type="dxa"/>
            <w:hideMark/>
          </w:tcPr>
          <w:p w14:paraId="4891EEF9" w14:textId="77777777" w:rsidR="007C3007" w:rsidRPr="007C3007"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 xml:space="preserve">Déclencheur de </w:t>
            </w:r>
            <w:proofErr w:type="spellStart"/>
            <w:r w:rsidRPr="007C3007">
              <w:rPr>
                <w:rFonts w:ascii="Garamond" w:hAnsi="Garamond"/>
              </w:rPr>
              <w:t>scaling</w:t>
            </w:r>
            <w:proofErr w:type="spellEnd"/>
          </w:p>
        </w:tc>
      </w:tr>
      <w:tr w:rsidR="007C3007" w:rsidRPr="007C3007" w14:paraId="4731A5C9"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36D4A0EC" w14:textId="77777777" w:rsidR="007C3007" w:rsidRPr="007C3007" w:rsidRDefault="007C3007" w:rsidP="00C11903">
            <w:pPr>
              <w:spacing w:after="160" w:line="278" w:lineRule="auto"/>
              <w:jc w:val="both"/>
              <w:rPr>
                <w:rFonts w:ascii="Garamond" w:hAnsi="Garamond"/>
              </w:rPr>
            </w:pPr>
            <w:r w:rsidRPr="007C3007">
              <w:rPr>
                <w:rFonts w:ascii="Garamond" w:hAnsi="Garamond"/>
              </w:rPr>
              <w:t>User Management</w:t>
            </w:r>
          </w:p>
        </w:tc>
        <w:tc>
          <w:tcPr>
            <w:tcW w:w="1418" w:type="dxa"/>
            <w:hideMark/>
          </w:tcPr>
          <w:p w14:paraId="162E4A64"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3</w:t>
            </w:r>
          </w:p>
        </w:tc>
        <w:tc>
          <w:tcPr>
            <w:tcW w:w="1559" w:type="dxa"/>
            <w:hideMark/>
          </w:tcPr>
          <w:p w14:paraId="08E88AD7"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20</w:t>
            </w:r>
          </w:p>
        </w:tc>
        <w:tc>
          <w:tcPr>
            <w:tcW w:w="3544" w:type="dxa"/>
            <w:hideMark/>
          </w:tcPr>
          <w:p w14:paraId="5C230989"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CPU 70 % ou 1000 RPS</w:t>
            </w:r>
          </w:p>
        </w:tc>
      </w:tr>
      <w:tr w:rsidR="007C3007" w:rsidRPr="007C3007" w14:paraId="7A50EEF4" w14:textId="77777777" w:rsidTr="007C3007">
        <w:tc>
          <w:tcPr>
            <w:cnfStyle w:val="001000000000" w:firstRow="0" w:lastRow="0" w:firstColumn="1" w:lastColumn="0" w:oddVBand="0" w:evenVBand="0" w:oddHBand="0" w:evenHBand="0" w:firstRowFirstColumn="0" w:firstRowLastColumn="0" w:lastRowFirstColumn="0" w:lastRowLastColumn="0"/>
            <w:tcW w:w="2405" w:type="dxa"/>
            <w:hideMark/>
          </w:tcPr>
          <w:p w14:paraId="56B1E1C4" w14:textId="77777777" w:rsidR="007C3007" w:rsidRPr="007C3007" w:rsidRDefault="007C3007" w:rsidP="00C11903">
            <w:pPr>
              <w:spacing w:after="160" w:line="278" w:lineRule="auto"/>
              <w:jc w:val="both"/>
              <w:rPr>
                <w:rFonts w:ascii="Garamond" w:hAnsi="Garamond"/>
              </w:rPr>
            </w:pPr>
            <w:proofErr w:type="spellStart"/>
            <w:r w:rsidRPr="007C3007">
              <w:rPr>
                <w:rFonts w:ascii="Garamond" w:hAnsi="Garamond"/>
              </w:rPr>
              <w:t>Scheduling</w:t>
            </w:r>
            <w:proofErr w:type="spellEnd"/>
          </w:p>
        </w:tc>
        <w:tc>
          <w:tcPr>
            <w:tcW w:w="1418" w:type="dxa"/>
            <w:hideMark/>
          </w:tcPr>
          <w:p w14:paraId="012EFC91"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5</w:t>
            </w:r>
          </w:p>
        </w:tc>
        <w:tc>
          <w:tcPr>
            <w:tcW w:w="1559" w:type="dxa"/>
            <w:hideMark/>
          </w:tcPr>
          <w:p w14:paraId="029BEA6C"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30</w:t>
            </w:r>
          </w:p>
        </w:tc>
        <w:tc>
          <w:tcPr>
            <w:tcW w:w="3544" w:type="dxa"/>
            <w:hideMark/>
          </w:tcPr>
          <w:p w14:paraId="327CD700"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CPU 70 % ou 2000 RPS</w:t>
            </w:r>
          </w:p>
        </w:tc>
      </w:tr>
      <w:tr w:rsidR="007C3007" w:rsidRPr="007C3007" w14:paraId="2DF331EA"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0DEBF0EE" w14:textId="77777777" w:rsidR="007C3007" w:rsidRPr="007C3007" w:rsidRDefault="007C3007" w:rsidP="00C11903">
            <w:pPr>
              <w:spacing w:after="160" w:line="278" w:lineRule="auto"/>
              <w:jc w:val="both"/>
              <w:rPr>
                <w:rFonts w:ascii="Garamond" w:hAnsi="Garamond"/>
              </w:rPr>
            </w:pPr>
            <w:r w:rsidRPr="007C3007">
              <w:rPr>
                <w:rFonts w:ascii="Garamond" w:hAnsi="Garamond"/>
              </w:rPr>
              <w:t>Consultation</w:t>
            </w:r>
          </w:p>
        </w:tc>
        <w:tc>
          <w:tcPr>
            <w:tcW w:w="1418" w:type="dxa"/>
            <w:hideMark/>
          </w:tcPr>
          <w:p w14:paraId="2F869415"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10</w:t>
            </w:r>
          </w:p>
        </w:tc>
        <w:tc>
          <w:tcPr>
            <w:tcW w:w="1559" w:type="dxa"/>
            <w:hideMark/>
          </w:tcPr>
          <w:p w14:paraId="58EBB741"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50</w:t>
            </w:r>
          </w:p>
        </w:tc>
        <w:tc>
          <w:tcPr>
            <w:tcW w:w="3544" w:type="dxa"/>
            <w:hideMark/>
          </w:tcPr>
          <w:p w14:paraId="65E21958"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1000 connexions actives</w:t>
            </w:r>
          </w:p>
        </w:tc>
      </w:tr>
      <w:tr w:rsidR="007C3007" w:rsidRPr="007C3007" w14:paraId="0F9E23C9" w14:textId="77777777" w:rsidTr="007C3007">
        <w:tc>
          <w:tcPr>
            <w:cnfStyle w:val="001000000000" w:firstRow="0" w:lastRow="0" w:firstColumn="1" w:lastColumn="0" w:oddVBand="0" w:evenVBand="0" w:oddHBand="0" w:evenHBand="0" w:firstRowFirstColumn="0" w:firstRowLastColumn="0" w:lastRowFirstColumn="0" w:lastRowLastColumn="0"/>
            <w:tcW w:w="2405" w:type="dxa"/>
            <w:hideMark/>
          </w:tcPr>
          <w:p w14:paraId="65CEBBE4" w14:textId="77777777" w:rsidR="007C3007" w:rsidRPr="007C3007" w:rsidRDefault="007C3007" w:rsidP="00C11903">
            <w:pPr>
              <w:spacing w:after="160" w:line="278" w:lineRule="auto"/>
              <w:jc w:val="both"/>
              <w:rPr>
                <w:rFonts w:ascii="Garamond" w:hAnsi="Garamond"/>
              </w:rPr>
            </w:pPr>
            <w:r w:rsidRPr="007C3007">
              <w:rPr>
                <w:rFonts w:ascii="Garamond" w:hAnsi="Garamond"/>
              </w:rPr>
              <w:t>Patient Records</w:t>
            </w:r>
          </w:p>
        </w:tc>
        <w:tc>
          <w:tcPr>
            <w:tcW w:w="1418" w:type="dxa"/>
            <w:hideMark/>
          </w:tcPr>
          <w:p w14:paraId="470B0A85"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5</w:t>
            </w:r>
          </w:p>
        </w:tc>
        <w:tc>
          <w:tcPr>
            <w:tcW w:w="1559" w:type="dxa"/>
            <w:hideMark/>
          </w:tcPr>
          <w:p w14:paraId="0D9F715A"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25</w:t>
            </w:r>
          </w:p>
        </w:tc>
        <w:tc>
          <w:tcPr>
            <w:tcW w:w="3544" w:type="dxa"/>
            <w:hideMark/>
          </w:tcPr>
          <w:p w14:paraId="38CC45CA"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CPU 80 % ou latence requêtes</w:t>
            </w:r>
          </w:p>
        </w:tc>
      </w:tr>
      <w:tr w:rsidR="007C3007" w:rsidRPr="007C3007" w14:paraId="4BACD30C"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0CFA1D9" w14:textId="77777777" w:rsidR="007C3007" w:rsidRPr="007C3007" w:rsidRDefault="007C3007" w:rsidP="00C11903">
            <w:pPr>
              <w:spacing w:after="160" w:line="278" w:lineRule="auto"/>
              <w:jc w:val="both"/>
              <w:rPr>
                <w:rFonts w:ascii="Garamond" w:hAnsi="Garamond"/>
              </w:rPr>
            </w:pPr>
            <w:r w:rsidRPr="007C3007">
              <w:rPr>
                <w:rFonts w:ascii="Garamond" w:hAnsi="Garamond"/>
              </w:rPr>
              <w:t>Prescription</w:t>
            </w:r>
          </w:p>
        </w:tc>
        <w:tc>
          <w:tcPr>
            <w:tcW w:w="1418" w:type="dxa"/>
            <w:hideMark/>
          </w:tcPr>
          <w:p w14:paraId="7880D4C6"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3</w:t>
            </w:r>
          </w:p>
        </w:tc>
        <w:tc>
          <w:tcPr>
            <w:tcW w:w="1559" w:type="dxa"/>
            <w:hideMark/>
          </w:tcPr>
          <w:p w14:paraId="016FB30F"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15</w:t>
            </w:r>
          </w:p>
        </w:tc>
        <w:tc>
          <w:tcPr>
            <w:tcW w:w="3544" w:type="dxa"/>
            <w:hideMark/>
          </w:tcPr>
          <w:p w14:paraId="3534F521"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CPU 70 %</w:t>
            </w:r>
          </w:p>
        </w:tc>
      </w:tr>
      <w:tr w:rsidR="007C3007" w:rsidRPr="007C3007" w14:paraId="131841C0" w14:textId="77777777" w:rsidTr="007C3007">
        <w:tc>
          <w:tcPr>
            <w:cnfStyle w:val="001000000000" w:firstRow="0" w:lastRow="0" w:firstColumn="1" w:lastColumn="0" w:oddVBand="0" w:evenVBand="0" w:oddHBand="0" w:evenHBand="0" w:firstRowFirstColumn="0" w:firstRowLastColumn="0" w:lastRowFirstColumn="0" w:lastRowLastColumn="0"/>
            <w:tcW w:w="2405" w:type="dxa"/>
            <w:hideMark/>
          </w:tcPr>
          <w:p w14:paraId="40295375" w14:textId="77777777" w:rsidR="007C3007" w:rsidRPr="007C3007" w:rsidRDefault="007C3007" w:rsidP="00C11903">
            <w:pPr>
              <w:spacing w:after="160" w:line="278" w:lineRule="auto"/>
              <w:jc w:val="both"/>
              <w:rPr>
                <w:rFonts w:ascii="Garamond" w:hAnsi="Garamond"/>
              </w:rPr>
            </w:pPr>
            <w:r w:rsidRPr="007C3007">
              <w:rPr>
                <w:rFonts w:ascii="Garamond" w:hAnsi="Garamond"/>
              </w:rPr>
              <w:t>Notification</w:t>
            </w:r>
          </w:p>
        </w:tc>
        <w:tc>
          <w:tcPr>
            <w:tcW w:w="1418" w:type="dxa"/>
            <w:hideMark/>
          </w:tcPr>
          <w:p w14:paraId="0C737471"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5</w:t>
            </w:r>
          </w:p>
        </w:tc>
        <w:tc>
          <w:tcPr>
            <w:tcW w:w="1559" w:type="dxa"/>
            <w:hideMark/>
          </w:tcPr>
          <w:p w14:paraId="4446CAB9"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40</w:t>
            </w:r>
          </w:p>
        </w:tc>
        <w:tc>
          <w:tcPr>
            <w:tcW w:w="3544" w:type="dxa"/>
            <w:hideMark/>
          </w:tcPr>
          <w:p w14:paraId="6ADBF378"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10 000 messages en file</w:t>
            </w:r>
          </w:p>
        </w:tc>
      </w:tr>
      <w:tr w:rsidR="007C3007" w:rsidRPr="007C3007" w14:paraId="1F90CA8C"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49F1FAB" w14:textId="77777777" w:rsidR="007C3007" w:rsidRPr="007C3007" w:rsidRDefault="007C3007" w:rsidP="00C11903">
            <w:pPr>
              <w:spacing w:after="160" w:line="278" w:lineRule="auto"/>
              <w:jc w:val="both"/>
              <w:rPr>
                <w:rFonts w:ascii="Garamond" w:hAnsi="Garamond"/>
              </w:rPr>
            </w:pPr>
            <w:proofErr w:type="spellStart"/>
            <w:r w:rsidRPr="007C3007">
              <w:rPr>
                <w:rFonts w:ascii="Garamond" w:hAnsi="Garamond"/>
              </w:rPr>
              <w:t>Billing</w:t>
            </w:r>
            <w:proofErr w:type="spellEnd"/>
          </w:p>
        </w:tc>
        <w:tc>
          <w:tcPr>
            <w:tcW w:w="1418" w:type="dxa"/>
            <w:hideMark/>
          </w:tcPr>
          <w:p w14:paraId="078EB073"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3</w:t>
            </w:r>
          </w:p>
        </w:tc>
        <w:tc>
          <w:tcPr>
            <w:tcW w:w="1559" w:type="dxa"/>
            <w:hideMark/>
          </w:tcPr>
          <w:p w14:paraId="0813F0A4"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10</w:t>
            </w:r>
          </w:p>
        </w:tc>
        <w:tc>
          <w:tcPr>
            <w:tcW w:w="3544" w:type="dxa"/>
            <w:hideMark/>
          </w:tcPr>
          <w:p w14:paraId="00037449"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CPU 70 %</w:t>
            </w:r>
          </w:p>
        </w:tc>
      </w:tr>
    </w:tbl>
    <w:p w14:paraId="1697CED5" w14:textId="652B32B6" w:rsidR="007C3007" w:rsidRDefault="007C3007" w:rsidP="00C11903">
      <w:pPr>
        <w:pStyle w:val="Lgende"/>
        <w:jc w:val="both"/>
        <w:rPr>
          <w:rFonts w:ascii="Garamond" w:hAnsi="Garamond"/>
          <w:sz w:val="24"/>
          <w:szCs w:val="24"/>
        </w:rPr>
      </w:pPr>
      <w:bookmarkStart w:id="22" w:name="_Toc211781042"/>
      <w:r w:rsidRPr="007C3007">
        <w:rPr>
          <w:rFonts w:ascii="Garamond" w:hAnsi="Garamond"/>
          <w:sz w:val="24"/>
          <w:szCs w:val="24"/>
        </w:rPr>
        <w:t xml:space="preserve">Tableau </w:t>
      </w:r>
      <w:r w:rsidRPr="007C3007">
        <w:rPr>
          <w:rFonts w:ascii="Garamond" w:hAnsi="Garamond"/>
          <w:sz w:val="24"/>
          <w:szCs w:val="24"/>
        </w:rPr>
        <w:fldChar w:fldCharType="begin"/>
      </w:r>
      <w:r w:rsidRPr="007C3007">
        <w:rPr>
          <w:rFonts w:ascii="Garamond" w:hAnsi="Garamond"/>
          <w:sz w:val="24"/>
          <w:szCs w:val="24"/>
        </w:rPr>
        <w:instrText xml:space="preserve"> SEQ Tableau \* ARABIC </w:instrText>
      </w:r>
      <w:r w:rsidRPr="007C3007">
        <w:rPr>
          <w:rFonts w:ascii="Garamond" w:hAnsi="Garamond"/>
          <w:sz w:val="24"/>
          <w:szCs w:val="24"/>
        </w:rPr>
        <w:fldChar w:fldCharType="separate"/>
      </w:r>
      <w:r w:rsidR="00722133">
        <w:rPr>
          <w:rFonts w:ascii="Garamond" w:hAnsi="Garamond"/>
          <w:noProof/>
          <w:sz w:val="24"/>
          <w:szCs w:val="24"/>
        </w:rPr>
        <w:t>4</w:t>
      </w:r>
      <w:r w:rsidRPr="007C3007">
        <w:rPr>
          <w:rFonts w:ascii="Garamond" w:hAnsi="Garamond"/>
          <w:sz w:val="24"/>
          <w:szCs w:val="24"/>
        </w:rPr>
        <w:fldChar w:fldCharType="end"/>
      </w:r>
      <w:r w:rsidRPr="007C3007">
        <w:rPr>
          <w:rFonts w:ascii="Garamond" w:hAnsi="Garamond"/>
          <w:sz w:val="24"/>
          <w:szCs w:val="24"/>
        </w:rPr>
        <w:t xml:space="preserve">: Tableau </w:t>
      </w:r>
      <w:proofErr w:type="spellStart"/>
      <w:r w:rsidRPr="007C3007">
        <w:rPr>
          <w:rFonts w:ascii="Garamond" w:hAnsi="Garamond"/>
          <w:sz w:val="24"/>
          <w:szCs w:val="24"/>
        </w:rPr>
        <w:t>Representatif</w:t>
      </w:r>
      <w:proofErr w:type="spellEnd"/>
      <w:r w:rsidRPr="007C3007">
        <w:rPr>
          <w:rFonts w:ascii="Garamond" w:hAnsi="Garamond"/>
          <w:sz w:val="24"/>
          <w:szCs w:val="24"/>
        </w:rPr>
        <w:t xml:space="preserve"> de Kubernetes</w:t>
      </w:r>
      <w:bookmarkEnd w:id="22"/>
    </w:p>
    <w:p w14:paraId="1FAD9CE5" w14:textId="6FECA24E" w:rsidR="007C3007" w:rsidRDefault="007C3007" w:rsidP="00C11903">
      <w:pPr>
        <w:pStyle w:val="Titre4"/>
        <w:numPr>
          <w:ilvl w:val="2"/>
          <w:numId w:val="3"/>
        </w:numPr>
        <w:jc w:val="both"/>
      </w:pPr>
      <w:r w:rsidRPr="007C3007">
        <w:t>Scalabilité Verticale (Scaling Up)</w:t>
      </w:r>
    </w:p>
    <w:p w14:paraId="28E1DCBB" w14:textId="4BF6C839" w:rsidR="007C3007" w:rsidRDefault="007C3007" w:rsidP="00C11903">
      <w:pPr>
        <w:jc w:val="both"/>
      </w:pPr>
      <w:r>
        <w:t xml:space="preserve">Le </w:t>
      </w:r>
      <w:r w:rsidRPr="007C3007">
        <w:t xml:space="preserve">Scalabilité Verticale (Scaling </w:t>
      </w:r>
      <w:proofErr w:type="gramStart"/>
      <w:r w:rsidRPr="007C3007">
        <w:t>Up)</w:t>
      </w:r>
      <w:r>
        <w:t>fait</w:t>
      </w:r>
      <w:proofErr w:type="gramEnd"/>
      <w:r>
        <w:t xml:space="preserve"> référence à tout ce qui est monté en charge du hardware comme les serveurs, les VM, etc.</w:t>
      </w:r>
    </w:p>
    <w:tbl>
      <w:tblPr>
        <w:tblStyle w:val="TableauGrille6Couleur"/>
        <w:tblW w:w="9634" w:type="dxa"/>
        <w:tblLook w:val="04A0" w:firstRow="1" w:lastRow="0" w:firstColumn="1" w:lastColumn="0" w:noHBand="0" w:noVBand="1"/>
      </w:tblPr>
      <w:tblGrid>
        <w:gridCol w:w="2056"/>
        <w:gridCol w:w="2192"/>
        <w:gridCol w:w="2268"/>
        <w:gridCol w:w="3118"/>
      </w:tblGrid>
      <w:tr w:rsidR="007C3007" w:rsidRPr="003417AA" w14:paraId="4FBBAA1E" w14:textId="77777777" w:rsidTr="007C3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A9CD3" w14:textId="77777777" w:rsidR="007C3007" w:rsidRPr="003417AA" w:rsidRDefault="007C3007" w:rsidP="00C11903">
            <w:pPr>
              <w:spacing w:after="160" w:line="278" w:lineRule="auto"/>
              <w:jc w:val="both"/>
              <w:rPr>
                <w:rFonts w:ascii="Garamond" w:hAnsi="Garamond"/>
              </w:rPr>
            </w:pPr>
            <w:r w:rsidRPr="003417AA">
              <w:rPr>
                <w:rFonts w:ascii="Garamond" w:hAnsi="Garamond"/>
              </w:rPr>
              <w:t>Service</w:t>
            </w:r>
          </w:p>
        </w:tc>
        <w:tc>
          <w:tcPr>
            <w:tcW w:w="2192" w:type="dxa"/>
            <w:hideMark/>
          </w:tcPr>
          <w:p w14:paraId="0A2F15BC" w14:textId="77777777" w:rsidR="007C3007" w:rsidRPr="003417AA"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Charge normale</w:t>
            </w:r>
          </w:p>
        </w:tc>
        <w:tc>
          <w:tcPr>
            <w:tcW w:w="2268" w:type="dxa"/>
            <w:hideMark/>
          </w:tcPr>
          <w:p w14:paraId="4B6180EC" w14:textId="77777777" w:rsidR="007C3007" w:rsidRPr="003417AA"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Pic de charge</w:t>
            </w:r>
          </w:p>
        </w:tc>
        <w:tc>
          <w:tcPr>
            <w:tcW w:w="3118" w:type="dxa"/>
            <w:hideMark/>
          </w:tcPr>
          <w:p w14:paraId="769BBD57" w14:textId="77777777" w:rsidR="007C3007" w:rsidRPr="003417AA"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Justification</w:t>
            </w:r>
          </w:p>
        </w:tc>
      </w:tr>
      <w:tr w:rsidR="007C3007" w:rsidRPr="003417AA" w14:paraId="31FCBC84"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7A0FF2" w14:textId="77777777" w:rsidR="007C3007" w:rsidRPr="003417AA" w:rsidRDefault="007C3007" w:rsidP="00C11903">
            <w:pPr>
              <w:spacing w:after="160" w:line="278" w:lineRule="auto"/>
              <w:jc w:val="both"/>
              <w:rPr>
                <w:rFonts w:ascii="Garamond" w:hAnsi="Garamond"/>
              </w:rPr>
            </w:pPr>
            <w:r w:rsidRPr="003417AA">
              <w:rPr>
                <w:rFonts w:ascii="Garamond" w:hAnsi="Garamond"/>
              </w:rPr>
              <w:t>User Management</w:t>
            </w:r>
          </w:p>
        </w:tc>
        <w:tc>
          <w:tcPr>
            <w:tcW w:w="2192" w:type="dxa"/>
            <w:hideMark/>
          </w:tcPr>
          <w:p w14:paraId="7EC2A8F4"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 xml:space="preserve">2 </w:t>
            </w:r>
            <w:proofErr w:type="spellStart"/>
            <w:r w:rsidRPr="003417AA">
              <w:rPr>
                <w:rFonts w:ascii="Garamond" w:hAnsi="Garamond"/>
              </w:rPr>
              <w:t>vCPU</w:t>
            </w:r>
            <w:proofErr w:type="spellEnd"/>
            <w:r w:rsidRPr="003417AA">
              <w:rPr>
                <w:rFonts w:ascii="Garamond" w:hAnsi="Garamond"/>
              </w:rPr>
              <w:t xml:space="preserve"> / 4 Go RAM</w:t>
            </w:r>
          </w:p>
        </w:tc>
        <w:tc>
          <w:tcPr>
            <w:tcW w:w="2268" w:type="dxa"/>
            <w:hideMark/>
          </w:tcPr>
          <w:p w14:paraId="0CD8842B"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 xml:space="preserve">4 </w:t>
            </w:r>
            <w:proofErr w:type="spellStart"/>
            <w:r w:rsidRPr="003417AA">
              <w:rPr>
                <w:rFonts w:ascii="Garamond" w:hAnsi="Garamond"/>
              </w:rPr>
              <w:t>vCPU</w:t>
            </w:r>
            <w:proofErr w:type="spellEnd"/>
            <w:r w:rsidRPr="003417AA">
              <w:rPr>
                <w:rFonts w:ascii="Garamond" w:hAnsi="Garamond"/>
              </w:rPr>
              <w:t xml:space="preserve"> / 8 Go RAM</w:t>
            </w:r>
          </w:p>
        </w:tc>
        <w:tc>
          <w:tcPr>
            <w:tcW w:w="3118" w:type="dxa"/>
            <w:hideMark/>
          </w:tcPr>
          <w:p w14:paraId="69530BE8"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Opérations légères</w:t>
            </w:r>
          </w:p>
        </w:tc>
      </w:tr>
      <w:tr w:rsidR="007C3007" w:rsidRPr="003417AA" w14:paraId="510DB080" w14:textId="77777777" w:rsidTr="007C3007">
        <w:tc>
          <w:tcPr>
            <w:cnfStyle w:val="001000000000" w:firstRow="0" w:lastRow="0" w:firstColumn="1" w:lastColumn="0" w:oddVBand="0" w:evenVBand="0" w:oddHBand="0" w:evenHBand="0" w:firstRowFirstColumn="0" w:firstRowLastColumn="0" w:lastRowFirstColumn="0" w:lastRowLastColumn="0"/>
            <w:tcW w:w="0" w:type="auto"/>
            <w:hideMark/>
          </w:tcPr>
          <w:p w14:paraId="47D8E9BF" w14:textId="77777777" w:rsidR="007C3007" w:rsidRPr="003417AA" w:rsidRDefault="007C3007" w:rsidP="00C11903">
            <w:pPr>
              <w:spacing w:after="160" w:line="278" w:lineRule="auto"/>
              <w:jc w:val="both"/>
              <w:rPr>
                <w:rFonts w:ascii="Garamond" w:hAnsi="Garamond"/>
              </w:rPr>
            </w:pPr>
            <w:r w:rsidRPr="003417AA">
              <w:rPr>
                <w:rFonts w:ascii="Garamond" w:hAnsi="Garamond"/>
              </w:rPr>
              <w:t>Patient Records</w:t>
            </w:r>
          </w:p>
        </w:tc>
        <w:tc>
          <w:tcPr>
            <w:tcW w:w="2192" w:type="dxa"/>
            <w:hideMark/>
          </w:tcPr>
          <w:p w14:paraId="678C1D66"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 xml:space="preserve">4 </w:t>
            </w:r>
            <w:proofErr w:type="spellStart"/>
            <w:r w:rsidRPr="003417AA">
              <w:rPr>
                <w:rFonts w:ascii="Garamond" w:hAnsi="Garamond"/>
              </w:rPr>
              <w:t>vCPU</w:t>
            </w:r>
            <w:proofErr w:type="spellEnd"/>
            <w:r w:rsidRPr="003417AA">
              <w:rPr>
                <w:rFonts w:ascii="Garamond" w:hAnsi="Garamond"/>
              </w:rPr>
              <w:t xml:space="preserve"> / 8 Go RAM</w:t>
            </w:r>
          </w:p>
        </w:tc>
        <w:tc>
          <w:tcPr>
            <w:tcW w:w="2268" w:type="dxa"/>
            <w:hideMark/>
          </w:tcPr>
          <w:p w14:paraId="0550CA2B"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 xml:space="preserve">8 </w:t>
            </w:r>
            <w:proofErr w:type="spellStart"/>
            <w:r w:rsidRPr="003417AA">
              <w:rPr>
                <w:rFonts w:ascii="Garamond" w:hAnsi="Garamond"/>
              </w:rPr>
              <w:t>vCPU</w:t>
            </w:r>
            <w:proofErr w:type="spellEnd"/>
            <w:r w:rsidRPr="003417AA">
              <w:rPr>
                <w:rFonts w:ascii="Garamond" w:hAnsi="Garamond"/>
              </w:rPr>
              <w:t xml:space="preserve"> / 16 Go RAM</w:t>
            </w:r>
          </w:p>
        </w:tc>
        <w:tc>
          <w:tcPr>
            <w:tcW w:w="3118" w:type="dxa"/>
            <w:hideMark/>
          </w:tcPr>
          <w:p w14:paraId="07688D9F"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Traitement et chiffrement intensifs</w:t>
            </w:r>
          </w:p>
        </w:tc>
      </w:tr>
      <w:tr w:rsidR="007C3007" w:rsidRPr="003417AA" w14:paraId="42D6D720"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3910FE" w14:textId="77777777" w:rsidR="007C3007" w:rsidRPr="003417AA" w:rsidRDefault="007C3007" w:rsidP="00C11903">
            <w:pPr>
              <w:spacing w:after="160" w:line="278" w:lineRule="auto"/>
              <w:jc w:val="both"/>
              <w:rPr>
                <w:rFonts w:ascii="Garamond" w:hAnsi="Garamond"/>
              </w:rPr>
            </w:pPr>
            <w:r w:rsidRPr="003417AA">
              <w:rPr>
                <w:rFonts w:ascii="Garamond" w:hAnsi="Garamond"/>
              </w:rPr>
              <w:t>Consultation</w:t>
            </w:r>
          </w:p>
        </w:tc>
        <w:tc>
          <w:tcPr>
            <w:tcW w:w="2192" w:type="dxa"/>
            <w:hideMark/>
          </w:tcPr>
          <w:p w14:paraId="494DA8BB"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 xml:space="preserve">4 </w:t>
            </w:r>
            <w:proofErr w:type="spellStart"/>
            <w:r w:rsidRPr="003417AA">
              <w:rPr>
                <w:rFonts w:ascii="Garamond" w:hAnsi="Garamond"/>
              </w:rPr>
              <w:t>vCPU</w:t>
            </w:r>
            <w:proofErr w:type="spellEnd"/>
            <w:r w:rsidRPr="003417AA">
              <w:rPr>
                <w:rFonts w:ascii="Garamond" w:hAnsi="Garamond"/>
              </w:rPr>
              <w:t xml:space="preserve"> / 8 Go RAM</w:t>
            </w:r>
          </w:p>
        </w:tc>
        <w:tc>
          <w:tcPr>
            <w:tcW w:w="2268" w:type="dxa"/>
            <w:hideMark/>
          </w:tcPr>
          <w:p w14:paraId="434EDA36"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 xml:space="preserve">8 </w:t>
            </w:r>
            <w:proofErr w:type="spellStart"/>
            <w:r w:rsidRPr="003417AA">
              <w:rPr>
                <w:rFonts w:ascii="Garamond" w:hAnsi="Garamond"/>
              </w:rPr>
              <w:t>vCPU</w:t>
            </w:r>
            <w:proofErr w:type="spellEnd"/>
            <w:r w:rsidRPr="003417AA">
              <w:rPr>
                <w:rFonts w:ascii="Garamond" w:hAnsi="Garamond"/>
              </w:rPr>
              <w:t xml:space="preserve"> / 16 Go RAM</w:t>
            </w:r>
          </w:p>
        </w:tc>
        <w:tc>
          <w:tcPr>
            <w:tcW w:w="3118" w:type="dxa"/>
            <w:hideMark/>
          </w:tcPr>
          <w:p w14:paraId="43162002"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Streaming vidéo</w:t>
            </w:r>
          </w:p>
        </w:tc>
      </w:tr>
      <w:tr w:rsidR="007C3007" w:rsidRPr="003417AA" w14:paraId="3FDA0791" w14:textId="77777777" w:rsidTr="007C3007">
        <w:tc>
          <w:tcPr>
            <w:cnfStyle w:val="001000000000" w:firstRow="0" w:lastRow="0" w:firstColumn="1" w:lastColumn="0" w:oddVBand="0" w:evenVBand="0" w:oddHBand="0" w:evenHBand="0" w:firstRowFirstColumn="0" w:firstRowLastColumn="0" w:lastRowFirstColumn="0" w:lastRowLastColumn="0"/>
            <w:tcW w:w="0" w:type="auto"/>
            <w:hideMark/>
          </w:tcPr>
          <w:p w14:paraId="4707BDC4" w14:textId="77777777" w:rsidR="007C3007" w:rsidRPr="003417AA" w:rsidRDefault="007C3007" w:rsidP="00C11903">
            <w:pPr>
              <w:spacing w:after="160" w:line="278" w:lineRule="auto"/>
              <w:jc w:val="both"/>
              <w:rPr>
                <w:rFonts w:ascii="Garamond" w:hAnsi="Garamond"/>
              </w:rPr>
            </w:pPr>
            <w:r w:rsidRPr="003417AA">
              <w:rPr>
                <w:rFonts w:ascii="Garamond" w:hAnsi="Garamond"/>
              </w:rPr>
              <w:t>Notification</w:t>
            </w:r>
          </w:p>
        </w:tc>
        <w:tc>
          <w:tcPr>
            <w:tcW w:w="2192" w:type="dxa"/>
            <w:hideMark/>
          </w:tcPr>
          <w:p w14:paraId="0F07EB90"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 xml:space="preserve">2 </w:t>
            </w:r>
            <w:proofErr w:type="spellStart"/>
            <w:r w:rsidRPr="003417AA">
              <w:rPr>
                <w:rFonts w:ascii="Garamond" w:hAnsi="Garamond"/>
              </w:rPr>
              <w:t>vCPU</w:t>
            </w:r>
            <w:proofErr w:type="spellEnd"/>
            <w:r w:rsidRPr="003417AA">
              <w:rPr>
                <w:rFonts w:ascii="Garamond" w:hAnsi="Garamond"/>
              </w:rPr>
              <w:t xml:space="preserve"> / 4 Go RAM</w:t>
            </w:r>
          </w:p>
        </w:tc>
        <w:tc>
          <w:tcPr>
            <w:tcW w:w="2268" w:type="dxa"/>
            <w:hideMark/>
          </w:tcPr>
          <w:p w14:paraId="3DE4A13E"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 xml:space="preserve">4 </w:t>
            </w:r>
            <w:proofErr w:type="spellStart"/>
            <w:r w:rsidRPr="003417AA">
              <w:rPr>
                <w:rFonts w:ascii="Garamond" w:hAnsi="Garamond"/>
              </w:rPr>
              <w:t>vCPU</w:t>
            </w:r>
            <w:proofErr w:type="spellEnd"/>
            <w:r w:rsidRPr="003417AA">
              <w:rPr>
                <w:rFonts w:ascii="Garamond" w:hAnsi="Garamond"/>
              </w:rPr>
              <w:t xml:space="preserve"> / 8 Go RAM</w:t>
            </w:r>
          </w:p>
        </w:tc>
        <w:tc>
          <w:tcPr>
            <w:tcW w:w="3118" w:type="dxa"/>
            <w:hideMark/>
          </w:tcPr>
          <w:p w14:paraId="070AAEA1"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proofErr w:type="spellStart"/>
            <w:r w:rsidRPr="003417AA">
              <w:rPr>
                <w:rFonts w:ascii="Garamond" w:hAnsi="Garamond"/>
              </w:rPr>
              <w:t>Workers</w:t>
            </w:r>
            <w:proofErr w:type="spellEnd"/>
            <w:r w:rsidRPr="003417AA">
              <w:rPr>
                <w:rFonts w:ascii="Garamond" w:hAnsi="Garamond"/>
              </w:rPr>
              <w:t xml:space="preserve"> asynchrones</w:t>
            </w:r>
          </w:p>
        </w:tc>
      </w:tr>
    </w:tbl>
    <w:p w14:paraId="2C55721A" w14:textId="6E932743" w:rsidR="007C3007" w:rsidRPr="007C3007" w:rsidRDefault="007C3007" w:rsidP="00C11903">
      <w:pPr>
        <w:pStyle w:val="Lgende"/>
        <w:jc w:val="both"/>
        <w:rPr>
          <w:rFonts w:ascii="Garamond" w:hAnsi="Garamond"/>
          <w:color w:val="000000" w:themeColor="text1"/>
          <w:sz w:val="24"/>
          <w:szCs w:val="24"/>
        </w:rPr>
      </w:pPr>
      <w:bookmarkStart w:id="23" w:name="_Toc211781043"/>
      <w:r w:rsidRPr="007C3007">
        <w:rPr>
          <w:rFonts w:ascii="Garamond" w:hAnsi="Garamond"/>
          <w:color w:val="000000" w:themeColor="text1"/>
          <w:sz w:val="24"/>
          <w:szCs w:val="24"/>
        </w:rPr>
        <w:t xml:space="preserve">Tableau </w:t>
      </w:r>
      <w:r w:rsidRPr="007C3007">
        <w:rPr>
          <w:rFonts w:ascii="Garamond" w:hAnsi="Garamond"/>
          <w:color w:val="000000" w:themeColor="text1"/>
          <w:sz w:val="24"/>
          <w:szCs w:val="24"/>
        </w:rPr>
        <w:fldChar w:fldCharType="begin"/>
      </w:r>
      <w:r w:rsidRPr="007C3007">
        <w:rPr>
          <w:rFonts w:ascii="Garamond" w:hAnsi="Garamond"/>
          <w:color w:val="000000" w:themeColor="text1"/>
          <w:sz w:val="24"/>
          <w:szCs w:val="24"/>
        </w:rPr>
        <w:instrText xml:space="preserve"> SEQ Tableau \* ARABIC </w:instrText>
      </w:r>
      <w:r w:rsidRPr="007C3007">
        <w:rPr>
          <w:rFonts w:ascii="Garamond" w:hAnsi="Garamond"/>
          <w:color w:val="000000" w:themeColor="text1"/>
          <w:sz w:val="24"/>
          <w:szCs w:val="24"/>
        </w:rPr>
        <w:fldChar w:fldCharType="separate"/>
      </w:r>
      <w:r w:rsidR="00722133">
        <w:rPr>
          <w:rFonts w:ascii="Garamond" w:hAnsi="Garamond"/>
          <w:noProof/>
          <w:color w:val="000000" w:themeColor="text1"/>
          <w:sz w:val="24"/>
          <w:szCs w:val="24"/>
        </w:rPr>
        <w:t>5</w:t>
      </w:r>
      <w:r w:rsidRPr="007C3007">
        <w:rPr>
          <w:rFonts w:ascii="Garamond" w:hAnsi="Garamond"/>
          <w:color w:val="000000" w:themeColor="text1"/>
          <w:sz w:val="24"/>
          <w:szCs w:val="24"/>
        </w:rPr>
        <w:fldChar w:fldCharType="end"/>
      </w:r>
      <w:r w:rsidRPr="007C3007">
        <w:rPr>
          <w:rFonts w:ascii="Garamond" w:hAnsi="Garamond"/>
          <w:color w:val="000000" w:themeColor="text1"/>
          <w:sz w:val="24"/>
          <w:szCs w:val="24"/>
        </w:rPr>
        <w:t xml:space="preserve">: tableau de </w:t>
      </w:r>
      <w:proofErr w:type="spellStart"/>
      <w:r w:rsidRPr="007C3007">
        <w:rPr>
          <w:rFonts w:ascii="Garamond" w:hAnsi="Garamond"/>
          <w:color w:val="000000" w:themeColor="text1"/>
          <w:sz w:val="24"/>
          <w:szCs w:val="24"/>
        </w:rPr>
        <w:t>scaling</w:t>
      </w:r>
      <w:proofErr w:type="spellEnd"/>
      <w:r w:rsidRPr="007C3007">
        <w:rPr>
          <w:rFonts w:ascii="Garamond" w:hAnsi="Garamond"/>
          <w:color w:val="000000" w:themeColor="text1"/>
          <w:sz w:val="24"/>
          <w:szCs w:val="24"/>
        </w:rPr>
        <w:t xml:space="preserve"> up</w:t>
      </w:r>
      <w:bookmarkEnd w:id="23"/>
    </w:p>
    <w:p w14:paraId="24C9ECC8" w14:textId="77777777" w:rsidR="0082652E" w:rsidRDefault="0082652E" w:rsidP="00C11903">
      <w:pPr>
        <w:jc w:val="both"/>
      </w:pPr>
    </w:p>
    <w:p w14:paraId="6A8E9C61" w14:textId="77777777" w:rsidR="008D0607" w:rsidRPr="0082652E" w:rsidRDefault="008D0607" w:rsidP="00C11903">
      <w:pPr>
        <w:jc w:val="both"/>
      </w:pPr>
    </w:p>
    <w:p w14:paraId="064CA21B" w14:textId="006DDF5F" w:rsidR="006D66DE" w:rsidRPr="000F410C" w:rsidRDefault="008D0607" w:rsidP="00C11903">
      <w:pPr>
        <w:pStyle w:val="Titre3"/>
        <w:numPr>
          <w:ilvl w:val="1"/>
          <w:numId w:val="3"/>
        </w:numPr>
        <w:jc w:val="both"/>
        <w:rPr>
          <w:rFonts w:ascii="Garamond" w:hAnsi="Garamond"/>
          <w:b/>
          <w:bCs/>
          <w:color w:val="000000" w:themeColor="text1"/>
        </w:rPr>
      </w:pPr>
      <w:bookmarkStart w:id="24" w:name="_Toc211781020"/>
      <w:r w:rsidRPr="000F410C">
        <w:rPr>
          <w:rFonts w:ascii="Garamond" w:hAnsi="Garamond"/>
          <w:b/>
          <w:bCs/>
          <w:color w:val="000000" w:themeColor="text1"/>
        </w:rPr>
        <w:lastRenderedPageBreak/>
        <w:t>Scalabilité des Bases de Données</w:t>
      </w:r>
      <w:bookmarkEnd w:id="24"/>
    </w:p>
    <w:p w14:paraId="4CE97969" w14:textId="130FCBAD" w:rsidR="00A01F90" w:rsidRPr="008D0607" w:rsidRDefault="008D0607" w:rsidP="00C11903">
      <w:pPr>
        <w:pStyle w:val="Titre4"/>
        <w:numPr>
          <w:ilvl w:val="2"/>
          <w:numId w:val="3"/>
        </w:numPr>
        <w:jc w:val="both"/>
        <w:rPr>
          <w:rFonts w:ascii="Garamond" w:hAnsi="Garamond"/>
          <w:b/>
          <w:bCs/>
          <w:i w:val="0"/>
          <w:iCs w:val="0"/>
          <w:color w:val="000000" w:themeColor="text1"/>
        </w:rPr>
      </w:pPr>
      <w:r w:rsidRPr="008D0607">
        <w:rPr>
          <w:rFonts w:ascii="Garamond" w:hAnsi="Garamond"/>
          <w:b/>
          <w:bCs/>
          <w:i w:val="0"/>
          <w:iCs w:val="0"/>
          <w:color w:val="000000" w:themeColor="text1"/>
        </w:rPr>
        <w:t>Réplication et Répartition des Charges</w:t>
      </w:r>
    </w:p>
    <w:p w14:paraId="7895D018" w14:textId="77777777" w:rsidR="008D0607" w:rsidRPr="008D0607" w:rsidRDefault="008D0607" w:rsidP="00C11903">
      <w:pPr>
        <w:jc w:val="both"/>
        <w:rPr>
          <w:rFonts w:ascii="Garamond" w:hAnsi="Garamond"/>
        </w:rPr>
      </w:pPr>
      <w:r w:rsidRPr="008D0607">
        <w:rPr>
          <w:rFonts w:ascii="Garamond" w:hAnsi="Garamond"/>
        </w:rPr>
        <w:t>Le système de base de données repose sur une architecture maître – réplicas. Toutes les opérations d’écriture sont dirigées vers une instance primaire (maître), tandis que les opérations de lecture sont réparties entre quatre réplicas grâce à un répartiteur de charge.</w:t>
      </w:r>
    </w:p>
    <w:p w14:paraId="265D12D2" w14:textId="36C6E66B" w:rsidR="008D0607" w:rsidRPr="008D0607" w:rsidRDefault="008D0607" w:rsidP="00C11903">
      <w:pPr>
        <w:jc w:val="both"/>
        <w:rPr>
          <w:rFonts w:ascii="Garamond" w:hAnsi="Garamond"/>
        </w:rPr>
      </w:pPr>
      <w:r w:rsidRPr="008D0607">
        <w:rPr>
          <w:rFonts w:ascii="Garamond" w:hAnsi="Garamond"/>
        </w:rPr>
        <w:t>La réplication asynchrone permet de propager les données de la base primaire vers les réplicas en quasi-temps réel. En pratique, 90 % des requêtes de lecture sont traitées par les réplicas, ce qui réduit considérablement la charge sur la base principale et améliore la scalabilité globale.</w:t>
      </w:r>
    </w:p>
    <w:p w14:paraId="1F726423" w14:textId="6BA65B58" w:rsidR="008D0607" w:rsidRPr="008D0607" w:rsidRDefault="008D0607" w:rsidP="00C11903">
      <w:pPr>
        <w:jc w:val="both"/>
        <w:rPr>
          <w:rFonts w:ascii="Garamond" w:hAnsi="Garamond"/>
        </w:rPr>
      </w:pPr>
      <w:r w:rsidRPr="008D0607">
        <w:rPr>
          <w:rFonts w:ascii="Garamond" w:hAnsi="Garamond"/>
        </w:rPr>
        <w:t>En cas de défaillance de l’instance primaire, un mécanisme de basculement automatique (failover) peut promouvoir un réplica en nouveau maître, assurant ainsi la haute disponibilité et la continuité de service</w:t>
      </w:r>
      <w:r w:rsidRPr="008D0607">
        <w:t>.</w:t>
      </w:r>
      <w:r>
        <w:t xml:space="preserve"> </w:t>
      </w:r>
      <w:r w:rsidRPr="008D0607">
        <w:rPr>
          <w:rFonts w:ascii="Garamond" w:hAnsi="Garamond"/>
        </w:rPr>
        <w:t>Grâce à cette approche nous gagnons :</w:t>
      </w:r>
    </w:p>
    <w:p w14:paraId="027849B7" w14:textId="77777777" w:rsidR="008D0607" w:rsidRPr="008D0607" w:rsidRDefault="008D0607" w:rsidP="00C11903">
      <w:pPr>
        <w:numPr>
          <w:ilvl w:val="0"/>
          <w:numId w:val="48"/>
        </w:numPr>
        <w:jc w:val="both"/>
        <w:rPr>
          <w:rFonts w:ascii="Garamond" w:hAnsi="Garamond"/>
        </w:rPr>
      </w:pPr>
      <w:r w:rsidRPr="008D0607">
        <w:rPr>
          <w:rFonts w:ascii="Garamond" w:hAnsi="Garamond"/>
        </w:rPr>
        <w:t>Répartition de la charge : les lectures sont déléguées aux réplicas, libérant la base primaire pour les écritures.</w:t>
      </w:r>
    </w:p>
    <w:p w14:paraId="5BB0B165" w14:textId="77777777" w:rsidR="008D0607" w:rsidRPr="008D0607" w:rsidRDefault="008D0607" w:rsidP="00C11903">
      <w:pPr>
        <w:numPr>
          <w:ilvl w:val="0"/>
          <w:numId w:val="48"/>
        </w:numPr>
        <w:jc w:val="both"/>
        <w:rPr>
          <w:rFonts w:ascii="Garamond" w:hAnsi="Garamond"/>
        </w:rPr>
      </w:pPr>
      <w:r w:rsidRPr="008D0607">
        <w:rPr>
          <w:rFonts w:ascii="Garamond" w:hAnsi="Garamond"/>
        </w:rPr>
        <w:t>Amélioration des performances : temps de réponse réduit grâce à la parallélisation des accès.</w:t>
      </w:r>
    </w:p>
    <w:p w14:paraId="24924736" w14:textId="77777777" w:rsidR="008D0607" w:rsidRPr="008D0607" w:rsidRDefault="008D0607" w:rsidP="00C11903">
      <w:pPr>
        <w:numPr>
          <w:ilvl w:val="0"/>
          <w:numId w:val="48"/>
        </w:numPr>
        <w:jc w:val="both"/>
        <w:rPr>
          <w:rFonts w:ascii="Garamond" w:hAnsi="Garamond"/>
        </w:rPr>
      </w:pPr>
      <w:r w:rsidRPr="008D0607">
        <w:rPr>
          <w:rFonts w:ascii="Garamond" w:hAnsi="Garamond"/>
        </w:rPr>
        <w:t>Haute disponibilité : le basculement automatique garantit une résilience face aux pannes.</w:t>
      </w:r>
    </w:p>
    <w:p w14:paraId="1AC2B318" w14:textId="77777777" w:rsidR="008D0607" w:rsidRPr="008D0607" w:rsidRDefault="008D0607" w:rsidP="00C11903">
      <w:pPr>
        <w:numPr>
          <w:ilvl w:val="0"/>
          <w:numId w:val="48"/>
        </w:numPr>
        <w:jc w:val="both"/>
        <w:rPr>
          <w:rFonts w:ascii="Garamond" w:hAnsi="Garamond"/>
        </w:rPr>
      </w:pPr>
      <w:r w:rsidRPr="008D0607">
        <w:rPr>
          <w:rFonts w:ascii="Garamond" w:hAnsi="Garamond"/>
        </w:rPr>
        <w:t>Scalabilité horizontale : possibilité d’ajouter facilement de nouveaux réplicas selon la croissance du trafic.</w:t>
      </w:r>
    </w:p>
    <w:p w14:paraId="0D06E467" w14:textId="73025F4F" w:rsidR="008D0607" w:rsidRDefault="008D0607" w:rsidP="00C11903">
      <w:pPr>
        <w:numPr>
          <w:ilvl w:val="0"/>
          <w:numId w:val="48"/>
        </w:numPr>
        <w:jc w:val="both"/>
        <w:rPr>
          <w:rFonts w:ascii="Garamond" w:hAnsi="Garamond"/>
        </w:rPr>
      </w:pPr>
      <w:r w:rsidRPr="008D0607">
        <w:rPr>
          <w:rFonts w:ascii="Garamond" w:hAnsi="Garamond"/>
        </w:rPr>
        <w:t>Maintenance facilitée : certaines opérations lourdes (</w:t>
      </w:r>
      <w:proofErr w:type="spellStart"/>
      <w:r w:rsidRPr="008D0607">
        <w:rPr>
          <w:rFonts w:ascii="Garamond" w:hAnsi="Garamond"/>
        </w:rPr>
        <w:t>reporting</w:t>
      </w:r>
      <w:proofErr w:type="spellEnd"/>
      <w:r w:rsidRPr="008D0607">
        <w:rPr>
          <w:rFonts w:ascii="Garamond" w:hAnsi="Garamond"/>
        </w:rPr>
        <w:t>, exports, analyses) peuvent être exécutées sur les réplicas sans impacter la production.</w:t>
      </w:r>
    </w:p>
    <w:p w14:paraId="0EE4FCAB" w14:textId="2AA69744" w:rsidR="008D0607" w:rsidRDefault="008D0607" w:rsidP="00C11903">
      <w:pPr>
        <w:pStyle w:val="Titre4"/>
        <w:numPr>
          <w:ilvl w:val="2"/>
          <w:numId w:val="3"/>
        </w:numPr>
        <w:jc w:val="both"/>
      </w:pPr>
      <w:r>
        <w:t>Partitionnement et Archivage</w:t>
      </w:r>
    </w:p>
    <w:tbl>
      <w:tblPr>
        <w:tblStyle w:val="TableauGrille6Couleur"/>
        <w:tblW w:w="0" w:type="auto"/>
        <w:tblLook w:val="04A0" w:firstRow="1" w:lastRow="0" w:firstColumn="1" w:lastColumn="0" w:noHBand="0" w:noVBand="1"/>
      </w:tblPr>
      <w:tblGrid>
        <w:gridCol w:w="1794"/>
        <w:gridCol w:w="2556"/>
        <w:gridCol w:w="3998"/>
      </w:tblGrid>
      <w:tr w:rsidR="008D0607" w:rsidRPr="003417AA" w14:paraId="01AAD982" w14:textId="77777777" w:rsidTr="008D0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60B451" w14:textId="77777777" w:rsidR="008D0607" w:rsidRPr="003417AA" w:rsidRDefault="008D0607" w:rsidP="00C11903">
            <w:pPr>
              <w:spacing w:after="160" w:line="278" w:lineRule="auto"/>
              <w:jc w:val="both"/>
              <w:rPr>
                <w:rFonts w:ascii="Garamond" w:hAnsi="Garamond"/>
              </w:rPr>
            </w:pPr>
            <w:r w:rsidRPr="003417AA">
              <w:rPr>
                <w:rFonts w:ascii="Garamond" w:hAnsi="Garamond"/>
              </w:rPr>
              <w:t>Table</w:t>
            </w:r>
          </w:p>
        </w:tc>
        <w:tc>
          <w:tcPr>
            <w:tcW w:w="0" w:type="auto"/>
            <w:hideMark/>
          </w:tcPr>
          <w:p w14:paraId="38F24F48" w14:textId="77777777" w:rsidR="008D0607" w:rsidRPr="003417AA" w:rsidRDefault="008D06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Partitionnement</w:t>
            </w:r>
          </w:p>
        </w:tc>
        <w:tc>
          <w:tcPr>
            <w:tcW w:w="0" w:type="auto"/>
            <w:hideMark/>
          </w:tcPr>
          <w:p w14:paraId="42D85E6A" w14:textId="77777777" w:rsidR="008D0607" w:rsidRPr="003417AA" w:rsidRDefault="008D06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Objectif</w:t>
            </w:r>
          </w:p>
        </w:tc>
      </w:tr>
      <w:tr w:rsidR="008D0607" w:rsidRPr="003417AA" w14:paraId="02D81B1E" w14:textId="77777777" w:rsidTr="008D0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671144" w14:textId="77777777" w:rsidR="008D0607" w:rsidRPr="003417AA" w:rsidRDefault="008D0607" w:rsidP="00C11903">
            <w:pPr>
              <w:spacing w:after="160" w:line="278" w:lineRule="auto"/>
              <w:jc w:val="both"/>
              <w:rPr>
                <w:rFonts w:ascii="Garamond" w:hAnsi="Garamond"/>
              </w:rPr>
            </w:pPr>
            <w:proofErr w:type="spellStart"/>
            <w:proofErr w:type="gramStart"/>
            <w:r w:rsidRPr="003417AA">
              <w:rPr>
                <w:rFonts w:ascii="Garamond" w:hAnsi="Garamond"/>
              </w:rPr>
              <w:t>audit</w:t>
            </w:r>
            <w:proofErr w:type="gramEnd"/>
            <w:r w:rsidRPr="003417AA">
              <w:rPr>
                <w:rFonts w:ascii="Garamond" w:hAnsi="Garamond"/>
              </w:rPr>
              <w:t>_logs</w:t>
            </w:r>
            <w:proofErr w:type="spellEnd"/>
          </w:p>
        </w:tc>
        <w:tc>
          <w:tcPr>
            <w:tcW w:w="0" w:type="auto"/>
            <w:hideMark/>
          </w:tcPr>
          <w:p w14:paraId="170E2AA9" w14:textId="77777777" w:rsidR="008D0607" w:rsidRPr="003417AA" w:rsidRDefault="008D06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Mensuel (par date)</w:t>
            </w:r>
          </w:p>
        </w:tc>
        <w:tc>
          <w:tcPr>
            <w:tcW w:w="0" w:type="auto"/>
            <w:hideMark/>
          </w:tcPr>
          <w:p w14:paraId="15874E6B" w14:textId="77777777" w:rsidR="008D0607" w:rsidRPr="003417AA" w:rsidRDefault="008D06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Accès rapide et nettoyage simplifié</w:t>
            </w:r>
          </w:p>
        </w:tc>
      </w:tr>
      <w:tr w:rsidR="008D0607" w:rsidRPr="003417AA" w14:paraId="3CB1FED4" w14:textId="77777777" w:rsidTr="008D0607">
        <w:tc>
          <w:tcPr>
            <w:cnfStyle w:val="001000000000" w:firstRow="0" w:lastRow="0" w:firstColumn="1" w:lastColumn="0" w:oddVBand="0" w:evenVBand="0" w:oddHBand="0" w:evenHBand="0" w:firstRowFirstColumn="0" w:firstRowLastColumn="0" w:lastRowFirstColumn="0" w:lastRowLastColumn="0"/>
            <w:tcW w:w="0" w:type="auto"/>
            <w:hideMark/>
          </w:tcPr>
          <w:p w14:paraId="379502E0" w14:textId="7574A6C8" w:rsidR="008D0607" w:rsidRPr="003417AA" w:rsidRDefault="00BA2AF2" w:rsidP="00C11903">
            <w:pPr>
              <w:spacing w:after="160" w:line="278" w:lineRule="auto"/>
              <w:jc w:val="both"/>
              <w:rPr>
                <w:rFonts w:ascii="Garamond" w:hAnsi="Garamond"/>
              </w:rPr>
            </w:pPr>
            <w:r w:rsidRPr="003417AA">
              <w:rPr>
                <w:rFonts w:ascii="Garamond" w:hAnsi="Garamond"/>
              </w:rPr>
              <w:t>Consultations</w:t>
            </w:r>
          </w:p>
        </w:tc>
        <w:tc>
          <w:tcPr>
            <w:tcW w:w="0" w:type="auto"/>
            <w:hideMark/>
          </w:tcPr>
          <w:p w14:paraId="6A9C0EF6" w14:textId="77777777" w:rsidR="008D0607" w:rsidRPr="003417AA" w:rsidRDefault="008D06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Annuel</w:t>
            </w:r>
          </w:p>
        </w:tc>
        <w:tc>
          <w:tcPr>
            <w:tcW w:w="0" w:type="auto"/>
            <w:hideMark/>
          </w:tcPr>
          <w:p w14:paraId="7FF6DE10" w14:textId="77777777" w:rsidR="008D0607" w:rsidRPr="003417AA" w:rsidRDefault="008D06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Volumes importants</w:t>
            </w:r>
          </w:p>
        </w:tc>
      </w:tr>
      <w:tr w:rsidR="008D0607" w:rsidRPr="003417AA" w14:paraId="27BDF93A" w14:textId="77777777" w:rsidTr="008D0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89DDF7" w14:textId="77777777" w:rsidR="008D0607" w:rsidRPr="003417AA" w:rsidRDefault="008D0607" w:rsidP="00C11903">
            <w:pPr>
              <w:spacing w:after="160" w:line="278" w:lineRule="auto"/>
              <w:jc w:val="both"/>
              <w:rPr>
                <w:rFonts w:ascii="Garamond" w:hAnsi="Garamond"/>
              </w:rPr>
            </w:pPr>
            <w:proofErr w:type="spellStart"/>
            <w:proofErr w:type="gramStart"/>
            <w:r w:rsidRPr="003417AA">
              <w:rPr>
                <w:rFonts w:ascii="Garamond" w:hAnsi="Garamond"/>
              </w:rPr>
              <w:t>patient</w:t>
            </w:r>
            <w:proofErr w:type="gramEnd"/>
            <w:r w:rsidRPr="003417AA">
              <w:rPr>
                <w:rFonts w:ascii="Garamond" w:hAnsi="Garamond"/>
              </w:rPr>
              <w:t>_records</w:t>
            </w:r>
            <w:proofErr w:type="spellEnd"/>
          </w:p>
        </w:tc>
        <w:tc>
          <w:tcPr>
            <w:tcW w:w="0" w:type="auto"/>
            <w:hideMark/>
          </w:tcPr>
          <w:p w14:paraId="2B150321" w14:textId="77777777" w:rsidR="008D0607" w:rsidRPr="003417AA" w:rsidRDefault="008D06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 xml:space="preserve">Archivage + cold </w:t>
            </w:r>
            <w:proofErr w:type="spellStart"/>
            <w:r w:rsidRPr="003417AA">
              <w:rPr>
                <w:rFonts w:ascii="Garamond" w:hAnsi="Garamond"/>
              </w:rPr>
              <w:t>storage</w:t>
            </w:r>
            <w:proofErr w:type="spellEnd"/>
          </w:p>
        </w:tc>
        <w:tc>
          <w:tcPr>
            <w:tcW w:w="0" w:type="auto"/>
            <w:hideMark/>
          </w:tcPr>
          <w:p w14:paraId="6025DDE1" w14:textId="77777777" w:rsidR="008D0607" w:rsidRPr="003417AA" w:rsidRDefault="008D06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Alléger la base active (données &gt; 10 ans)</w:t>
            </w:r>
          </w:p>
        </w:tc>
      </w:tr>
    </w:tbl>
    <w:p w14:paraId="7F3E6E71" w14:textId="31486E7B" w:rsidR="008D0607" w:rsidRPr="008D0607" w:rsidRDefault="008D0607" w:rsidP="00C11903">
      <w:pPr>
        <w:pStyle w:val="Lgende"/>
        <w:jc w:val="both"/>
        <w:rPr>
          <w:rFonts w:ascii="Garamond" w:hAnsi="Garamond"/>
          <w:sz w:val="24"/>
          <w:szCs w:val="24"/>
        </w:rPr>
      </w:pPr>
      <w:bookmarkStart w:id="25" w:name="_Toc211781044"/>
      <w:r w:rsidRPr="008D0607">
        <w:rPr>
          <w:rFonts w:ascii="Garamond" w:hAnsi="Garamond"/>
          <w:sz w:val="24"/>
          <w:szCs w:val="24"/>
        </w:rPr>
        <w:t xml:space="preserve">Tableau </w:t>
      </w:r>
      <w:r w:rsidRPr="008D0607">
        <w:rPr>
          <w:rFonts w:ascii="Garamond" w:hAnsi="Garamond"/>
          <w:sz w:val="24"/>
          <w:szCs w:val="24"/>
        </w:rPr>
        <w:fldChar w:fldCharType="begin"/>
      </w:r>
      <w:r w:rsidRPr="008D0607">
        <w:rPr>
          <w:rFonts w:ascii="Garamond" w:hAnsi="Garamond"/>
          <w:sz w:val="24"/>
          <w:szCs w:val="24"/>
        </w:rPr>
        <w:instrText xml:space="preserve"> SEQ Tableau \* ARABIC </w:instrText>
      </w:r>
      <w:r w:rsidRPr="008D0607">
        <w:rPr>
          <w:rFonts w:ascii="Garamond" w:hAnsi="Garamond"/>
          <w:sz w:val="24"/>
          <w:szCs w:val="24"/>
        </w:rPr>
        <w:fldChar w:fldCharType="separate"/>
      </w:r>
      <w:r w:rsidR="00722133">
        <w:rPr>
          <w:rFonts w:ascii="Garamond" w:hAnsi="Garamond"/>
          <w:noProof/>
          <w:sz w:val="24"/>
          <w:szCs w:val="24"/>
        </w:rPr>
        <w:t>6</w:t>
      </w:r>
      <w:r w:rsidRPr="008D0607">
        <w:rPr>
          <w:rFonts w:ascii="Garamond" w:hAnsi="Garamond"/>
          <w:sz w:val="24"/>
          <w:szCs w:val="24"/>
        </w:rPr>
        <w:fldChar w:fldCharType="end"/>
      </w:r>
      <w:r w:rsidRPr="008D0607">
        <w:rPr>
          <w:rFonts w:ascii="Garamond" w:hAnsi="Garamond"/>
          <w:sz w:val="24"/>
          <w:szCs w:val="24"/>
        </w:rPr>
        <w:t xml:space="preserve">: Tableau de </w:t>
      </w:r>
      <w:proofErr w:type="spellStart"/>
      <w:r w:rsidRPr="008D0607">
        <w:rPr>
          <w:rFonts w:ascii="Garamond" w:hAnsi="Garamond"/>
          <w:sz w:val="24"/>
          <w:szCs w:val="24"/>
        </w:rPr>
        <w:t>Partionnement</w:t>
      </w:r>
      <w:proofErr w:type="spellEnd"/>
      <w:r w:rsidRPr="008D0607">
        <w:rPr>
          <w:rFonts w:ascii="Garamond" w:hAnsi="Garamond"/>
          <w:sz w:val="24"/>
          <w:szCs w:val="24"/>
        </w:rPr>
        <w:t xml:space="preserve"> et d'archivage</w:t>
      </w:r>
      <w:bookmarkEnd w:id="25"/>
    </w:p>
    <w:p w14:paraId="0A1D68E3" w14:textId="210DD846" w:rsidR="00D40706" w:rsidRDefault="00BA2AF2" w:rsidP="00C11903">
      <w:pPr>
        <w:pStyle w:val="Titre4"/>
        <w:numPr>
          <w:ilvl w:val="2"/>
          <w:numId w:val="3"/>
        </w:numPr>
        <w:jc w:val="both"/>
      </w:pPr>
      <w:r w:rsidRPr="00BA2AF2">
        <w:t>Optimisations Techniques</w:t>
      </w:r>
    </w:p>
    <w:p w14:paraId="2B7333BD" w14:textId="56F5A419" w:rsidR="00BA2AF2" w:rsidRPr="00BA2AF2" w:rsidRDefault="00BA2AF2" w:rsidP="00C11903">
      <w:pPr>
        <w:jc w:val="both"/>
        <w:rPr>
          <w:rFonts w:ascii="Garamond" w:hAnsi="Garamond"/>
        </w:rPr>
      </w:pPr>
      <w:r w:rsidRPr="00BA2AF2">
        <w:rPr>
          <w:rFonts w:ascii="Garamond" w:hAnsi="Garamond"/>
        </w:rPr>
        <w:t>Pour optimiser les performances de la base de données et garantir sa stabilité à grande échelle, plusieurs mécanismes d’optimisation ont été mis en place.</w:t>
      </w:r>
    </w:p>
    <w:p w14:paraId="57DE2CD7" w14:textId="19266689" w:rsidR="00BA2AF2" w:rsidRPr="00BA2AF2" w:rsidRDefault="00BA2AF2" w:rsidP="00C11903">
      <w:pPr>
        <w:jc w:val="both"/>
        <w:rPr>
          <w:rFonts w:ascii="Garamond" w:hAnsi="Garamond"/>
        </w:rPr>
      </w:pPr>
      <w:r w:rsidRPr="00BA2AF2">
        <w:rPr>
          <w:rFonts w:ascii="Garamond" w:hAnsi="Garamond"/>
        </w:rPr>
        <w:t xml:space="preserve">Tout d’abord, l’utilisation de </w:t>
      </w:r>
      <w:proofErr w:type="spellStart"/>
      <w:r w:rsidRPr="00BA2AF2">
        <w:rPr>
          <w:rFonts w:ascii="Garamond" w:hAnsi="Garamond"/>
        </w:rPr>
        <w:t>PgBouncer</w:t>
      </w:r>
      <w:proofErr w:type="spellEnd"/>
      <w:r w:rsidRPr="00BA2AF2">
        <w:rPr>
          <w:rFonts w:ascii="Garamond" w:hAnsi="Garamond"/>
        </w:rPr>
        <w:t xml:space="preserve"> permet de mettre en place un pool de connexions. Ce mécanisme limite le nombre de connexions réelles à la base (25) tout en pouvant gérer jusqu’à 500 connexions client simultanées, ce qui réduit considérablement la surcharge liée à la création et à la fermeture de connexions.</w:t>
      </w:r>
      <w:r>
        <w:rPr>
          <w:rFonts w:ascii="Garamond" w:hAnsi="Garamond"/>
        </w:rPr>
        <w:t xml:space="preserve"> </w:t>
      </w:r>
      <w:r w:rsidRPr="00BA2AF2">
        <w:rPr>
          <w:rFonts w:ascii="Garamond" w:hAnsi="Garamond"/>
        </w:rPr>
        <w:t xml:space="preserve">Les requêtes les plus courantes sont optimisées grâce à l’utilisation de </w:t>
      </w:r>
      <w:proofErr w:type="spellStart"/>
      <w:r w:rsidRPr="00BA2AF2">
        <w:rPr>
          <w:rFonts w:ascii="Garamond" w:hAnsi="Garamond"/>
        </w:rPr>
        <w:t>prepared</w:t>
      </w:r>
      <w:proofErr w:type="spellEnd"/>
      <w:r w:rsidRPr="00BA2AF2">
        <w:rPr>
          <w:rFonts w:ascii="Garamond" w:hAnsi="Garamond"/>
        </w:rPr>
        <w:t xml:space="preserve"> </w:t>
      </w:r>
      <w:proofErr w:type="spellStart"/>
      <w:r w:rsidRPr="00BA2AF2">
        <w:rPr>
          <w:rFonts w:ascii="Garamond" w:hAnsi="Garamond"/>
        </w:rPr>
        <w:t>statements</w:t>
      </w:r>
      <w:proofErr w:type="spellEnd"/>
      <w:r w:rsidRPr="00BA2AF2">
        <w:rPr>
          <w:rFonts w:ascii="Garamond" w:hAnsi="Garamond"/>
        </w:rPr>
        <w:t>, permettant d’éviter une recompilation systématique des requêtes et d’améliorer les temps de réponse.</w:t>
      </w:r>
    </w:p>
    <w:p w14:paraId="0D1385D5" w14:textId="3F17B10F" w:rsidR="00BA2AF2" w:rsidRDefault="00BA2AF2" w:rsidP="00C11903">
      <w:pPr>
        <w:jc w:val="both"/>
        <w:rPr>
          <w:rFonts w:ascii="Garamond" w:hAnsi="Garamond"/>
        </w:rPr>
      </w:pPr>
      <w:r w:rsidRPr="00BA2AF2">
        <w:rPr>
          <w:rFonts w:ascii="Garamond" w:hAnsi="Garamond"/>
        </w:rPr>
        <w:lastRenderedPageBreak/>
        <w:t xml:space="preserve">Des index couvrants et des index BRIN sont également mis en place, notamment sur les colonnes temporelles, afin d’accélérer les recherches et de réduire le coût des scans sur de larges volumes de </w:t>
      </w:r>
      <w:proofErr w:type="spellStart"/>
      <w:proofErr w:type="gramStart"/>
      <w:r w:rsidRPr="00BA2AF2">
        <w:rPr>
          <w:rFonts w:ascii="Garamond" w:hAnsi="Garamond"/>
        </w:rPr>
        <w:t>données.Enfin</w:t>
      </w:r>
      <w:proofErr w:type="spellEnd"/>
      <w:proofErr w:type="gramEnd"/>
      <w:r w:rsidRPr="00BA2AF2">
        <w:rPr>
          <w:rFonts w:ascii="Garamond" w:hAnsi="Garamond"/>
        </w:rPr>
        <w:t>, l’exécution d’un VACUUM automatique assure la maintenance régulière des tables et évite la fragmentation, garantissant ainsi de bonnes performances dans la durée</w:t>
      </w:r>
      <w:r>
        <w:rPr>
          <w:rFonts w:ascii="Garamond" w:hAnsi="Garamond"/>
        </w:rPr>
        <w:t>.</w:t>
      </w:r>
    </w:p>
    <w:p w14:paraId="4171AEFF" w14:textId="57AA8066" w:rsidR="00BA2AF2" w:rsidRDefault="00BA2AF2" w:rsidP="00C11903">
      <w:pPr>
        <w:pStyle w:val="Titre3"/>
        <w:numPr>
          <w:ilvl w:val="1"/>
          <w:numId w:val="3"/>
        </w:numPr>
        <w:jc w:val="both"/>
        <w:rPr>
          <w:rFonts w:ascii="Garamond" w:hAnsi="Garamond"/>
          <w:b/>
          <w:bCs/>
        </w:rPr>
      </w:pPr>
      <w:bookmarkStart w:id="26" w:name="_Toc211781021"/>
      <w:r w:rsidRPr="00762B1A">
        <w:rPr>
          <w:rFonts w:ascii="Garamond" w:hAnsi="Garamond"/>
          <w:b/>
          <w:bCs/>
          <w:color w:val="000000" w:themeColor="text1"/>
        </w:rPr>
        <w:t>Cache et CDN</w:t>
      </w:r>
      <w:bookmarkEnd w:id="26"/>
      <w:r w:rsidRPr="00BA2AF2">
        <w:rPr>
          <w:rFonts w:ascii="Garamond" w:hAnsi="Garamond"/>
          <w:b/>
          <w:bCs/>
        </w:rPr>
        <w:tab/>
      </w:r>
    </w:p>
    <w:p w14:paraId="2586A41A" w14:textId="1CEA1850" w:rsidR="00762B1A" w:rsidRPr="00CF206D" w:rsidRDefault="00762B1A" w:rsidP="00C11903">
      <w:pPr>
        <w:pStyle w:val="Titre4"/>
        <w:numPr>
          <w:ilvl w:val="2"/>
          <w:numId w:val="3"/>
        </w:numPr>
        <w:jc w:val="both"/>
        <w:rPr>
          <w:rFonts w:ascii="Garamond" w:hAnsi="Garamond"/>
          <w:b/>
          <w:bCs/>
          <w:i w:val="0"/>
          <w:iCs w:val="0"/>
          <w:color w:val="000000" w:themeColor="text1"/>
        </w:rPr>
      </w:pPr>
      <w:r w:rsidRPr="00CF206D">
        <w:rPr>
          <w:rFonts w:ascii="Garamond" w:hAnsi="Garamond"/>
          <w:b/>
          <w:bCs/>
          <w:i w:val="0"/>
          <w:iCs w:val="0"/>
          <w:color w:val="000000" w:themeColor="text1"/>
        </w:rPr>
        <w:t>Cache Redis</w:t>
      </w:r>
    </w:p>
    <w:p w14:paraId="3ABD3DF4" w14:textId="28C8840F" w:rsidR="00762B1A" w:rsidRPr="00762B1A" w:rsidRDefault="00762B1A" w:rsidP="00C11903">
      <w:pPr>
        <w:jc w:val="both"/>
      </w:pPr>
      <w:r w:rsidRPr="00762B1A">
        <w:rPr>
          <w:rFonts w:ascii="Garamond" w:hAnsi="Garamond"/>
        </w:rPr>
        <w:t>Afin d’illustrer la stratégie de cache mise en place et les durées de conservation associées, le tableau ci-dessous présente les principaux cas d’usage ainsi que les TTL configurés pour chaque type de donnée</w:t>
      </w:r>
      <w:r>
        <w:rPr>
          <w:rFonts w:ascii="Garamond" w:hAnsi="Garamond"/>
        </w:rPr>
        <w:t> </w:t>
      </w:r>
      <w:r>
        <w:t>:</w:t>
      </w:r>
    </w:p>
    <w:tbl>
      <w:tblPr>
        <w:tblStyle w:val="TableauGrille6Couleur"/>
        <w:tblW w:w="0" w:type="auto"/>
        <w:tblLook w:val="04A0" w:firstRow="1" w:lastRow="0" w:firstColumn="1" w:lastColumn="0" w:noHBand="0" w:noVBand="1"/>
      </w:tblPr>
      <w:tblGrid>
        <w:gridCol w:w="3681"/>
        <w:gridCol w:w="1843"/>
        <w:gridCol w:w="2835"/>
      </w:tblGrid>
      <w:tr w:rsidR="00762B1A" w:rsidRPr="003417AA" w14:paraId="1049CDF1" w14:textId="77777777" w:rsidTr="00762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6889738F" w14:textId="77777777" w:rsidR="00762B1A" w:rsidRPr="003417AA" w:rsidRDefault="00762B1A" w:rsidP="00C11903">
            <w:pPr>
              <w:spacing w:after="160" w:line="278" w:lineRule="auto"/>
              <w:jc w:val="both"/>
              <w:rPr>
                <w:rFonts w:ascii="Garamond" w:hAnsi="Garamond"/>
              </w:rPr>
            </w:pPr>
            <w:r w:rsidRPr="003417AA">
              <w:rPr>
                <w:rFonts w:ascii="Garamond" w:hAnsi="Garamond"/>
              </w:rPr>
              <w:t>Type de données</w:t>
            </w:r>
          </w:p>
        </w:tc>
        <w:tc>
          <w:tcPr>
            <w:tcW w:w="1843" w:type="dxa"/>
            <w:hideMark/>
          </w:tcPr>
          <w:p w14:paraId="7C2312AE" w14:textId="77777777" w:rsidR="00762B1A" w:rsidRPr="003417A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TTL</w:t>
            </w:r>
          </w:p>
        </w:tc>
        <w:tc>
          <w:tcPr>
            <w:tcW w:w="2835" w:type="dxa"/>
            <w:hideMark/>
          </w:tcPr>
          <w:p w14:paraId="6890A654" w14:textId="77777777" w:rsidR="00762B1A" w:rsidRPr="003417A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Invalidation</w:t>
            </w:r>
          </w:p>
        </w:tc>
      </w:tr>
      <w:tr w:rsidR="00762B1A" w:rsidRPr="003417AA" w14:paraId="7BB130AF"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7A6E5FD4" w14:textId="77777777" w:rsidR="00762B1A" w:rsidRPr="003417AA" w:rsidRDefault="00762B1A" w:rsidP="00C11903">
            <w:pPr>
              <w:spacing w:after="160" w:line="278" w:lineRule="auto"/>
              <w:jc w:val="both"/>
              <w:rPr>
                <w:rFonts w:ascii="Garamond" w:hAnsi="Garamond"/>
              </w:rPr>
            </w:pPr>
            <w:r w:rsidRPr="003417AA">
              <w:rPr>
                <w:rFonts w:ascii="Garamond" w:hAnsi="Garamond"/>
              </w:rPr>
              <w:t>Profil utilisateur</w:t>
            </w:r>
          </w:p>
        </w:tc>
        <w:tc>
          <w:tcPr>
            <w:tcW w:w="1843" w:type="dxa"/>
            <w:hideMark/>
          </w:tcPr>
          <w:p w14:paraId="775F3A94"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1 h</w:t>
            </w:r>
          </w:p>
        </w:tc>
        <w:tc>
          <w:tcPr>
            <w:tcW w:w="2835" w:type="dxa"/>
            <w:hideMark/>
          </w:tcPr>
          <w:p w14:paraId="1B5735A1"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Modification profil</w:t>
            </w:r>
          </w:p>
        </w:tc>
      </w:tr>
      <w:tr w:rsidR="00762B1A" w:rsidRPr="003417AA" w14:paraId="322D13E1" w14:textId="77777777" w:rsidTr="00762B1A">
        <w:tc>
          <w:tcPr>
            <w:cnfStyle w:val="001000000000" w:firstRow="0" w:lastRow="0" w:firstColumn="1" w:lastColumn="0" w:oddVBand="0" w:evenVBand="0" w:oddHBand="0" w:evenHBand="0" w:firstRowFirstColumn="0" w:firstRowLastColumn="0" w:lastRowFirstColumn="0" w:lastRowLastColumn="0"/>
            <w:tcW w:w="3681" w:type="dxa"/>
            <w:hideMark/>
          </w:tcPr>
          <w:p w14:paraId="57A5A98D" w14:textId="77777777" w:rsidR="00762B1A" w:rsidRPr="003417AA" w:rsidRDefault="00762B1A" w:rsidP="00C11903">
            <w:pPr>
              <w:spacing w:after="160" w:line="278" w:lineRule="auto"/>
              <w:jc w:val="both"/>
              <w:rPr>
                <w:rFonts w:ascii="Garamond" w:hAnsi="Garamond"/>
              </w:rPr>
            </w:pPr>
            <w:r w:rsidRPr="003417AA">
              <w:rPr>
                <w:rFonts w:ascii="Garamond" w:hAnsi="Garamond"/>
              </w:rPr>
              <w:t>Disponibilités médecin</w:t>
            </w:r>
          </w:p>
        </w:tc>
        <w:tc>
          <w:tcPr>
            <w:tcW w:w="1843" w:type="dxa"/>
            <w:hideMark/>
          </w:tcPr>
          <w:p w14:paraId="0966695B" w14:textId="77777777" w:rsidR="00762B1A" w:rsidRPr="003417A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5 min</w:t>
            </w:r>
          </w:p>
        </w:tc>
        <w:tc>
          <w:tcPr>
            <w:tcW w:w="2835" w:type="dxa"/>
            <w:hideMark/>
          </w:tcPr>
          <w:p w14:paraId="38E48773" w14:textId="77777777" w:rsidR="00762B1A" w:rsidRPr="003417A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Nouvelle réservation</w:t>
            </w:r>
          </w:p>
        </w:tc>
      </w:tr>
      <w:tr w:rsidR="00762B1A" w:rsidRPr="003417AA" w14:paraId="0B3C7CF7"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0660750F" w14:textId="77777777" w:rsidR="00762B1A" w:rsidRPr="003417AA" w:rsidRDefault="00762B1A" w:rsidP="00C11903">
            <w:pPr>
              <w:spacing w:after="160" w:line="278" w:lineRule="auto"/>
              <w:jc w:val="both"/>
              <w:rPr>
                <w:rFonts w:ascii="Garamond" w:hAnsi="Garamond"/>
              </w:rPr>
            </w:pPr>
            <w:r w:rsidRPr="003417AA">
              <w:rPr>
                <w:rFonts w:ascii="Garamond" w:hAnsi="Garamond"/>
              </w:rPr>
              <w:t>Liste prescriptions actives</w:t>
            </w:r>
          </w:p>
        </w:tc>
        <w:tc>
          <w:tcPr>
            <w:tcW w:w="1843" w:type="dxa"/>
            <w:hideMark/>
          </w:tcPr>
          <w:p w14:paraId="3D777D84"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15 min</w:t>
            </w:r>
          </w:p>
        </w:tc>
        <w:tc>
          <w:tcPr>
            <w:tcW w:w="2835" w:type="dxa"/>
            <w:hideMark/>
          </w:tcPr>
          <w:p w14:paraId="2C170C38"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Nouvelle prescription</w:t>
            </w:r>
          </w:p>
        </w:tc>
      </w:tr>
      <w:tr w:rsidR="00762B1A" w:rsidRPr="003417AA" w14:paraId="5B2EFE29" w14:textId="77777777" w:rsidTr="00762B1A">
        <w:tc>
          <w:tcPr>
            <w:cnfStyle w:val="001000000000" w:firstRow="0" w:lastRow="0" w:firstColumn="1" w:lastColumn="0" w:oddVBand="0" w:evenVBand="0" w:oddHBand="0" w:evenHBand="0" w:firstRowFirstColumn="0" w:firstRowLastColumn="0" w:lastRowFirstColumn="0" w:lastRowLastColumn="0"/>
            <w:tcW w:w="3681" w:type="dxa"/>
            <w:hideMark/>
          </w:tcPr>
          <w:p w14:paraId="2A92C12F" w14:textId="77777777" w:rsidR="00762B1A" w:rsidRPr="003417AA" w:rsidRDefault="00762B1A" w:rsidP="00C11903">
            <w:pPr>
              <w:spacing w:after="160" w:line="278" w:lineRule="auto"/>
              <w:jc w:val="both"/>
              <w:rPr>
                <w:rFonts w:ascii="Garamond" w:hAnsi="Garamond"/>
              </w:rPr>
            </w:pPr>
            <w:r w:rsidRPr="003417AA">
              <w:rPr>
                <w:rFonts w:ascii="Garamond" w:hAnsi="Garamond"/>
              </w:rPr>
              <w:t>Résultats de recherche</w:t>
            </w:r>
          </w:p>
        </w:tc>
        <w:tc>
          <w:tcPr>
            <w:tcW w:w="1843" w:type="dxa"/>
            <w:hideMark/>
          </w:tcPr>
          <w:p w14:paraId="5B09FD6B" w14:textId="77777777" w:rsidR="00762B1A" w:rsidRPr="003417A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10 min</w:t>
            </w:r>
          </w:p>
        </w:tc>
        <w:tc>
          <w:tcPr>
            <w:tcW w:w="2835" w:type="dxa"/>
            <w:hideMark/>
          </w:tcPr>
          <w:p w14:paraId="294BC771" w14:textId="77777777" w:rsidR="00762B1A" w:rsidRPr="003417A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w:t>
            </w:r>
          </w:p>
        </w:tc>
      </w:tr>
      <w:tr w:rsidR="00762B1A" w:rsidRPr="003417AA" w14:paraId="4F104ED4"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34D94901" w14:textId="77777777" w:rsidR="00762B1A" w:rsidRPr="003417AA" w:rsidRDefault="00762B1A" w:rsidP="00C11903">
            <w:pPr>
              <w:spacing w:after="160" w:line="278" w:lineRule="auto"/>
              <w:jc w:val="both"/>
              <w:rPr>
                <w:rFonts w:ascii="Garamond" w:hAnsi="Garamond"/>
              </w:rPr>
            </w:pPr>
            <w:r w:rsidRPr="003417AA">
              <w:rPr>
                <w:rFonts w:ascii="Garamond" w:hAnsi="Garamond"/>
              </w:rPr>
              <w:t>Sessions JWT blacklist</w:t>
            </w:r>
          </w:p>
        </w:tc>
        <w:tc>
          <w:tcPr>
            <w:tcW w:w="1843" w:type="dxa"/>
            <w:hideMark/>
          </w:tcPr>
          <w:p w14:paraId="0ED28A9A"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15 min</w:t>
            </w:r>
          </w:p>
        </w:tc>
        <w:tc>
          <w:tcPr>
            <w:tcW w:w="2835" w:type="dxa"/>
            <w:hideMark/>
          </w:tcPr>
          <w:p w14:paraId="3E1BE440"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proofErr w:type="spellStart"/>
            <w:r w:rsidRPr="003417AA">
              <w:rPr>
                <w:rFonts w:ascii="Garamond" w:hAnsi="Garamond"/>
              </w:rPr>
              <w:t>Logout</w:t>
            </w:r>
            <w:proofErr w:type="spellEnd"/>
          </w:p>
        </w:tc>
      </w:tr>
    </w:tbl>
    <w:p w14:paraId="1F283447" w14:textId="14B4C6F7" w:rsidR="00762B1A" w:rsidRDefault="00762B1A" w:rsidP="00C11903">
      <w:pPr>
        <w:pStyle w:val="Lgende"/>
        <w:jc w:val="both"/>
      </w:pPr>
      <w:bookmarkStart w:id="27" w:name="_Toc211781045"/>
      <w:r>
        <w:t xml:space="preserve">Tableau </w:t>
      </w:r>
      <w:r>
        <w:fldChar w:fldCharType="begin"/>
      </w:r>
      <w:r>
        <w:instrText xml:space="preserve"> SEQ Tableau \* ARABIC </w:instrText>
      </w:r>
      <w:r>
        <w:fldChar w:fldCharType="separate"/>
      </w:r>
      <w:r w:rsidR="00722133">
        <w:rPr>
          <w:noProof/>
        </w:rPr>
        <w:t>7</w:t>
      </w:r>
      <w:r>
        <w:fldChar w:fldCharType="end"/>
      </w:r>
      <w:r>
        <w:t xml:space="preserve">: tableau justificatif du </w:t>
      </w:r>
      <w:proofErr w:type="spellStart"/>
      <w:r>
        <w:t>scaling</w:t>
      </w:r>
      <w:proofErr w:type="spellEnd"/>
      <w:r>
        <w:t xml:space="preserve"> de redis</w:t>
      </w:r>
      <w:bookmarkEnd w:id="27"/>
    </w:p>
    <w:p w14:paraId="374EC270" w14:textId="625BB6DA" w:rsidR="00762B1A" w:rsidRPr="00762B1A" w:rsidRDefault="00762B1A" w:rsidP="00C11903">
      <w:pPr>
        <w:pStyle w:val="Titre4"/>
        <w:numPr>
          <w:ilvl w:val="2"/>
          <w:numId w:val="3"/>
        </w:numPr>
        <w:jc w:val="both"/>
        <w:rPr>
          <w:rFonts w:ascii="Garamond" w:hAnsi="Garamond"/>
          <w:b/>
          <w:bCs/>
          <w:i w:val="0"/>
          <w:iCs w:val="0"/>
          <w:color w:val="000000" w:themeColor="text1"/>
        </w:rPr>
      </w:pPr>
      <w:r w:rsidRPr="00762B1A">
        <w:rPr>
          <w:rFonts w:ascii="Garamond" w:hAnsi="Garamond"/>
          <w:b/>
          <w:bCs/>
          <w:i w:val="0"/>
          <w:iCs w:val="0"/>
          <w:color w:val="000000" w:themeColor="text1"/>
        </w:rPr>
        <w:t>CDN</w:t>
      </w:r>
      <w:r>
        <w:rPr>
          <w:rFonts w:ascii="Garamond" w:hAnsi="Garamond"/>
          <w:b/>
          <w:bCs/>
          <w:i w:val="0"/>
          <w:iCs w:val="0"/>
          <w:color w:val="000000" w:themeColor="text1"/>
        </w:rPr>
        <w:t xml:space="preserve"> </w:t>
      </w:r>
      <w:r w:rsidRPr="00762B1A">
        <w:rPr>
          <w:rFonts w:ascii="Garamond" w:hAnsi="Garamond"/>
          <w:b/>
          <w:bCs/>
          <w:i w:val="0"/>
          <w:iCs w:val="0"/>
          <w:color w:val="000000" w:themeColor="text1"/>
        </w:rPr>
        <w:t>(Content Delivery Network)</w:t>
      </w:r>
    </w:p>
    <w:p w14:paraId="37366CAD" w14:textId="1F9F04CA" w:rsidR="00762B1A" w:rsidRDefault="00762B1A" w:rsidP="00C11903">
      <w:pPr>
        <w:jc w:val="both"/>
        <w:rPr>
          <w:rFonts w:ascii="Garamond" w:hAnsi="Garamond"/>
        </w:rPr>
      </w:pPr>
      <w:r w:rsidRPr="00762B1A">
        <w:rPr>
          <w:rFonts w:ascii="Garamond" w:hAnsi="Garamond"/>
        </w:rPr>
        <w:t xml:space="preserve">Pour la distribution des contenus statiques tels que les images, feuilles de style CSS et fichiers JavaScript, un CDN </w:t>
      </w:r>
      <w:proofErr w:type="spellStart"/>
      <w:r w:rsidRPr="00762B1A">
        <w:rPr>
          <w:rFonts w:ascii="Garamond" w:hAnsi="Garamond"/>
        </w:rPr>
        <w:t>CloudFront</w:t>
      </w:r>
      <w:proofErr w:type="spellEnd"/>
      <w:r w:rsidRPr="00762B1A">
        <w:rPr>
          <w:rFonts w:ascii="Garamond" w:hAnsi="Garamond"/>
        </w:rPr>
        <w:t xml:space="preserve"> / </w:t>
      </w:r>
      <w:proofErr w:type="spellStart"/>
      <w:r w:rsidRPr="00762B1A">
        <w:rPr>
          <w:rFonts w:ascii="Garamond" w:hAnsi="Garamond"/>
        </w:rPr>
        <w:t>Cloudflare</w:t>
      </w:r>
      <w:proofErr w:type="spellEnd"/>
      <w:r w:rsidRPr="00762B1A">
        <w:rPr>
          <w:rFonts w:ascii="Garamond" w:hAnsi="Garamond"/>
        </w:rPr>
        <w:t xml:space="preserve"> est utilisé. Les assets versionnés bénéficient d’un cache d’une durée d’un an grâce aux en-têtes HTTP appropriés, ce qui améliore significativement les performances de chargement.</w:t>
      </w:r>
      <w:r w:rsidRPr="00762B1A">
        <w:rPr>
          <w:rFonts w:ascii="Garamond" w:hAnsi="Garamond"/>
        </w:rPr>
        <w:br/>
        <w:t>De plus, une compression automatique (</w:t>
      </w:r>
      <w:proofErr w:type="spellStart"/>
      <w:r w:rsidRPr="00762B1A">
        <w:rPr>
          <w:rFonts w:ascii="Garamond" w:hAnsi="Garamond"/>
        </w:rPr>
        <w:t>Gzip</w:t>
      </w:r>
      <w:proofErr w:type="spellEnd"/>
      <w:r w:rsidRPr="00762B1A">
        <w:rPr>
          <w:rFonts w:ascii="Garamond" w:hAnsi="Garamond"/>
        </w:rPr>
        <w:t xml:space="preserve"> / </w:t>
      </w:r>
      <w:proofErr w:type="spellStart"/>
      <w:r w:rsidRPr="00762B1A">
        <w:rPr>
          <w:rFonts w:ascii="Garamond" w:hAnsi="Garamond"/>
        </w:rPr>
        <w:t>Brotli</w:t>
      </w:r>
      <w:proofErr w:type="spellEnd"/>
      <w:r w:rsidRPr="00762B1A">
        <w:rPr>
          <w:rFonts w:ascii="Garamond" w:hAnsi="Garamond"/>
        </w:rPr>
        <w:t>) est appliquée afin de réduire la taille des fichiers transférés et d’optimiser la bande passante. Enfin, une invalidation automatique est déclenchée à chaque déploiement, garantissant que les utilisateurs disposent toujours de la dernière version des ressources.</w:t>
      </w:r>
    </w:p>
    <w:p w14:paraId="7CAC5B31" w14:textId="34C221FF" w:rsidR="00762B1A" w:rsidRPr="003417AA" w:rsidRDefault="00762B1A" w:rsidP="00C11903">
      <w:pPr>
        <w:pStyle w:val="Titre3"/>
        <w:numPr>
          <w:ilvl w:val="1"/>
          <w:numId w:val="3"/>
        </w:numPr>
        <w:jc w:val="both"/>
        <w:rPr>
          <w:rFonts w:ascii="Garamond" w:hAnsi="Garamond"/>
          <w:b/>
          <w:bCs/>
          <w:color w:val="000000" w:themeColor="text1"/>
        </w:rPr>
      </w:pPr>
      <w:r>
        <w:t xml:space="preserve"> </w:t>
      </w:r>
      <w:bookmarkStart w:id="28" w:name="_Toc211781022"/>
      <w:r w:rsidRPr="003417AA">
        <w:rPr>
          <w:rFonts w:ascii="Garamond" w:hAnsi="Garamond"/>
          <w:b/>
          <w:bCs/>
          <w:color w:val="000000" w:themeColor="text1"/>
        </w:rPr>
        <w:t>Optimisations Applicatives</w:t>
      </w:r>
      <w:bookmarkEnd w:id="28"/>
    </w:p>
    <w:p w14:paraId="7B33522B" w14:textId="6DF1E091" w:rsidR="00762B1A" w:rsidRPr="003417AA" w:rsidRDefault="00762B1A" w:rsidP="00C11903">
      <w:pPr>
        <w:pStyle w:val="Titre4"/>
        <w:numPr>
          <w:ilvl w:val="2"/>
          <w:numId w:val="3"/>
        </w:numPr>
        <w:jc w:val="both"/>
        <w:rPr>
          <w:rFonts w:ascii="Garamond" w:hAnsi="Garamond"/>
          <w:b/>
          <w:bCs/>
          <w:i w:val="0"/>
          <w:iCs w:val="0"/>
          <w:color w:val="000000" w:themeColor="text1"/>
        </w:rPr>
      </w:pPr>
      <w:r w:rsidRPr="003417AA">
        <w:rPr>
          <w:rFonts w:ascii="Garamond" w:hAnsi="Garamond"/>
          <w:b/>
          <w:bCs/>
          <w:i w:val="0"/>
          <w:iCs w:val="0"/>
          <w:color w:val="000000" w:themeColor="text1"/>
        </w:rPr>
        <w:t>Asynchrone et File de Messages</w:t>
      </w:r>
    </w:p>
    <w:p w14:paraId="21ED66A2" w14:textId="638EC5E4" w:rsidR="003417AA" w:rsidRPr="003417AA" w:rsidRDefault="003417AA" w:rsidP="00C11903">
      <w:pPr>
        <w:jc w:val="both"/>
        <w:rPr>
          <w:rFonts w:ascii="Garamond" w:hAnsi="Garamond"/>
        </w:rPr>
      </w:pPr>
      <w:r w:rsidRPr="003417AA">
        <w:rPr>
          <w:rFonts w:ascii="Garamond" w:hAnsi="Garamond"/>
        </w:rPr>
        <w:t xml:space="preserve">Afin d’optimiser le traitement des tâches asynchrones et de garantir une meilleure répartition de la charge, plusieurs files de messages ont été configurées avec des priorités et des </w:t>
      </w:r>
      <w:proofErr w:type="spellStart"/>
      <w:r w:rsidRPr="003417AA">
        <w:rPr>
          <w:rFonts w:ascii="Garamond" w:hAnsi="Garamond"/>
        </w:rPr>
        <w:t>workers</w:t>
      </w:r>
      <w:proofErr w:type="spellEnd"/>
      <w:r w:rsidRPr="003417AA">
        <w:rPr>
          <w:rFonts w:ascii="Garamond" w:hAnsi="Garamond"/>
        </w:rPr>
        <w:t xml:space="preserve"> dédiés. Le tableau ci-dessous présente la configuration adoptée pour chaque type de file.</w:t>
      </w:r>
    </w:p>
    <w:tbl>
      <w:tblPr>
        <w:tblStyle w:val="TableauGrille6Couleur"/>
        <w:tblW w:w="0" w:type="auto"/>
        <w:tblLook w:val="04A0" w:firstRow="1" w:lastRow="0" w:firstColumn="1" w:lastColumn="0" w:noHBand="0" w:noVBand="1"/>
      </w:tblPr>
      <w:tblGrid>
        <w:gridCol w:w="2106"/>
        <w:gridCol w:w="994"/>
        <w:gridCol w:w="1062"/>
        <w:gridCol w:w="4480"/>
      </w:tblGrid>
      <w:tr w:rsidR="00762B1A" w:rsidRPr="00762B1A" w14:paraId="486BF667" w14:textId="77777777" w:rsidTr="0034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E4470F" w14:textId="77777777" w:rsidR="00762B1A" w:rsidRPr="00762B1A" w:rsidRDefault="00762B1A" w:rsidP="00C11903">
            <w:pPr>
              <w:spacing w:after="160" w:line="278" w:lineRule="auto"/>
              <w:jc w:val="both"/>
              <w:rPr>
                <w:rFonts w:ascii="Garamond" w:hAnsi="Garamond"/>
              </w:rPr>
            </w:pPr>
            <w:r w:rsidRPr="00762B1A">
              <w:rPr>
                <w:rFonts w:ascii="Garamond" w:hAnsi="Garamond"/>
              </w:rPr>
              <w:t>Queue</w:t>
            </w:r>
          </w:p>
        </w:tc>
        <w:tc>
          <w:tcPr>
            <w:tcW w:w="0" w:type="auto"/>
            <w:hideMark/>
          </w:tcPr>
          <w:p w14:paraId="22870C01"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Priorité</w:t>
            </w:r>
          </w:p>
        </w:tc>
        <w:tc>
          <w:tcPr>
            <w:tcW w:w="0" w:type="auto"/>
            <w:hideMark/>
          </w:tcPr>
          <w:p w14:paraId="31E43817"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proofErr w:type="spellStart"/>
            <w:r w:rsidRPr="00762B1A">
              <w:rPr>
                <w:rFonts w:ascii="Garamond" w:hAnsi="Garamond"/>
              </w:rPr>
              <w:t>Workers</w:t>
            </w:r>
            <w:proofErr w:type="spellEnd"/>
          </w:p>
        </w:tc>
        <w:tc>
          <w:tcPr>
            <w:tcW w:w="4480" w:type="dxa"/>
            <w:hideMark/>
          </w:tcPr>
          <w:p w14:paraId="1B4886E6"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Cas d’usage</w:t>
            </w:r>
          </w:p>
        </w:tc>
      </w:tr>
      <w:tr w:rsidR="00762B1A" w:rsidRPr="00762B1A" w14:paraId="72E29EA0" w14:textId="77777777" w:rsidTr="0034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D8A6E1" w14:textId="77777777" w:rsidR="00762B1A" w:rsidRPr="00762B1A" w:rsidRDefault="00762B1A" w:rsidP="00C11903">
            <w:pPr>
              <w:spacing w:after="160" w:line="278" w:lineRule="auto"/>
              <w:jc w:val="both"/>
              <w:rPr>
                <w:rFonts w:ascii="Garamond" w:hAnsi="Garamond"/>
              </w:rPr>
            </w:pPr>
            <w:proofErr w:type="spellStart"/>
            <w:proofErr w:type="gramStart"/>
            <w:r w:rsidRPr="00762B1A">
              <w:rPr>
                <w:rFonts w:ascii="Garamond" w:hAnsi="Garamond"/>
              </w:rPr>
              <w:t>notifications.email</w:t>
            </w:r>
            <w:proofErr w:type="spellEnd"/>
            <w:proofErr w:type="gramEnd"/>
          </w:p>
        </w:tc>
        <w:tc>
          <w:tcPr>
            <w:tcW w:w="0" w:type="auto"/>
            <w:hideMark/>
          </w:tcPr>
          <w:p w14:paraId="4287014C"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Medium</w:t>
            </w:r>
          </w:p>
        </w:tc>
        <w:tc>
          <w:tcPr>
            <w:tcW w:w="0" w:type="auto"/>
            <w:hideMark/>
          </w:tcPr>
          <w:p w14:paraId="50498851"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5</w:t>
            </w:r>
          </w:p>
        </w:tc>
        <w:tc>
          <w:tcPr>
            <w:tcW w:w="4480" w:type="dxa"/>
            <w:hideMark/>
          </w:tcPr>
          <w:p w14:paraId="2FFF5EBF"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 xml:space="preserve">Envoi </w:t>
            </w:r>
            <w:proofErr w:type="gramStart"/>
            <w:r w:rsidRPr="00762B1A">
              <w:rPr>
                <w:rFonts w:ascii="Garamond" w:hAnsi="Garamond"/>
              </w:rPr>
              <w:t>d’e-mails</w:t>
            </w:r>
            <w:proofErr w:type="gramEnd"/>
          </w:p>
        </w:tc>
      </w:tr>
      <w:tr w:rsidR="00762B1A" w:rsidRPr="00762B1A" w14:paraId="4B30E8E5" w14:textId="77777777" w:rsidTr="003417AA">
        <w:tc>
          <w:tcPr>
            <w:cnfStyle w:val="001000000000" w:firstRow="0" w:lastRow="0" w:firstColumn="1" w:lastColumn="0" w:oddVBand="0" w:evenVBand="0" w:oddHBand="0" w:evenHBand="0" w:firstRowFirstColumn="0" w:firstRowLastColumn="0" w:lastRowFirstColumn="0" w:lastRowLastColumn="0"/>
            <w:tcW w:w="0" w:type="auto"/>
            <w:hideMark/>
          </w:tcPr>
          <w:p w14:paraId="7AEC46C6" w14:textId="77777777" w:rsidR="00762B1A" w:rsidRPr="00762B1A" w:rsidRDefault="00762B1A" w:rsidP="00C11903">
            <w:pPr>
              <w:spacing w:after="160" w:line="278" w:lineRule="auto"/>
              <w:jc w:val="both"/>
              <w:rPr>
                <w:rFonts w:ascii="Garamond" w:hAnsi="Garamond"/>
              </w:rPr>
            </w:pPr>
            <w:proofErr w:type="spellStart"/>
            <w:r w:rsidRPr="00762B1A">
              <w:rPr>
                <w:rFonts w:ascii="Garamond" w:hAnsi="Garamond"/>
              </w:rPr>
              <w:t>notifications.sms</w:t>
            </w:r>
            <w:proofErr w:type="spellEnd"/>
          </w:p>
        </w:tc>
        <w:tc>
          <w:tcPr>
            <w:tcW w:w="0" w:type="auto"/>
            <w:hideMark/>
          </w:tcPr>
          <w:p w14:paraId="55641470"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High</w:t>
            </w:r>
          </w:p>
        </w:tc>
        <w:tc>
          <w:tcPr>
            <w:tcW w:w="0" w:type="auto"/>
            <w:hideMark/>
          </w:tcPr>
          <w:p w14:paraId="7B70E5EC"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3</w:t>
            </w:r>
          </w:p>
        </w:tc>
        <w:tc>
          <w:tcPr>
            <w:tcW w:w="4480" w:type="dxa"/>
            <w:hideMark/>
          </w:tcPr>
          <w:p w14:paraId="35319BC0"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Envoi de SMS</w:t>
            </w:r>
          </w:p>
        </w:tc>
      </w:tr>
      <w:tr w:rsidR="00762B1A" w:rsidRPr="00762B1A" w14:paraId="6C25DDE8" w14:textId="77777777" w:rsidTr="0034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63725C" w14:textId="77777777" w:rsidR="00762B1A" w:rsidRPr="00762B1A" w:rsidRDefault="00762B1A" w:rsidP="00C11903">
            <w:pPr>
              <w:spacing w:after="160" w:line="278" w:lineRule="auto"/>
              <w:jc w:val="both"/>
              <w:rPr>
                <w:rFonts w:ascii="Garamond" w:hAnsi="Garamond"/>
              </w:rPr>
            </w:pPr>
            <w:proofErr w:type="spellStart"/>
            <w:proofErr w:type="gramStart"/>
            <w:r w:rsidRPr="00762B1A">
              <w:rPr>
                <w:rFonts w:ascii="Garamond" w:hAnsi="Garamond"/>
              </w:rPr>
              <w:t>notifications.push</w:t>
            </w:r>
            <w:proofErr w:type="spellEnd"/>
            <w:proofErr w:type="gramEnd"/>
          </w:p>
        </w:tc>
        <w:tc>
          <w:tcPr>
            <w:tcW w:w="0" w:type="auto"/>
            <w:hideMark/>
          </w:tcPr>
          <w:p w14:paraId="3826ECBE"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Medium</w:t>
            </w:r>
          </w:p>
        </w:tc>
        <w:tc>
          <w:tcPr>
            <w:tcW w:w="0" w:type="auto"/>
            <w:hideMark/>
          </w:tcPr>
          <w:p w14:paraId="48550D24"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3</w:t>
            </w:r>
          </w:p>
        </w:tc>
        <w:tc>
          <w:tcPr>
            <w:tcW w:w="4480" w:type="dxa"/>
            <w:hideMark/>
          </w:tcPr>
          <w:p w14:paraId="01E5E8F0"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Notifications push</w:t>
            </w:r>
          </w:p>
        </w:tc>
      </w:tr>
      <w:tr w:rsidR="00762B1A" w:rsidRPr="00762B1A" w14:paraId="121C3D8E" w14:textId="77777777" w:rsidTr="003417AA">
        <w:tc>
          <w:tcPr>
            <w:cnfStyle w:val="001000000000" w:firstRow="0" w:lastRow="0" w:firstColumn="1" w:lastColumn="0" w:oddVBand="0" w:evenVBand="0" w:oddHBand="0" w:evenHBand="0" w:firstRowFirstColumn="0" w:firstRowLastColumn="0" w:lastRowFirstColumn="0" w:lastRowLastColumn="0"/>
            <w:tcW w:w="0" w:type="auto"/>
            <w:hideMark/>
          </w:tcPr>
          <w:p w14:paraId="03BEF942" w14:textId="77777777" w:rsidR="00762B1A" w:rsidRPr="00762B1A" w:rsidRDefault="00762B1A" w:rsidP="00C11903">
            <w:pPr>
              <w:spacing w:after="160" w:line="278" w:lineRule="auto"/>
              <w:jc w:val="both"/>
              <w:rPr>
                <w:rFonts w:ascii="Garamond" w:hAnsi="Garamond"/>
              </w:rPr>
            </w:pPr>
            <w:proofErr w:type="spellStart"/>
            <w:proofErr w:type="gramStart"/>
            <w:r w:rsidRPr="00762B1A">
              <w:rPr>
                <w:rFonts w:ascii="Garamond" w:hAnsi="Garamond"/>
              </w:rPr>
              <w:lastRenderedPageBreak/>
              <w:t>audit.logs</w:t>
            </w:r>
            <w:proofErr w:type="spellEnd"/>
            <w:proofErr w:type="gramEnd"/>
          </w:p>
        </w:tc>
        <w:tc>
          <w:tcPr>
            <w:tcW w:w="0" w:type="auto"/>
            <w:hideMark/>
          </w:tcPr>
          <w:p w14:paraId="506D19A4"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High</w:t>
            </w:r>
          </w:p>
        </w:tc>
        <w:tc>
          <w:tcPr>
            <w:tcW w:w="0" w:type="auto"/>
            <w:hideMark/>
          </w:tcPr>
          <w:p w14:paraId="047D790E"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2</w:t>
            </w:r>
          </w:p>
        </w:tc>
        <w:tc>
          <w:tcPr>
            <w:tcW w:w="4480" w:type="dxa"/>
            <w:hideMark/>
          </w:tcPr>
          <w:p w14:paraId="5C99C4B5"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Écriture logs audit</w:t>
            </w:r>
          </w:p>
        </w:tc>
      </w:tr>
      <w:tr w:rsidR="00762B1A" w:rsidRPr="00762B1A" w14:paraId="255375CC" w14:textId="77777777" w:rsidTr="0034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723658" w14:textId="77777777" w:rsidR="00762B1A" w:rsidRPr="00762B1A" w:rsidRDefault="00762B1A" w:rsidP="00C11903">
            <w:pPr>
              <w:spacing w:after="160" w:line="278" w:lineRule="auto"/>
              <w:jc w:val="both"/>
              <w:rPr>
                <w:rFonts w:ascii="Garamond" w:hAnsi="Garamond"/>
              </w:rPr>
            </w:pPr>
            <w:proofErr w:type="spellStart"/>
            <w:proofErr w:type="gramStart"/>
            <w:r w:rsidRPr="00762B1A">
              <w:rPr>
                <w:rFonts w:ascii="Garamond" w:hAnsi="Garamond"/>
              </w:rPr>
              <w:t>prescriptions.sync</w:t>
            </w:r>
            <w:proofErr w:type="spellEnd"/>
            <w:proofErr w:type="gramEnd"/>
          </w:p>
        </w:tc>
        <w:tc>
          <w:tcPr>
            <w:tcW w:w="0" w:type="auto"/>
            <w:hideMark/>
          </w:tcPr>
          <w:p w14:paraId="189BABEE"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Medium</w:t>
            </w:r>
          </w:p>
        </w:tc>
        <w:tc>
          <w:tcPr>
            <w:tcW w:w="0" w:type="auto"/>
            <w:hideMark/>
          </w:tcPr>
          <w:p w14:paraId="271F9AC3"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2</w:t>
            </w:r>
          </w:p>
        </w:tc>
        <w:tc>
          <w:tcPr>
            <w:tcW w:w="4480" w:type="dxa"/>
            <w:hideMark/>
          </w:tcPr>
          <w:p w14:paraId="0280E164"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Synchronisation pharmacies</w:t>
            </w:r>
          </w:p>
        </w:tc>
      </w:tr>
    </w:tbl>
    <w:p w14:paraId="205CCA80" w14:textId="16EE2C92" w:rsidR="00762B1A" w:rsidRPr="003417AA" w:rsidRDefault="003417AA" w:rsidP="00C11903">
      <w:pPr>
        <w:pStyle w:val="Lgende"/>
        <w:jc w:val="both"/>
        <w:rPr>
          <w:rFonts w:ascii="Garamond" w:hAnsi="Garamond"/>
          <w:sz w:val="24"/>
          <w:szCs w:val="24"/>
        </w:rPr>
      </w:pPr>
      <w:bookmarkStart w:id="29" w:name="_Toc211781046"/>
      <w:r w:rsidRPr="003417AA">
        <w:rPr>
          <w:rFonts w:ascii="Garamond" w:hAnsi="Garamond"/>
          <w:sz w:val="24"/>
          <w:szCs w:val="24"/>
        </w:rPr>
        <w:t xml:space="preserve">Tableau </w:t>
      </w:r>
      <w:r w:rsidRPr="003417AA">
        <w:rPr>
          <w:rFonts w:ascii="Garamond" w:hAnsi="Garamond"/>
          <w:sz w:val="24"/>
          <w:szCs w:val="24"/>
        </w:rPr>
        <w:fldChar w:fldCharType="begin"/>
      </w:r>
      <w:r w:rsidRPr="003417AA">
        <w:rPr>
          <w:rFonts w:ascii="Garamond" w:hAnsi="Garamond"/>
          <w:sz w:val="24"/>
          <w:szCs w:val="24"/>
        </w:rPr>
        <w:instrText xml:space="preserve"> SEQ Tableau \* ARABIC </w:instrText>
      </w:r>
      <w:r w:rsidRPr="003417AA">
        <w:rPr>
          <w:rFonts w:ascii="Garamond" w:hAnsi="Garamond"/>
          <w:sz w:val="24"/>
          <w:szCs w:val="24"/>
        </w:rPr>
        <w:fldChar w:fldCharType="separate"/>
      </w:r>
      <w:r w:rsidR="00722133">
        <w:rPr>
          <w:rFonts w:ascii="Garamond" w:hAnsi="Garamond"/>
          <w:noProof/>
          <w:sz w:val="24"/>
          <w:szCs w:val="24"/>
        </w:rPr>
        <w:t>8</w:t>
      </w:r>
      <w:r w:rsidRPr="003417AA">
        <w:rPr>
          <w:rFonts w:ascii="Garamond" w:hAnsi="Garamond"/>
          <w:sz w:val="24"/>
          <w:szCs w:val="24"/>
        </w:rPr>
        <w:fldChar w:fldCharType="end"/>
      </w:r>
      <w:r w:rsidRPr="003417AA">
        <w:rPr>
          <w:rFonts w:ascii="Garamond" w:hAnsi="Garamond"/>
          <w:sz w:val="24"/>
          <w:szCs w:val="24"/>
        </w:rPr>
        <w:t>: Tableau d'utilisation des queues</w:t>
      </w:r>
      <w:bookmarkEnd w:id="29"/>
    </w:p>
    <w:p w14:paraId="22D15C41" w14:textId="3C1C797A" w:rsidR="00762B1A" w:rsidRPr="00437D5D" w:rsidRDefault="00762B1A" w:rsidP="00C11903">
      <w:pPr>
        <w:pStyle w:val="Titre4"/>
        <w:numPr>
          <w:ilvl w:val="2"/>
          <w:numId w:val="3"/>
        </w:numPr>
        <w:jc w:val="both"/>
        <w:rPr>
          <w:rFonts w:ascii="Garamond" w:hAnsi="Garamond"/>
          <w:b/>
          <w:bCs/>
          <w:i w:val="0"/>
          <w:iCs w:val="0"/>
          <w:color w:val="000000" w:themeColor="text1"/>
        </w:rPr>
      </w:pPr>
      <w:r w:rsidRPr="00437D5D">
        <w:rPr>
          <w:rFonts w:ascii="Garamond" w:hAnsi="Garamond"/>
          <w:b/>
          <w:bCs/>
          <w:i w:val="0"/>
          <w:iCs w:val="0"/>
          <w:color w:val="000000" w:themeColor="text1"/>
        </w:rPr>
        <w:t xml:space="preserve">Pagination </w:t>
      </w:r>
      <w:proofErr w:type="spellStart"/>
      <w:r w:rsidRPr="00437D5D">
        <w:rPr>
          <w:rFonts w:ascii="Garamond" w:hAnsi="Garamond"/>
          <w:b/>
          <w:bCs/>
          <w:i w:val="0"/>
          <w:iCs w:val="0"/>
          <w:color w:val="000000" w:themeColor="text1"/>
        </w:rPr>
        <w:t>Lazy</w:t>
      </w:r>
      <w:proofErr w:type="spellEnd"/>
      <w:r w:rsidRPr="00437D5D">
        <w:rPr>
          <w:rFonts w:ascii="Garamond" w:hAnsi="Garamond"/>
          <w:b/>
          <w:bCs/>
          <w:i w:val="0"/>
          <w:iCs w:val="0"/>
          <w:color w:val="000000" w:themeColor="text1"/>
        </w:rPr>
        <w:t xml:space="preserve"> </w:t>
      </w:r>
      <w:proofErr w:type="spellStart"/>
      <w:r w:rsidRPr="00437D5D">
        <w:rPr>
          <w:rFonts w:ascii="Garamond" w:hAnsi="Garamond"/>
          <w:b/>
          <w:bCs/>
          <w:i w:val="0"/>
          <w:iCs w:val="0"/>
          <w:color w:val="000000" w:themeColor="text1"/>
        </w:rPr>
        <w:t>Loading</w:t>
      </w:r>
      <w:proofErr w:type="spellEnd"/>
      <w:r w:rsidR="00A96481">
        <w:rPr>
          <w:rFonts w:ascii="Garamond" w:hAnsi="Garamond"/>
          <w:b/>
          <w:bCs/>
          <w:i w:val="0"/>
          <w:iCs w:val="0"/>
          <w:color w:val="000000" w:themeColor="text1"/>
        </w:rPr>
        <w:t xml:space="preserve"> et </w:t>
      </w:r>
      <w:proofErr w:type="spellStart"/>
      <w:r w:rsidR="00A96481">
        <w:rPr>
          <w:rFonts w:ascii="Garamond" w:hAnsi="Garamond"/>
          <w:b/>
          <w:bCs/>
          <w:i w:val="0"/>
          <w:iCs w:val="0"/>
          <w:color w:val="000000" w:themeColor="text1"/>
        </w:rPr>
        <w:t>Compresssion</w:t>
      </w:r>
      <w:proofErr w:type="spellEnd"/>
    </w:p>
    <w:p w14:paraId="12580BA7" w14:textId="77777777" w:rsidR="00A96481" w:rsidRDefault="00396955" w:rsidP="00C11903">
      <w:pPr>
        <w:jc w:val="both"/>
        <w:rPr>
          <w:rFonts w:ascii="Garamond" w:hAnsi="Garamond"/>
        </w:rPr>
      </w:pPr>
      <w:r w:rsidRPr="00396955">
        <w:rPr>
          <w:rFonts w:ascii="Garamond" w:hAnsi="Garamond"/>
        </w:rPr>
        <w:t xml:space="preserve">La pagination côté API consiste à découper un grand volume de résultats retournés par une requête en séquences de taille fixe (par exemple 15 éléments) avant de les envoyer à l’interface utilisateur. Cette approche permet de réduire significativement le temps de chargement et d’optimiser l’utilisation des </w:t>
      </w:r>
      <w:r w:rsidRPr="00396955">
        <w:rPr>
          <w:rFonts w:ascii="Garamond" w:hAnsi="Garamond"/>
        </w:rPr>
        <w:t>ressources. Par</w:t>
      </w:r>
      <w:r w:rsidRPr="00396955">
        <w:rPr>
          <w:rFonts w:ascii="Garamond" w:hAnsi="Garamond"/>
        </w:rPr>
        <w:t xml:space="preserve"> ailleurs, la stratégie de </w:t>
      </w:r>
      <w:proofErr w:type="spellStart"/>
      <w:r w:rsidRPr="00396955">
        <w:rPr>
          <w:rFonts w:ascii="Garamond" w:hAnsi="Garamond"/>
        </w:rPr>
        <w:t>lazy</w:t>
      </w:r>
      <w:proofErr w:type="spellEnd"/>
      <w:r w:rsidRPr="00396955">
        <w:rPr>
          <w:rFonts w:ascii="Garamond" w:hAnsi="Garamond"/>
        </w:rPr>
        <w:t xml:space="preserve"> </w:t>
      </w:r>
      <w:proofErr w:type="spellStart"/>
      <w:r w:rsidRPr="00396955">
        <w:rPr>
          <w:rFonts w:ascii="Garamond" w:hAnsi="Garamond"/>
        </w:rPr>
        <w:t>loading</w:t>
      </w:r>
      <w:proofErr w:type="spellEnd"/>
      <w:r w:rsidRPr="00396955">
        <w:rPr>
          <w:rFonts w:ascii="Garamond" w:hAnsi="Garamond"/>
        </w:rPr>
        <w:t xml:space="preserve"> a été mise en place à la fois côté backend et frontend. Côté serveur, elle permet d’éviter les requêtes N+1 vers la base de données en ne chargeant que les données réellement nécessaires. Côté client, elle permet de charger dynamiquement les modules et composants </w:t>
      </w:r>
      <w:proofErr w:type="spellStart"/>
      <w:r w:rsidRPr="00396955">
        <w:rPr>
          <w:rFonts w:ascii="Garamond" w:hAnsi="Garamond"/>
        </w:rPr>
        <w:t>React</w:t>
      </w:r>
      <w:proofErr w:type="spellEnd"/>
      <w:r w:rsidRPr="00396955">
        <w:rPr>
          <w:rFonts w:ascii="Garamond" w:hAnsi="Garamond"/>
        </w:rPr>
        <w:t xml:space="preserve"> au moment où ils sont requis, allégeant ainsi le bundle </w:t>
      </w:r>
      <w:r w:rsidR="00A96481" w:rsidRPr="00396955">
        <w:rPr>
          <w:rFonts w:ascii="Garamond" w:hAnsi="Garamond"/>
        </w:rPr>
        <w:t>initial. Enfin</w:t>
      </w:r>
      <w:r w:rsidRPr="00396955">
        <w:rPr>
          <w:rFonts w:ascii="Garamond" w:hAnsi="Garamond"/>
        </w:rPr>
        <w:t xml:space="preserve">, l’utilisation du </w:t>
      </w:r>
      <w:proofErr w:type="spellStart"/>
      <w:r w:rsidRPr="00396955">
        <w:rPr>
          <w:rFonts w:ascii="Garamond" w:hAnsi="Garamond"/>
        </w:rPr>
        <w:t>infinite</w:t>
      </w:r>
      <w:proofErr w:type="spellEnd"/>
      <w:r w:rsidRPr="00396955">
        <w:rPr>
          <w:rFonts w:ascii="Garamond" w:hAnsi="Garamond"/>
        </w:rPr>
        <w:t xml:space="preserve"> scroll permet un chargement progressif des données au fil de la navigation, tandis que les skeleton screens améliorent l’expérience utilisateur en donnant un retour visuel immédiat pendant le chargement des </w:t>
      </w:r>
      <w:r w:rsidR="00A96481" w:rsidRPr="00396955">
        <w:rPr>
          <w:rFonts w:ascii="Garamond" w:hAnsi="Garamond"/>
        </w:rPr>
        <w:t>contenus.</w:t>
      </w:r>
      <w:r w:rsidR="00A96481">
        <w:rPr>
          <w:rFonts w:ascii="Garamond" w:hAnsi="Garamond"/>
        </w:rPr>
        <w:t xml:space="preserve"> </w:t>
      </w:r>
    </w:p>
    <w:p w14:paraId="54CCF597" w14:textId="3C548AA7" w:rsidR="00762B1A" w:rsidRDefault="00A96481" w:rsidP="00C11903">
      <w:pPr>
        <w:jc w:val="both"/>
        <w:rPr>
          <w:rFonts w:ascii="Garamond" w:hAnsi="Garamond"/>
        </w:rPr>
      </w:pPr>
      <w:r>
        <w:rPr>
          <w:rFonts w:ascii="Garamond" w:hAnsi="Garamond"/>
        </w:rPr>
        <w:t>Ex</w:t>
      </w:r>
      <w:r w:rsidR="00396955">
        <w:rPr>
          <w:rFonts w:ascii="Garamond" w:hAnsi="Garamond"/>
        </w:rPr>
        <w:t xml:space="preserve"> : quand on fait </w:t>
      </w:r>
      <w:r w:rsidR="00762B1A" w:rsidRPr="00762B1A">
        <w:rPr>
          <w:rFonts w:ascii="Garamond" w:hAnsi="Garamond"/>
        </w:rPr>
        <w:t>GET /api/records/patient/{id}/</w:t>
      </w:r>
      <w:proofErr w:type="spellStart"/>
      <w:proofErr w:type="gramStart"/>
      <w:r w:rsidR="00762B1A" w:rsidRPr="00762B1A">
        <w:rPr>
          <w:rFonts w:ascii="Garamond" w:hAnsi="Garamond"/>
        </w:rPr>
        <w:t>history?</w:t>
      </w:r>
      <w:proofErr w:type="gramEnd"/>
      <w:r w:rsidR="00762B1A" w:rsidRPr="00762B1A">
        <w:rPr>
          <w:rFonts w:ascii="Garamond" w:hAnsi="Garamond"/>
        </w:rPr>
        <w:t>page</w:t>
      </w:r>
      <w:proofErr w:type="spellEnd"/>
      <w:r w:rsidR="00762B1A" w:rsidRPr="00762B1A">
        <w:rPr>
          <w:rFonts w:ascii="Garamond" w:hAnsi="Garamond"/>
        </w:rPr>
        <w:t>=1&amp;limit=20</w:t>
      </w:r>
    </w:p>
    <w:p w14:paraId="70C9772B" w14:textId="5864EB7D" w:rsidR="00396955" w:rsidRPr="00762B1A" w:rsidRDefault="00396955" w:rsidP="00C11903">
      <w:pPr>
        <w:jc w:val="both"/>
        <w:rPr>
          <w:rFonts w:ascii="Garamond" w:hAnsi="Garamond"/>
        </w:rPr>
      </w:pPr>
      <w:r>
        <w:rPr>
          <w:rFonts w:ascii="Garamond" w:hAnsi="Garamond"/>
        </w:rPr>
        <w:t>On obtiendra :</w:t>
      </w:r>
    </w:p>
    <w:p w14:paraId="55F682BD" w14:textId="77777777" w:rsidR="00762B1A" w:rsidRPr="00762B1A" w:rsidRDefault="00762B1A" w:rsidP="00C11903">
      <w:pPr>
        <w:jc w:val="both"/>
        <w:rPr>
          <w:rFonts w:ascii="Garamond" w:hAnsi="Garamond"/>
        </w:rPr>
      </w:pPr>
      <w:r w:rsidRPr="00762B1A">
        <w:rPr>
          <w:rFonts w:ascii="Garamond" w:hAnsi="Garamond"/>
        </w:rPr>
        <w:t>{</w:t>
      </w:r>
    </w:p>
    <w:p w14:paraId="6D02612D" w14:textId="77777777" w:rsidR="00762B1A" w:rsidRPr="00762B1A" w:rsidRDefault="00762B1A" w:rsidP="00C11903">
      <w:pPr>
        <w:jc w:val="both"/>
        <w:rPr>
          <w:rFonts w:ascii="Garamond" w:hAnsi="Garamond"/>
        </w:rPr>
      </w:pPr>
      <w:r w:rsidRPr="00762B1A">
        <w:rPr>
          <w:rFonts w:ascii="Garamond" w:hAnsi="Garamond"/>
        </w:rPr>
        <w:t xml:space="preserve">  "data</w:t>
      </w:r>
      <w:proofErr w:type="gramStart"/>
      <w:r w:rsidRPr="00762B1A">
        <w:rPr>
          <w:rFonts w:ascii="Garamond" w:hAnsi="Garamond"/>
        </w:rPr>
        <w:t>":</w:t>
      </w:r>
      <w:proofErr w:type="gramEnd"/>
      <w:r w:rsidRPr="00762B1A">
        <w:rPr>
          <w:rFonts w:ascii="Garamond" w:hAnsi="Garamond"/>
        </w:rPr>
        <w:t xml:space="preserve"> [...],</w:t>
      </w:r>
    </w:p>
    <w:p w14:paraId="0F56F75B" w14:textId="77777777" w:rsidR="00762B1A" w:rsidRPr="00762B1A" w:rsidRDefault="00762B1A" w:rsidP="00C11903">
      <w:pPr>
        <w:jc w:val="both"/>
        <w:rPr>
          <w:rFonts w:ascii="Garamond" w:hAnsi="Garamond"/>
        </w:rPr>
      </w:pPr>
      <w:r w:rsidRPr="00762B1A">
        <w:rPr>
          <w:rFonts w:ascii="Garamond" w:hAnsi="Garamond"/>
        </w:rPr>
        <w:t xml:space="preserve">  "pagination</w:t>
      </w:r>
      <w:proofErr w:type="gramStart"/>
      <w:r w:rsidRPr="00762B1A">
        <w:rPr>
          <w:rFonts w:ascii="Garamond" w:hAnsi="Garamond"/>
        </w:rPr>
        <w:t>":</w:t>
      </w:r>
      <w:proofErr w:type="gramEnd"/>
      <w:r w:rsidRPr="00762B1A">
        <w:rPr>
          <w:rFonts w:ascii="Garamond" w:hAnsi="Garamond"/>
        </w:rPr>
        <w:t xml:space="preserve"> {</w:t>
      </w:r>
    </w:p>
    <w:p w14:paraId="165C2937" w14:textId="77777777" w:rsidR="00762B1A" w:rsidRPr="00762B1A" w:rsidRDefault="00762B1A" w:rsidP="00C11903">
      <w:pPr>
        <w:jc w:val="both"/>
        <w:rPr>
          <w:rFonts w:ascii="Garamond" w:hAnsi="Garamond"/>
        </w:rPr>
      </w:pPr>
      <w:r w:rsidRPr="00762B1A">
        <w:rPr>
          <w:rFonts w:ascii="Garamond" w:hAnsi="Garamond"/>
        </w:rPr>
        <w:t xml:space="preserve">    "</w:t>
      </w:r>
      <w:proofErr w:type="spellStart"/>
      <w:r w:rsidRPr="00762B1A">
        <w:rPr>
          <w:rFonts w:ascii="Garamond" w:hAnsi="Garamond"/>
        </w:rPr>
        <w:t>current_page</w:t>
      </w:r>
      <w:proofErr w:type="spellEnd"/>
      <w:proofErr w:type="gramStart"/>
      <w:r w:rsidRPr="00762B1A">
        <w:rPr>
          <w:rFonts w:ascii="Garamond" w:hAnsi="Garamond"/>
        </w:rPr>
        <w:t>":</w:t>
      </w:r>
      <w:proofErr w:type="gramEnd"/>
      <w:r w:rsidRPr="00762B1A">
        <w:rPr>
          <w:rFonts w:ascii="Garamond" w:hAnsi="Garamond"/>
        </w:rPr>
        <w:t xml:space="preserve"> 1,</w:t>
      </w:r>
    </w:p>
    <w:p w14:paraId="68A5DD92" w14:textId="77777777" w:rsidR="00762B1A" w:rsidRPr="00762B1A" w:rsidRDefault="00762B1A" w:rsidP="00C11903">
      <w:pPr>
        <w:jc w:val="both"/>
        <w:rPr>
          <w:rFonts w:ascii="Garamond" w:hAnsi="Garamond"/>
        </w:rPr>
      </w:pPr>
      <w:r w:rsidRPr="00762B1A">
        <w:rPr>
          <w:rFonts w:ascii="Garamond" w:hAnsi="Garamond"/>
        </w:rPr>
        <w:t xml:space="preserve">    "</w:t>
      </w:r>
      <w:proofErr w:type="spellStart"/>
      <w:r w:rsidRPr="00762B1A">
        <w:rPr>
          <w:rFonts w:ascii="Garamond" w:hAnsi="Garamond"/>
        </w:rPr>
        <w:t>total_pages</w:t>
      </w:r>
      <w:proofErr w:type="spellEnd"/>
      <w:proofErr w:type="gramStart"/>
      <w:r w:rsidRPr="00762B1A">
        <w:rPr>
          <w:rFonts w:ascii="Garamond" w:hAnsi="Garamond"/>
        </w:rPr>
        <w:t>":</w:t>
      </w:r>
      <w:proofErr w:type="gramEnd"/>
      <w:r w:rsidRPr="00762B1A">
        <w:rPr>
          <w:rFonts w:ascii="Garamond" w:hAnsi="Garamond"/>
        </w:rPr>
        <w:t xml:space="preserve"> 15,</w:t>
      </w:r>
    </w:p>
    <w:p w14:paraId="3E322BE4" w14:textId="77777777" w:rsidR="00762B1A" w:rsidRPr="00762B1A" w:rsidRDefault="00762B1A" w:rsidP="00C11903">
      <w:pPr>
        <w:jc w:val="both"/>
        <w:rPr>
          <w:rFonts w:ascii="Garamond" w:hAnsi="Garamond"/>
        </w:rPr>
      </w:pPr>
      <w:r w:rsidRPr="00762B1A">
        <w:rPr>
          <w:rFonts w:ascii="Garamond" w:hAnsi="Garamond"/>
        </w:rPr>
        <w:t xml:space="preserve">    "</w:t>
      </w:r>
      <w:proofErr w:type="spellStart"/>
      <w:r w:rsidRPr="00762B1A">
        <w:rPr>
          <w:rFonts w:ascii="Garamond" w:hAnsi="Garamond"/>
        </w:rPr>
        <w:t>total_items</w:t>
      </w:r>
      <w:proofErr w:type="spellEnd"/>
      <w:proofErr w:type="gramStart"/>
      <w:r w:rsidRPr="00762B1A">
        <w:rPr>
          <w:rFonts w:ascii="Garamond" w:hAnsi="Garamond"/>
        </w:rPr>
        <w:t>":</w:t>
      </w:r>
      <w:proofErr w:type="gramEnd"/>
      <w:r w:rsidRPr="00762B1A">
        <w:rPr>
          <w:rFonts w:ascii="Garamond" w:hAnsi="Garamond"/>
        </w:rPr>
        <w:t xml:space="preserve"> 287,</w:t>
      </w:r>
    </w:p>
    <w:p w14:paraId="25CA9B5A" w14:textId="77777777" w:rsidR="00762B1A" w:rsidRPr="00762B1A" w:rsidRDefault="00762B1A" w:rsidP="00C11903">
      <w:pPr>
        <w:jc w:val="both"/>
        <w:rPr>
          <w:rFonts w:ascii="Garamond" w:hAnsi="Garamond"/>
        </w:rPr>
      </w:pPr>
      <w:r w:rsidRPr="00762B1A">
        <w:rPr>
          <w:rFonts w:ascii="Garamond" w:hAnsi="Garamond"/>
        </w:rPr>
        <w:t xml:space="preserve">    "</w:t>
      </w:r>
      <w:proofErr w:type="spellStart"/>
      <w:r w:rsidRPr="00762B1A">
        <w:rPr>
          <w:rFonts w:ascii="Garamond" w:hAnsi="Garamond"/>
        </w:rPr>
        <w:t>items_per_page</w:t>
      </w:r>
      <w:proofErr w:type="spellEnd"/>
      <w:proofErr w:type="gramStart"/>
      <w:r w:rsidRPr="00762B1A">
        <w:rPr>
          <w:rFonts w:ascii="Garamond" w:hAnsi="Garamond"/>
        </w:rPr>
        <w:t>":</w:t>
      </w:r>
      <w:proofErr w:type="gramEnd"/>
      <w:r w:rsidRPr="00762B1A">
        <w:rPr>
          <w:rFonts w:ascii="Garamond" w:hAnsi="Garamond"/>
        </w:rPr>
        <w:t xml:space="preserve"> 20,</w:t>
      </w:r>
    </w:p>
    <w:p w14:paraId="68B69725" w14:textId="77777777" w:rsidR="00762B1A" w:rsidRPr="00762B1A" w:rsidRDefault="00762B1A" w:rsidP="00C11903">
      <w:pPr>
        <w:jc w:val="both"/>
        <w:rPr>
          <w:rFonts w:ascii="Garamond" w:hAnsi="Garamond"/>
        </w:rPr>
      </w:pPr>
      <w:r w:rsidRPr="00762B1A">
        <w:rPr>
          <w:rFonts w:ascii="Garamond" w:hAnsi="Garamond"/>
        </w:rPr>
        <w:t xml:space="preserve">    "</w:t>
      </w:r>
      <w:proofErr w:type="spellStart"/>
      <w:r w:rsidRPr="00762B1A">
        <w:rPr>
          <w:rFonts w:ascii="Garamond" w:hAnsi="Garamond"/>
        </w:rPr>
        <w:t>next_page</w:t>
      </w:r>
      <w:proofErr w:type="spellEnd"/>
      <w:proofErr w:type="gramStart"/>
      <w:r w:rsidRPr="00762B1A">
        <w:rPr>
          <w:rFonts w:ascii="Garamond" w:hAnsi="Garamond"/>
        </w:rPr>
        <w:t>":</w:t>
      </w:r>
      <w:proofErr w:type="gramEnd"/>
      <w:r w:rsidRPr="00762B1A">
        <w:rPr>
          <w:rFonts w:ascii="Garamond" w:hAnsi="Garamond"/>
        </w:rPr>
        <w:t xml:space="preserve"> 2,</w:t>
      </w:r>
    </w:p>
    <w:p w14:paraId="3FD16346" w14:textId="77777777" w:rsidR="00762B1A" w:rsidRPr="00762B1A" w:rsidRDefault="00762B1A" w:rsidP="00C11903">
      <w:pPr>
        <w:jc w:val="both"/>
        <w:rPr>
          <w:rFonts w:ascii="Garamond" w:hAnsi="Garamond"/>
        </w:rPr>
      </w:pPr>
      <w:r w:rsidRPr="00762B1A">
        <w:rPr>
          <w:rFonts w:ascii="Garamond" w:hAnsi="Garamond"/>
        </w:rPr>
        <w:t xml:space="preserve">    "</w:t>
      </w:r>
      <w:proofErr w:type="spellStart"/>
      <w:r w:rsidRPr="00762B1A">
        <w:rPr>
          <w:rFonts w:ascii="Garamond" w:hAnsi="Garamond"/>
        </w:rPr>
        <w:t>prev_page</w:t>
      </w:r>
      <w:proofErr w:type="spellEnd"/>
      <w:proofErr w:type="gramStart"/>
      <w:r w:rsidRPr="00762B1A">
        <w:rPr>
          <w:rFonts w:ascii="Garamond" w:hAnsi="Garamond"/>
        </w:rPr>
        <w:t>":</w:t>
      </w:r>
      <w:proofErr w:type="gramEnd"/>
      <w:r w:rsidRPr="00762B1A">
        <w:rPr>
          <w:rFonts w:ascii="Garamond" w:hAnsi="Garamond"/>
        </w:rPr>
        <w:t xml:space="preserve"> </w:t>
      </w:r>
      <w:proofErr w:type="spellStart"/>
      <w:r w:rsidRPr="00762B1A">
        <w:rPr>
          <w:rFonts w:ascii="Garamond" w:hAnsi="Garamond"/>
        </w:rPr>
        <w:t>null</w:t>
      </w:r>
      <w:proofErr w:type="spellEnd"/>
    </w:p>
    <w:p w14:paraId="5EDA3F6E" w14:textId="77777777" w:rsidR="00762B1A" w:rsidRPr="00762B1A" w:rsidRDefault="00762B1A" w:rsidP="00C11903">
      <w:pPr>
        <w:jc w:val="both"/>
        <w:rPr>
          <w:rFonts w:ascii="Garamond" w:hAnsi="Garamond"/>
        </w:rPr>
      </w:pPr>
      <w:r w:rsidRPr="00762B1A">
        <w:rPr>
          <w:rFonts w:ascii="Garamond" w:hAnsi="Garamond"/>
        </w:rPr>
        <w:t xml:space="preserve">  }</w:t>
      </w:r>
    </w:p>
    <w:p w14:paraId="75C05858" w14:textId="77777777" w:rsidR="00762B1A" w:rsidRDefault="00762B1A" w:rsidP="00C11903">
      <w:pPr>
        <w:jc w:val="both"/>
        <w:rPr>
          <w:rFonts w:ascii="Garamond" w:hAnsi="Garamond"/>
        </w:rPr>
      </w:pPr>
      <w:r w:rsidRPr="00762B1A">
        <w:rPr>
          <w:rFonts w:ascii="Garamond" w:hAnsi="Garamond"/>
        </w:rPr>
        <w:t>}</w:t>
      </w:r>
    </w:p>
    <w:p w14:paraId="0544BCE9" w14:textId="2B6D22C6" w:rsidR="00762B1A" w:rsidRPr="00762B1A" w:rsidRDefault="00A96481" w:rsidP="00C11903">
      <w:pPr>
        <w:jc w:val="both"/>
        <w:rPr>
          <w:rFonts w:ascii="Garamond" w:hAnsi="Garamond"/>
        </w:rPr>
      </w:pPr>
      <w:r>
        <w:rPr>
          <w:rFonts w:ascii="Garamond" w:hAnsi="Garamond"/>
        </w:rPr>
        <w:t xml:space="preserve">Ensuite les réponses API sont compressées en </w:t>
      </w:r>
      <w:proofErr w:type="spellStart"/>
      <w:r>
        <w:rPr>
          <w:rFonts w:ascii="Garamond" w:hAnsi="Garamond"/>
        </w:rPr>
        <w:t>Gzip</w:t>
      </w:r>
      <w:proofErr w:type="spellEnd"/>
      <w:r>
        <w:rPr>
          <w:rFonts w:ascii="Garamond" w:hAnsi="Garamond"/>
        </w:rPr>
        <w:t xml:space="preserve"> offrant une </w:t>
      </w:r>
      <w:r w:rsidR="003417AA">
        <w:rPr>
          <w:rFonts w:ascii="Garamond" w:hAnsi="Garamond"/>
        </w:rPr>
        <w:t>réduction</w:t>
      </w:r>
      <w:r>
        <w:rPr>
          <w:rFonts w:ascii="Garamond" w:hAnsi="Garamond"/>
        </w:rPr>
        <w:t xml:space="preserve"> de 70% </w:t>
      </w:r>
      <w:r w:rsidRPr="00A96481">
        <w:rPr>
          <w:rFonts w:ascii="Garamond" w:hAnsi="Garamond"/>
        </w:rPr>
        <w:t>de la taille des données transférées</w:t>
      </w:r>
      <w:r>
        <w:rPr>
          <w:rFonts w:ascii="Garamond" w:hAnsi="Garamond"/>
        </w:rPr>
        <w:t xml:space="preserve">. De </w:t>
      </w:r>
      <w:r w:rsidR="003417AA">
        <w:rPr>
          <w:rFonts w:ascii="Garamond" w:hAnsi="Garamond"/>
        </w:rPr>
        <w:t>plus, les</w:t>
      </w:r>
      <w:r>
        <w:rPr>
          <w:rFonts w:ascii="Garamond" w:hAnsi="Garamond"/>
        </w:rPr>
        <w:t xml:space="preserve"> </w:t>
      </w:r>
      <w:proofErr w:type="spellStart"/>
      <w:r w:rsidR="003417AA">
        <w:rPr>
          <w:rFonts w:ascii="Garamond" w:hAnsi="Garamond"/>
        </w:rPr>
        <w:t>W</w:t>
      </w:r>
      <w:r>
        <w:rPr>
          <w:rFonts w:ascii="Garamond" w:hAnsi="Garamond"/>
        </w:rPr>
        <w:t>ebSocket</w:t>
      </w:r>
      <w:proofErr w:type="spellEnd"/>
      <w:r>
        <w:rPr>
          <w:rFonts w:ascii="Garamond" w:hAnsi="Garamond"/>
        </w:rPr>
        <w:t xml:space="preserve"> utilisent l’extension permessage-deflate</w:t>
      </w:r>
      <w:r w:rsidR="003417AA">
        <w:rPr>
          <w:rFonts w:ascii="Garamond" w:hAnsi="Garamond"/>
        </w:rPr>
        <w:t xml:space="preserve"> réduisant ainsi la bande passante lors d’une communication en temps réel.</w:t>
      </w:r>
      <w:r>
        <w:rPr>
          <w:rFonts w:ascii="Garamond" w:hAnsi="Garamond"/>
        </w:rPr>
        <w:t xml:space="preserve"> </w:t>
      </w:r>
      <w:r w:rsidR="003417AA">
        <w:rPr>
          <w:rFonts w:ascii="Garamond" w:hAnsi="Garamond"/>
        </w:rPr>
        <w:t>Les</w:t>
      </w:r>
      <w:r>
        <w:rPr>
          <w:rFonts w:ascii="Garamond" w:hAnsi="Garamond"/>
        </w:rPr>
        <w:t xml:space="preserve"> images sont Converties en </w:t>
      </w:r>
      <w:proofErr w:type="spellStart"/>
      <w:r>
        <w:rPr>
          <w:rFonts w:ascii="Garamond" w:hAnsi="Garamond"/>
        </w:rPr>
        <w:t>WebP</w:t>
      </w:r>
      <w:proofErr w:type="spellEnd"/>
      <w:r>
        <w:rPr>
          <w:rFonts w:ascii="Garamond" w:hAnsi="Garamond"/>
        </w:rPr>
        <w:t xml:space="preserve"> qui sont 0,3 fois plus légère que JPEG</w:t>
      </w:r>
      <w:r w:rsidR="003417AA">
        <w:rPr>
          <w:rFonts w:ascii="Garamond" w:hAnsi="Garamond"/>
        </w:rPr>
        <w:t xml:space="preserve"> rendant le chargement des pages plus rapide. L</w:t>
      </w:r>
      <w:r>
        <w:rPr>
          <w:rFonts w:ascii="Garamond" w:hAnsi="Garamond"/>
        </w:rPr>
        <w:t xml:space="preserve">es vidéos de consultations </w:t>
      </w:r>
      <w:r w:rsidR="003417AA">
        <w:rPr>
          <w:rFonts w:ascii="Garamond" w:hAnsi="Garamond"/>
        </w:rPr>
        <w:t>utilisent</w:t>
      </w:r>
      <w:r>
        <w:rPr>
          <w:rFonts w:ascii="Garamond" w:hAnsi="Garamond"/>
        </w:rPr>
        <w:t xml:space="preserve"> codecs VP9/ H.2.64 adaptatifs</w:t>
      </w:r>
      <w:r w:rsidR="003417AA">
        <w:rPr>
          <w:rFonts w:ascii="Garamond" w:hAnsi="Garamond"/>
        </w:rPr>
        <w:t xml:space="preserve"> en fonction de la bande passante disponible</w:t>
      </w:r>
    </w:p>
    <w:p w14:paraId="390FE061" w14:textId="4FA6E07F" w:rsidR="00762B1A" w:rsidRPr="003417AA" w:rsidRDefault="00762B1A" w:rsidP="00C11903">
      <w:pPr>
        <w:pStyle w:val="Titre4"/>
        <w:numPr>
          <w:ilvl w:val="2"/>
          <w:numId w:val="3"/>
        </w:numPr>
        <w:jc w:val="both"/>
        <w:rPr>
          <w:rFonts w:ascii="Garamond" w:hAnsi="Garamond"/>
          <w:b/>
          <w:bCs/>
          <w:i w:val="0"/>
          <w:iCs w:val="0"/>
          <w:color w:val="000000" w:themeColor="text1"/>
        </w:rPr>
      </w:pPr>
      <w:r w:rsidRPr="003417AA">
        <w:rPr>
          <w:rFonts w:ascii="Garamond" w:hAnsi="Garamond"/>
          <w:b/>
          <w:bCs/>
          <w:i w:val="0"/>
          <w:iCs w:val="0"/>
          <w:color w:val="000000" w:themeColor="text1"/>
        </w:rPr>
        <w:t xml:space="preserve">Monitoring et </w:t>
      </w:r>
      <w:proofErr w:type="spellStart"/>
      <w:r w:rsidRPr="003417AA">
        <w:rPr>
          <w:rFonts w:ascii="Garamond" w:hAnsi="Garamond"/>
          <w:b/>
          <w:bCs/>
          <w:i w:val="0"/>
          <w:iCs w:val="0"/>
          <w:color w:val="000000" w:themeColor="text1"/>
        </w:rPr>
        <w:t>Alerting</w:t>
      </w:r>
      <w:proofErr w:type="spellEnd"/>
    </w:p>
    <w:p w14:paraId="6C7E4098" w14:textId="713236DD" w:rsidR="002D3314" w:rsidRPr="00762B1A" w:rsidRDefault="00CF206D" w:rsidP="00C11903">
      <w:pPr>
        <w:jc w:val="both"/>
        <w:rPr>
          <w:rFonts w:ascii="Garamond" w:hAnsi="Garamond"/>
        </w:rPr>
      </w:pPr>
      <w:r w:rsidRPr="003417AA">
        <w:rPr>
          <w:rFonts w:ascii="Garamond" w:hAnsi="Garamond"/>
        </w:rPr>
        <w:t xml:space="preserve">Pour la partie </w:t>
      </w:r>
      <w:r w:rsidR="00437D5D" w:rsidRPr="003417AA">
        <w:rPr>
          <w:rFonts w:ascii="Garamond" w:hAnsi="Garamond"/>
        </w:rPr>
        <w:t>Monitoring</w:t>
      </w:r>
      <w:r w:rsidRPr="003417AA">
        <w:rPr>
          <w:rFonts w:ascii="Garamond" w:hAnsi="Garamond"/>
        </w:rPr>
        <w:t xml:space="preserve">, au vu du serveur </w:t>
      </w:r>
      <w:r w:rsidR="00437D5D" w:rsidRPr="003417AA">
        <w:rPr>
          <w:rFonts w:ascii="Garamond" w:hAnsi="Garamond"/>
        </w:rPr>
        <w:t>dédié</w:t>
      </w:r>
      <w:r w:rsidRPr="003417AA">
        <w:rPr>
          <w:rFonts w:ascii="Garamond" w:hAnsi="Garamond"/>
        </w:rPr>
        <w:t xml:space="preserve"> </w:t>
      </w:r>
      <w:r w:rsidR="00437D5D" w:rsidRPr="003417AA">
        <w:rPr>
          <w:rFonts w:ascii="Garamond" w:hAnsi="Garamond"/>
        </w:rPr>
        <w:t>utilisée</w:t>
      </w:r>
      <w:r w:rsidRPr="003417AA">
        <w:rPr>
          <w:rFonts w:ascii="Garamond" w:hAnsi="Garamond"/>
        </w:rPr>
        <w:t xml:space="preserve"> pour stocker les logs et les </w:t>
      </w:r>
      <w:r w:rsidR="00437D5D" w:rsidRPr="003417AA">
        <w:rPr>
          <w:rFonts w:ascii="Garamond" w:hAnsi="Garamond"/>
        </w:rPr>
        <w:t xml:space="preserve">métriques, </w:t>
      </w:r>
      <w:proofErr w:type="spellStart"/>
      <w:r w:rsidR="00437D5D" w:rsidRPr="003417AA">
        <w:rPr>
          <w:rFonts w:ascii="Garamond" w:hAnsi="Garamond"/>
        </w:rPr>
        <w:t>Prometheus</w:t>
      </w:r>
      <w:proofErr w:type="spellEnd"/>
      <w:r w:rsidR="00437D5D" w:rsidRPr="003417AA">
        <w:rPr>
          <w:rFonts w:ascii="Garamond" w:hAnsi="Garamond"/>
        </w:rPr>
        <w:t xml:space="preserve"> est utilisé pour la collecte des métriques, </w:t>
      </w:r>
      <w:proofErr w:type="spellStart"/>
      <w:r w:rsidR="000F410C">
        <w:rPr>
          <w:rFonts w:ascii="Garamond" w:hAnsi="Garamond"/>
        </w:rPr>
        <w:t>G</w:t>
      </w:r>
      <w:r w:rsidR="00437D5D" w:rsidRPr="003417AA">
        <w:rPr>
          <w:rFonts w:ascii="Garamond" w:hAnsi="Garamond"/>
        </w:rPr>
        <w:t>rafana</w:t>
      </w:r>
      <w:proofErr w:type="spellEnd"/>
      <w:r w:rsidR="00437D5D" w:rsidRPr="003417AA">
        <w:rPr>
          <w:rFonts w:ascii="Garamond" w:hAnsi="Garamond"/>
        </w:rPr>
        <w:t xml:space="preserve"> pour la visualisation </w:t>
      </w:r>
      <w:r w:rsidR="000F410C">
        <w:rPr>
          <w:rFonts w:ascii="Garamond" w:hAnsi="Garamond"/>
        </w:rPr>
        <w:t xml:space="preserve">de </w:t>
      </w:r>
      <w:proofErr w:type="spellStart"/>
      <w:r w:rsidR="000F410C">
        <w:rPr>
          <w:rFonts w:ascii="Garamond" w:hAnsi="Garamond"/>
        </w:rPr>
        <w:t>la</w:t>
      </w:r>
      <w:r w:rsidR="000F410C" w:rsidRPr="000F410C">
        <w:rPr>
          <w:rFonts w:ascii="Garamond" w:hAnsi="Garamond"/>
        </w:rPr>
        <w:t>santé</w:t>
      </w:r>
      <w:proofErr w:type="spellEnd"/>
      <w:r w:rsidR="000F410C" w:rsidRPr="000F410C">
        <w:rPr>
          <w:rFonts w:ascii="Garamond" w:hAnsi="Garamond"/>
        </w:rPr>
        <w:t xml:space="preserve"> </w:t>
      </w:r>
      <w:r w:rsidR="000F410C" w:rsidRPr="000F410C">
        <w:rPr>
          <w:rFonts w:ascii="Garamond" w:hAnsi="Garamond"/>
        </w:rPr>
        <w:lastRenderedPageBreak/>
        <w:t>globale</w:t>
      </w:r>
      <w:r w:rsidR="000F410C">
        <w:rPr>
          <w:rFonts w:ascii="Garamond" w:hAnsi="Garamond"/>
        </w:rPr>
        <w:t xml:space="preserve"> du système, la p</w:t>
      </w:r>
      <w:r w:rsidR="000F410C" w:rsidRPr="000F410C">
        <w:rPr>
          <w:rFonts w:ascii="Garamond" w:hAnsi="Garamond"/>
        </w:rPr>
        <w:t>erformance par service</w:t>
      </w:r>
      <w:r w:rsidR="000F410C">
        <w:rPr>
          <w:rFonts w:ascii="Garamond" w:hAnsi="Garamond"/>
        </w:rPr>
        <w:t>, les m</w:t>
      </w:r>
      <w:r w:rsidR="000F410C" w:rsidRPr="000F410C">
        <w:rPr>
          <w:rFonts w:ascii="Garamond" w:hAnsi="Garamond"/>
        </w:rPr>
        <w:t>étriques business (consultations/h, paiements)</w:t>
      </w:r>
      <w:r w:rsidR="000F410C">
        <w:rPr>
          <w:rFonts w:ascii="Garamond" w:hAnsi="Garamond"/>
        </w:rPr>
        <w:t>, les m</w:t>
      </w:r>
      <w:r w:rsidR="000F410C" w:rsidRPr="000F410C">
        <w:rPr>
          <w:rFonts w:ascii="Garamond" w:hAnsi="Garamond"/>
        </w:rPr>
        <w:t>étriques sécurité (tentatives connexion, accès refusés)</w:t>
      </w:r>
      <w:r w:rsidR="000F410C">
        <w:rPr>
          <w:rFonts w:ascii="Garamond" w:hAnsi="Garamond"/>
        </w:rPr>
        <w:t xml:space="preserve"> </w:t>
      </w:r>
      <w:r w:rsidR="00437D5D" w:rsidRPr="003417AA">
        <w:rPr>
          <w:rFonts w:ascii="Garamond" w:hAnsi="Garamond"/>
        </w:rPr>
        <w:t>et ELK pour les centraliser. Le tableau ci-dessous montre les seuils mis de tolérance acceptée, au-delà de cela une alerte est envoyée à l’équipe</w:t>
      </w:r>
      <w:r w:rsidR="00437D5D">
        <w:t>.</w:t>
      </w:r>
    </w:p>
    <w:tbl>
      <w:tblPr>
        <w:tblStyle w:val="TableauGrille6Couleur"/>
        <w:tblW w:w="0" w:type="auto"/>
        <w:tblLook w:val="04A0" w:firstRow="1" w:lastRow="0" w:firstColumn="1" w:lastColumn="0" w:noHBand="0" w:noVBand="1"/>
      </w:tblPr>
      <w:tblGrid>
        <w:gridCol w:w="2689"/>
        <w:gridCol w:w="3827"/>
      </w:tblGrid>
      <w:tr w:rsidR="00762B1A" w:rsidRPr="00762B1A" w14:paraId="5A0822F2" w14:textId="77777777" w:rsidTr="002D3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1D2A7DDE" w14:textId="77777777" w:rsidR="00762B1A" w:rsidRPr="00762B1A" w:rsidRDefault="00762B1A" w:rsidP="00C11903">
            <w:pPr>
              <w:spacing w:after="160" w:line="278" w:lineRule="auto"/>
              <w:jc w:val="both"/>
              <w:rPr>
                <w:rFonts w:ascii="Garamond" w:hAnsi="Garamond"/>
              </w:rPr>
            </w:pPr>
            <w:r w:rsidRPr="00762B1A">
              <w:rPr>
                <w:rFonts w:ascii="Garamond" w:hAnsi="Garamond"/>
              </w:rPr>
              <w:t>Métrique surveillée</w:t>
            </w:r>
          </w:p>
        </w:tc>
        <w:tc>
          <w:tcPr>
            <w:tcW w:w="3827" w:type="dxa"/>
            <w:hideMark/>
          </w:tcPr>
          <w:p w14:paraId="022B8133"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Seuil d’alerte</w:t>
            </w:r>
          </w:p>
        </w:tc>
      </w:tr>
      <w:tr w:rsidR="00762B1A" w:rsidRPr="00762B1A" w14:paraId="262D040D" w14:textId="77777777" w:rsidTr="002D3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05317835" w14:textId="77777777" w:rsidR="00762B1A" w:rsidRPr="00762B1A" w:rsidRDefault="00762B1A" w:rsidP="00C11903">
            <w:pPr>
              <w:spacing w:after="160" w:line="278" w:lineRule="auto"/>
              <w:jc w:val="both"/>
              <w:rPr>
                <w:rFonts w:ascii="Garamond" w:hAnsi="Garamond"/>
              </w:rPr>
            </w:pPr>
            <w:r w:rsidRPr="00762B1A">
              <w:rPr>
                <w:rFonts w:ascii="Garamond" w:hAnsi="Garamond"/>
              </w:rPr>
              <w:t>Latence API (P95)</w:t>
            </w:r>
          </w:p>
        </w:tc>
        <w:tc>
          <w:tcPr>
            <w:tcW w:w="3827" w:type="dxa"/>
            <w:hideMark/>
          </w:tcPr>
          <w:p w14:paraId="55DD4F03"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&gt; 500 ms</w:t>
            </w:r>
          </w:p>
        </w:tc>
      </w:tr>
      <w:tr w:rsidR="00762B1A" w:rsidRPr="00762B1A" w14:paraId="0B8F6667" w14:textId="77777777" w:rsidTr="002D3314">
        <w:tc>
          <w:tcPr>
            <w:cnfStyle w:val="001000000000" w:firstRow="0" w:lastRow="0" w:firstColumn="1" w:lastColumn="0" w:oddVBand="0" w:evenVBand="0" w:oddHBand="0" w:evenHBand="0" w:firstRowFirstColumn="0" w:firstRowLastColumn="0" w:lastRowFirstColumn="0" w:lastRowLastColumn="0"/>
            <w:tcW w:w="2689" w:type="dxa"/>
            <w:hideMark/>
          </w:tcPr>
          <w:p w14:paraId="28013806" w14:textId="77777777" w:rsidR="00762B1A" w:rsidRPr="00762B1A" w:rsidRDefault="00762B1A" w:rsidP="00C11903">
            <w:pPr>
              <w:spacing w:after="160" w:line="278" w:lineRule="auto"/>
              <w:jc w:val="both"/>
              <w:rPr>
                <w:rFonts w:ascii="Garamond" w:hAnsi="Garamond"/>
              </w:rPr>
            </w:pPr>
            <w:r w:rsidRPr="00762B1A">
              <w:rPr>
                <w:rFonts w:ascii="Garamond" w:hAnsi="Garamond"/>
              </w:rPr>
              <w:t>Taux d’erreurs (4xx/5xx)</w:t>
            </w:r>
          </w:p>
        </w:tc>
        <w:tc>
          <w:tcPr>
            <w:tcW w:w="3827" w:type="dxa"/>
            <w:hideMark/>
          </w:tcPr>
          <w:p w14:paraId="51CEF4BA"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&gt; 1 %</w:t>
            </w:r>
          </w:p>
        </w:tc>
      </w:tr>
      <w:tr w:rsidR="00762B1A" w:rsidRPr="00762B1A" w14:paraId="0644AEFD" w14:textId="77777777" w:rsidTr="002D3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1758474D" w14:textId="77777777" w:rsidR="00762B1A" w:rsidRPr="00762B1A" w:rsidRDefault="00762B1A" w:rsidP="00C11903">
            <w:pPr>
              <w:spacing w:after="160" w:line="278" w:lineRule="auto"/>
              <w:jc w:val="both"/>
              <w:rPr>
                <w:rFonts w:ascii="Garamond" w:hAnsi="Garamond"/>
              </w:rPr>
            </w:pPr>
            <w:r w:rsidRPr="00762B1A">
              <w:rPr>
                <w:rFonts w:ascii="Garamond" w:hAnsi="Garamond"/>
              </w:rPr>
              <w:t>CPU / RAM</w:t>
            </w:r>
          </w:p>
        </w:tc>
        <w:tc>
          <w:tcPr>
            <w:tcW w:w="3827" w:type="dxa"/>
            <w:hideMark/>
          </w:tcPr>
          <w:p w14:paraId="30B40C32"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&gt; 80 %</w:t>
            </w:r>
          </w:p>
        </w:tc>
      </w:tr>
      <w:tr w:rsidR="00762B1A" w:rsidRPr="00762B1A" w14:paraId="2DFF8A09" w14:textId="77777777" w:rsidTr="002D3314">
        <w:tc>
          <w:tcPr>
            <w:cnfStyle w:val="001000000000" w:firstRow="0" w:lastRow="0" w:firstColumn="1" w:lastColumn="0" w:oddVBand="0" w:evenVBand="0" w:oddHBand="0" w:evenHBand="0" w:firstRowFirstColumn="0" w:firstRowLastColumn="0" w:lastRowFirstColumn="0" w:lastRowLastColumn="0"/>
            <w:tcW w:w="2689" w:type="dxa"/>
            <w:hideMark/>
          </w:tcPr>
          <w:p w14:paraId="13F9C4B4" w14:textId="77777777" w:rsidR="00762B1A" w:rsidRPr="00762B1A" w:rsidRDefault="00762B1A" w:rsidP="00C11903">
            <w:pPr>
              <w:spacing w:after="160" w:line="278" w:lineRule="auto"/>
              <w:jc w:val="both"/>
              <w:rPr>
                <w:rFonts w:ascii="Garamond" w:hAnsi="Garamond"/>
              </w:rPr>
            </w:pPr>
            <w:r w:rsidRPr="00762B1A">
              <w:rPr>
                <w:rFonts w:ascii="Garamond" w:hAnsi="Garamond"/>
              </w:rPr>
              <w:t>Taux de cache hit</w:t>
            </w:r>
          </w:p>
        </w:tc>
        <w:tc>
          <w:tcPr>
            <w:tcW w:w="3827" w:type="dxa"/>
            <w:hideMark/>
          </w:tcPr>
          <w:p w14:paraId="6FFBE7FB"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&lt; 80 %</w:t>
            </w:r>
          </w:p>
        </w:tc>
      </w:tr>
      <w:tr w:rsidR="00762B1A" w:rsidRPr="00762B1A" w14:paraId="23268BE3" w14:textId="77777777" w:rsidTr="002D3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3F5F4CDE" w14:textId="77777777" w:rsidR="00762B1A" w:rsidRPr="00762B1A" w:rsidRDefault="00762B1A" w:rsidP="00C11903">
            <w:pPr>
              <w:spacing w:after="160" w:line="278" w:lineRule="auto"/>
              <w:jc w:val="both"/>
              <w:rPr>
                <w:rFonts w:ascii="Garamond" w:hAnsi="Garamond"/>
              </w:rPr>
            </w:pPr>
            <w:r w:rsidRPr="00762B1A">
              <w:rPr>
                <w:rFonts w:ascii="Garamond" w:hAnsi="Garamond"/>
              </w:rPr>
              <w:t>Temps réponse DB</w:t>
            </w:r>
          </w:p>
        </w:tc>
        <w:tc>
          <w:tcPr>
            <w:tcW w:w="3827" w:type="dxa"/>
            <w:hideMark/>
          </w:tcPr>
          <w:p w14:paraId="4614B312"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&gt; 300 ms</w:t>
            </w:r>
          </w:p>
        </w:tc>
      </w:tr>
    </w:tbl>
    <w:p w14:paraId="1458CFA1" w14:textId="5F3F6BBE" w:rsidR="00CF206D" w:rsidRPr="00CF206D" w:rsidRDefault="00CF206D" w:rsidP="00C11903">
      <w:pPr>
        <w:pStyle w:val="Lgende"/>
        <w:jc w:val="both"/>
        <w:rPr>
          <w:rFonts w:ascii="Garamond" w:hAnsi="Garamond"/>
          <w:i w:val="0"/>
          <w:iCs w:val="0"/>
          <w:color w:val="000000" w:themeColor="text1"/>
          <w:sz w:val="24"/>
          <w:szCs w:val="24"/>
        </w:rPr>
      </w:pPr>
      <w:bookmarkStart w:id="30" w:name="_Toc211781047"/>
      <w:r w:rsidRPr="00CF206D">
        <w:rPr>
          <w:rFonts w:ascii="Garamond" w:hAnsi="Garamond"/>
          <w:i w:val="0"/>
          <w:iCs w:val="0"/>
          <w:color w:val="000000" w:themeColor="text1"/>
          <w:sz w:val="24"/>
          <w:szCs w:val="24"/>
        </w:rPr>
        <w:t xml:space="preserve">Tableau </w:t>
      </w:r>
      <w:r w:rsidRPr="00CF206D">
        <w:rPr>
          <w:rFonts w:ascii="Garamond" w:hAnsi="Garamond"/>
          <w:i w:val="0"/>
          <w:iCs w:val="0"/>
          <w:color w:val="000000" w:themeColor="text1"/>
          <w:sz w:val="24"/>
          <w:szCs w:val="24"/>
        </w:rPr>
        <w:fldChar w:fldCharType="begin"/>
      </w:r>
      <w:r w:rsidRPr="00CF206D">
        <w:rPr>
          <w:rFonts w:ascii="Garamond" w:hAnsi="Garamond"/>
          <w:i w:val="0"/>
          <w:iCs w:val="0"/>
          <w:color w:val="000000" w:themeColor="text1"/>
          <w:sz w:val="24"/>
          <w:szCs w:val="24"/>
        </w:rPr>
        <w:instrText xml:space="preserve"> SEQ Tableau \* ARABIC </w:instrText>
      </w:r>
      <w:r w:rsidRPr="00CF206D">
        <w:rPr>
          <w:rFonts w:ascii="Garamond" w:hAnsi="Garamond"/>
          <w:i w:val="0"/>
          <w:iCs w:val="0"/>
          <w:color w:val="000000" w:themeColor="text1"/>
          <w:sz w:val="24"/>
          <w:szCs w:val="24"/>
        </w:rPr>
        <w:fldChar w:fldCharType="separate"/>
      </w:r>
      <w:r w:rsidR="00722133">
        <w:rPr>
          <w:rFonts w:ascii="Garamond" w:hAnsi="Garamond"/>
          <w:i w:val="0"/>
          <w:iCs w:val="0"/>
          <w:noProof/>
          <w:color w:val="000000" w:themeColor="text1"/>
          <w:sz w:val="24"/>
          <w:szCs w:val="24"/>
        </w:rPr>
        <w:t>9</w:t>
      </w:r>
      <w:r w:rsidRPr="00CF206D">
        <w:rPr>
          <w:rFonts w:ascii="Garamond" w:hAnsi="Garamond"/>
          <w:i w:val="0"/>
          <w:iCs w:val="0"/>
          <w:color w:val="000000" w:themeColor="text1"/>
          <w:sz w:val="24"/>
          <w:szCs w:val="24"/>
        </w:rPr>
        <w:fldChar w:fldCharType="end"/>
      </w:r>
      <w:r w:rsidRPr="00CF206D">
        <w:rPr>
          <w:rFonts w:ascii="Garamond" w:hAnsi="Garamond"/>
          <w:i w:val="0"/>
          <w:iCs w:val="0"/>
          <w:color w:val="000000" w:themeColor="text1"/>
          <w:sz w:val="24"/>
          <w:szCs w:val="24"/>
        </w:rPr>
        <w:t>: tableau des métriques</w:t>
      </w:r>
      <w:bookmarkEnd w:id="30"/>
    </w:p>
    <w:p w14:paraId="18D14ED8" w14:textId="5AB607DF" w:rsidR="00762B1A" w:rsidRPr="00762B1A" w:rsidRDefault="00762B1A" w:rsidP="00C11903">
      <w:pPr>
        <w:numPr>
          <w:ilvl w:val="0"/>
          <w:numId w:val="55"/>
        </w:numPr>
        <w:jc w:val="both"/>
        <w:rPr>
          <w:rFonts w:ascii="Garamond" w:hAnsi="Garamond"/>
        </w:rPr>
      </w:pPr>
      <w:r w:rsidRPr="00762B1A">
        <w:rPr>
          <w:rFonts w:ascii="Garamond" w:hAnsi="Garamond"/>
        </w:rPr>
        <w:t xml:space="preserve">Alertes </w:t>
      </w:r>
      <w:r w:rsidRPr="00762B1A">
        <w:rPr>
          <w:rFonts w:ascii="Garamond" w:hAnsi="Garamond"/>
          <w:b/>
          <w:bCs/>
        </w:rPr>
        <w:t>Critical</w:t>
      </w:r>
      <w:r w:rsidRPr="00762B1A">
        <w:rPr>
          <w:rFonts w:ascii="Garamond" w:hAnsi="Garamond"/>
        </w:rPr>
        <w:t xml:space="preserve"> : DB down, échec paiement, service indisponible.</w:t>
      </w:r>
    </w:p>
    <w:p w14:paraId="30CA83F8" w14:textId="77777777" w:rsidR="00762B1A" w:rsidRPr="00762B1A" w:rsidRDefault="00762B1A" w:rsidP="00C11903">
      <w:pPr>
        <w:numPr>
          <w:ilvl w:val="0"/>
          <w:numId w:val="55"/>
        </w:numPr>
        <w:jc w:val="both"/>
        <w:rPr>
          <w:rFonts w:ascii="Garamond" w:hAnsi="Garamond"/>
        </w:rPr>
      </w:pPr>
      <w:r w:rsidRPr="00762B1A">
        <w:rPr>
          <w:rFonts w:ascii="Garamond" w:hAnsi="Garamond"/>
        </w:rPr>
        <w:t xml:space="preserve">Alertes </w:t>
      </w:r>
      <w:r w:rsidRPr="00762B1A">
        <w:rPr>
          <w:rFonts w:ascii="Garamond" w:hAnsi="Garamond"/>
          <w:b/>
          <w:bCs/>
        </w:rPr>
        <w:t>Warning</w:t>
      </w:r>
      <w:r w:rsidRPr="00762B1A">
        <w:rPr>
          <w:rFonts w:ascii="Garamond" w:hAnsi="Garamond"/>
        </w:rPr>
        <w:t xml:space="preserve"> : CPU élevé, latence élevée.</w:t>
      </w:r>
    </w:p>
    <w:p w14:paraId="75EA86FD" w14:textId="488016E9" w:rsidR="00762B1A" w:rsidRPr="00CF206D" w:rsidRDefault="00762B1A" w:rsidP="00C11903">
      <w:pPr>
        <w:numPr>
          <w:ilvl w:val="0"/>
          <w:numId w:val="55"/>
        </w:numPr>
        <w:jc w:val="both"/>
        <w:rPr>
          <w:rFonts w:ascii="Garamond" w:hAnsi="Garamond"/>
        </w:rPr>
      </w:pPr>
      <w:r w:rsidRPr="00762B1A">
        <w:rPr>
          <w:rFonts w:ascii="Garamond" w:hAnsi="Garamond"/>
        </w:rPr>
        <w:t xml:space="preserve">Alertes </w:t>
      </w:r>
      <w:r w:rsidRPr="00762B1A">
        <w:rPr>
          <w:rFonts w:ascii="Garamond" w:hAnsi="Garamond"/>
          <w:b/>
          <w:bCs/>
        </w:rPr>
        <w:t>Info</w:t>
      </w:r>
      <w:r w:rsidRPr="00762B1A">
        <w:rPr>
          <w:rFonts w:ascii="Garamond" w:hAnsi="Garamond"/>
        </w:rPr>
        <w:t xml:space="preserve"> : cache hit faible, backup échoué.</w:t>
      </w:r>
    </w:p>
    <w:p w14:paraId="41497F29" w14:textId="72E771BA" w:rsidR="00762B1A" w:rsidRPr="003417AA" w:rsidRDefault="00762B1A" w:rsidP="00C11903">
      <w:pPr>
        <w:pStyle w:val="Titre4"/>
        <w:numPr>
          <w:ilvl w:val="2"/>
          <w:numId w:val="3"/>
        </w:numPr>
        <w:jc w:val="both"/>
        <w:rPr>
          <w:rFonts w:ascii="Garamond" w:hAnsi="Garamond"/>
          <w:b/>
          <w:bCs/>
          <w:i w:val="0"/>
          <w:iCs w:val="0"/>
          <w:color w:val="000000" w:themeColor="text1"/>
        </w:rPr>
      </w:pPr>
      <w:r w:rsidRPr="003417AA">
        <w:rPr>
          <w:rFonts w:ascii="Garamond" w:hAnsi="Garamond"/>
          <w:b/>
          <w:bCs/>
          <w:i w:val="0"/>
          <w:iCs w:val="0"/>
          <w:color w:val="000000" w:themeColor="text1"/>
        </w:rPr>
        <w:t>Capacity Planning</w:t>
      </w:r>
    </w:p>
    <w:p w14:paraId="14E0344B" w14:textId="3E8A6E8C" w:rsidR="002D3314" w:rsidRPr="002D3314" w:rsidRDefault="002D3314" w:rsidP="00C11903">
      <w:pPr>
        <w:jc w:val="both"/>
        <w:rPr>
          <w:rFonts w:ascii="Garamond" w:hAnsi="Garamond"/>
        </w:rPr>
      </w:pPr>
      <w:r w:rsidRPr="002D3314">
        <w:rPr>
          <w:rFonts w:ascii="Garamond" w:hAnsi="Garamond"/>
        </w:rPr>
        <w:t>Le tableau ci-dessous présente les prévisions de croissance de la plateforme MedX sur cinq ans, en indiquant le nombre d’utilisateurs, les utilisateurs actifs quotidiens (DAU), le nombre de consultations quotidiennes et le pic de requêtes par seconde (RPS), ainsi que les principales mesures d’infrastructure prévues pour accompagner cette croissance.</w:t>
      </w:r>
    </w:p>
    <w:tbl>
      <w:tblPr>
        <w:tblStyle w:val="TableauGrille6Couleur"/>
        <w:tblW w:w="0" w:type="auto"/>
        <w:tblLook w:val="04A0" w:firstRow="1" w:lastRow="0" w:firstColumn="1" w:lastColumn="0" w:noHBand="0" w:noVBand="1"/>
      </w:tblPr>
      <w:tblGrid>
        <w:gridCol w:w="864"/>
        <w:gridCol w:w="1389"/>
        <w:gridCol w:w="792"/>
        <w:gridCol w:w="2157"/>
        <w:gridCol w:w="1216"/>
      </w:tblGrid>
      <w:tr w:rsidR="00762B1A" w:rsidRPr="00762B1A" w14:paraId="717A0574" w14:textId="77777777" w:rsidTr="00762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A02D6C" w14:textId="77777777" w:rsidR="00762B1A" w:rsidRPr="00762B1A" w:rsidRDefault="00762B1A" w:rsidP="00C11903">
            <w:pPr>
              <w:spacing w:after="160" w:line="278" w:lineRule="auto"/>
              <w:jc w:val="both"/>
              <w:rPr>
                <w:rFonts w:ascii="Garamond" w:hAnsi="Garamond"/>
              </w:rPr>
            </w:pPr>
            <w:r w:rsidRPr="00762B1A">
              <w:rPr>
                <w:rFonts w:ascii="Garamond" w:hAnsi="Garamond"/>
              </w:rPr>
              <w:t>Année</w:t>
            </w:r>
          </w:p>
        </w:tc>
        <w:tc>
          <w:tcPr>
            <w:tcW w:w="0" w:type="auto"/>
            <w:hideMark/>
          </w:tcPr>
          <w:p w14:paraId="0AFB66CC"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Utilisateurs</w:t>
            </w:r>
          </w:p>
        </w:tc>
        <w:tc>
          <w:tcPr>
            <w:tcW w:w="0" w:type="auto"/>
            <w:hideMark/>
          </w:tcPr>
          <w:p w14:paraId="69A35C6D"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DAU</w:t>
            </w:r>
          </w:p>
        </w:tc>
        <w:tc>
          <w:tcPr>
            <w:tcW w:w="0" w:type="auto"/>
            <w:hideMark/>
          </w:tcPr>
          <w:p w14:paraId="3B1DA3E7"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Consultations/jour</w:t>
            </w:r>
          </w:p>
        </w:tc>
        <w:tc>
          <w:tcPr>
            <w:tcW w:w="0" w:type="auto"/>
            <w:hideMark/>
          </w:tcPr>
          <w:p w14:paraId="7B25BABE"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Peak RPS</w:t>
            </w:r>
          </w:p>
        </w:tc>
      </w:tr>
      <w:tr w:rsidR="00762B1A" w:rsidRPr="00762B1A" w14:paraId="0C7B2268"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302BD9" w14:textId="77777777" w:rsidR="00762B1A" w:rsidRPr="00762B1A" w:rsidRDefault="00762B1A" w:rsidP="00C11903">
            <w:pPr>
              <w:spacing w:after="160" w:line="278" w:lineRule="auto"/>
              <w:jc w:val="both"/>
              <w:rPr>
                <w:rFonts w:ascii="Garamond" w:hAnsi="Garamond"/>
              </w:rPr>
            </w:pPr>
            <w:r w:rsidRPr="00762B1A">
              <w:rPr>
                <w:rFonts w:ascii="Garamond" w:hAnsi="Garamond"/>
              </w:rPr>
              <w:t>An 1</w:t>
            </w:r>
          </w:p>
        </w:tc>
        <w:tc>
          <w:tcPr>
            <w:tcW w:w="0" w:type="auto"/>
            <w:hideMark/>
          </w:tcPr>
          <w:p w14:paraId="600F15A5"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100 K</w:t>
            </w:r>
          </w:p>
        </w:tc>
        <w:tc>
          <w:tcPr>
            <w:tcW w:w="0" w:type="auto"/>
            <w:hideMark/>
          </w:tcPr>
          <w:p w14:paraId="3DBE57D9"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20 K</w:t>
            </w:r>
          </w:p>
        </w:tc>
        <w:tc>
          <w:tcPr>
            <w:tcW w:w="0" w:type="auto"/>
            <w:hideMark/>
          </w:tcPr>
          <w:p w14:paraId="4A3CF1CE"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5 000</w:t>
            </w:r>
          </w:p>
        </w:tc>
        <w:tc>
          <w:tcPr>
            <w:tcW w:w="0" w:type="auto"/>
            <w:hideMark/>
          </w:tcPr>
          <w:p w14:paraId="1F153ABD"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500</w:t>
            </w:r>
          </w:p>
        </w:tc>
      </w:tr>
      <w:tr w:rsidR="00762B1A" w:rsidRPr="00762B1A" w14:paraId="3A57493B" w14:textId="77777777" w:rsidTr="00762B1A">
        <w:tc>
          <w:tcPr>
            <w:cnfStyle w:val="001000000000" w:firstRow="0" w:lastRow="0" w:firstColumn="1" w:lastColumn="0" w:oddVBand="0" w:evenVBand="0" w:oddHBand="0" w:evenHBand="0" w:firstRowFirstColumn="0" w:firstRowLastColumn="0" w:lastRowFirstColumn="0" w:lastRowLastColumn="0"/>
            <w:tcW w:w="0" w:type="auto"/>
            <w:hideMark/>
          </w:tcPr>
          <w:p w14:paraId="6AE396AB" w14:textId="77777777" w:rsidR="00762B1A" w:rsidRPr="00762B1A" w:rsidRDefault="00762B1A" w:rsidP="00C11903">
            <w:pPr>
              <w:spacing w:after="160" w:line="278" w:lineRule="auto"/>
              <w:jc w:val="both"/>
              <w:rPr>
                <w:rFonts w:ascii="Garamond" w:hAnsi="Garamond"/>
              </w:rPr>
            </w:pPr>
            <w:r w:rsidRPr="00762B1A">
              <w:rPr>
                <w:rFonts w:ascii="Garamond" w:hAnsi="Garamond"/>
              </w:rPr>
              <w:t>An 3</w:t>
            </w:r>
          </w:p>
        </w:tc>
        <w:tc>
          <w:tcPr>
            <w:tcW w:w="0" w:type="auto"/>
            <w:hideMark/>
          </w:tcPr>
          <w:p w14:paraId="38180260"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1 M</w:t>
            </w:r>
          </w:p>
        </w:tc>
        <w:tc>
          <w:tcPr>
            <w:tcW w:w="0" w:type="auto"/>
            <w:hideMark/>
          </w:tcPr>
          <w:p w14:paraId="0C1FF837"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200 K</w:t>
            </w:r>
          </w:p>
        </w:tc>
        <w:tc>
          <w:tcPr>
            <w:tcW w:w="0" w:type="auto"/>
            <w:hideMark/>
          </w:tcPr>
          <w:p w14:paraId="41821991"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50 000</w:t>
            </w:r>
          </w:p>
        </w:tc>
        <w:tc>
          <w:tcPr>
            <w:tcW w:w="0" w:type="auto"/>
            <w:hideMark/>
          </w:tcPr>
          <w:p w14:paraId="371BA35F"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5 000</w:t>
            </w:r>
          </w:p>
        </w:tc>
      </w:tr>
      <w:tr w:rsidR="00762B1A" w:rsidRPr="00762B1A" w14:paraId="437F6D8A"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A12E7B" w14:textId="77777777" w:rsidR="00762B1A" w:rsidRPr="00762B1A" w:rsidRDefault="00762B1A" w:rsidP="00C11903">
            <w:pPr>
              <w:spacing w:after="160" w:line="278" w:lineRule="auto"/>
              <w:jc w:val="both"/>
              <w:rPr>
                <w:rFonts w:ascii="Garamond" w:hAnsi="Garamond"/>
              </w:rPr>
            </w:pPr>
            <w:r w:rsidRPr="00762B1A">
              <w:rPr>
                <w:rFonts w:ascii="Garamond" w:hAnsi="Garamond"/>
              </w:rPr>
              <w:t>An 5</w:t>
            </w:r>
          </w:p>
        </w:tc>
        <w:tc>
          <w:tcPr>
            <w:tcW w:w="0" w:type="auto"/>
            <w:hideMark/>
          </w:tcPr>
          <w:p w14:paraId="5F80FA8D"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5 M</w:t>
            </w:r>
          </w:p>
        </w:tc>
        <w:tc>
          <w:tcPr>
            <w:tcW w:w="0" w:type="auto"/>
            <w:hideMark/>
          </w:tcPr>
          <w:p w14:paraId="7218D334"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1 M</w:t>
            </w:r>
          </w:p>
        </w:tc>
        <w:tc>
          <w:tcPr>
            <w:tcW w:w="0" w:type="auto"/>
            <w:hideMark/>
          </w:tcPr>
          <w:p w14:paraId="3D6B65E1"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250 000</w:t>
            </w:r>
          </w:p>
        </w:tc>
        <w:tc>
          <w:tcPr>
            <w:tcW w:w="0" w:type="auto"/>
            <w:hideMark/>
          </w:tcPr>
          <w:p w14:paraId="5C304978"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25 000</w:t>
            </w:r>
          </w:p>
        </w:tc>
      </w:tr>
    </w:tbl>
    <w:p w14:paraId="7C648608" w14:textId="01A56778" w:rsidR="00747B0B" w:rsidRPr="00C11903" w:rsidRDefault="002D3314" w:rsidP="00C11903">
      <w:pPr>
        <w:pStyle w:val="Lgende"/>
        <w:jc w:val="both"/>
        <w:rPr>
          <w:rFonts w:ascii="Garamond" w:hAnsi="Garamond"/>
          <w:i w:val="0"/>
          <w:iCs w:val="0"/>
          <w:color w:val="000000" w:themeColor="text1"/>
          <w:sz w:val="24"/>
          <w:szCs w:val="24"/>
        </w:rPr>
      </w:pPr>
      <w:bookmarkStart w:id="31" w:name="_Toc211781048"/>
      <w:r w:rsidRPr="003417AA">
        <w:rPr>
          <w:i w:val="0"/>
          <w:iCs w:val="0"/>
          <w:color w:val="000000" w:themeColor="text1"/>
        </w:rPr>
        <w:t>T</w:t>
      </w:r>
      <w:r w:rsidRPr="003417AA">
        <w:rPr>
          <w:rFonts w:ascii="Garamond" w:hAnsi="Garamond"/>
          <w:i w:val="0"/>
          <w:iCs w:val="0"/>
          <w:color w:val="000000" w:themeColor="text1"/>
          <w:sz w:val="24"/>
          <w:szCs w:val="24"/>
        </w:rPr>
        <w:t xml:space="preserve">ableau </w:t>
      </w:r>
      <w:r w:rsidRPr="003417AA">
        <w:rPr>
          <w:rFonts w:ascii="Garamond" w:hAnsi="Garamond"/>
          <w:i w:val="0"/>
          <w:iCs w:val="0"/>
          <w:color w:val="000000" w:themeColor="text1"/>
          <w:sz w:val="24"/>
          <w:szCs w:val="24"/>
        </w:rPr>
        <w:fldChar w:fldCharType="begin"/>
      </w:r>
      <w:r w:rsidRPr="003417AA">
        <w:rPr>
          <w:rFonts w:ascii="Garamond" w:hAnsi="Garamond"/>
          <w:i w:val="0"/>
          <w:iCs w:val="0"/>
          <w:color w:val="000000" w:themeColor="text1"/>
          <w:sz w:val="24"/>
          <w:szCs w:val="24"/>
        </w:rPr>
        <w:instrText xml:space="preserve"> SEQ Tableau \* ARABIC </w:instrText>
      </w:r>
      <w:r w:rsidRPr="003417AA">
        <w:rPr>
          <w:rFonts w:ascii="Garamond" w:hAnsi="Garamond"/>
          <w:i w:val="0"/>
          <w:iCs w:val="0"/>
          <w:color w:val="000000" w:themeColor="text1"/>
          <w:sz w:val="24"/>
          <w:szCs w:val="24"/>
        </w:rPr>
        <w:fldChar w:fldCharType="separate"/>
      </w:r>
      <w:r w:rsidR="00722133">
        <w:rPr>
          <w:rFonts w:ascii="Garamond" w:hAnsi="Garamond"/>
          <w:i w:val="0"/>
          <w:iCs w:val="0"/>
          <w:noProof/>
          <w:color w:val="000000" w:themeColor="text1"/>
          <w:sz w:val="24"/>
          <w:szCs w:val="24"/>
        </w:rPr>
        <w:t>10</w:t>
      </w:r>
      <w:r w:rsidRPr="003417AA">
        <w:rPr>
          <w:rFonts w:ascii="Garamond" w:hAnsi="Garamond"/>
          <w:i w:val="0"/>
          <w:iCs w:val="0"/>
          <w:color w:val="000000" w:themeColor="text1"/>
          <w:sz w:val="24"/>
          <w:szCs w:val="24"/>
        </w:rPr>
        <w:fldChar w:fldCharType="end"/>
      </w:r>
      <w:r w:rsidRPr="003417AA">
        <w:rPr>
          <w:rFonts w:ascii="Garamond" w:hAnsi="Garamond"/>
          <w:i w:val="0"/>
          <w:iCs w:val="0"/>
          <w:color w:val="000000" w:themeColor="text1"/>
          <w:sz w:val="24"/>
          <w:szCs w:val="24"/>
        </w:rPr>
        <w:t xml:space="preserve">: Tableau </w:t>
      </w:r>
      <w:r w:rsidR="003417AA" w:rsidRPr="003417AA">
        <w:rPr>
          <w:rFonts w:ascii="Garamond" w:hAnsi="Garamond"/>
          <w:i w:val="0"/>
          <w:iCs w:val="0"/>
          <w:color w:val="000000" w:themeColor="text1"/>
          <w:sz w:val="24"/>
          <w:szCs w:val="24"/>
        </w:rPr>
        <w:t>prévisionnel</w:t>
      </w:r>
      <w:r w:rsidRPr="003417AA">
        <w:rPr>
          <w:rFonts w:ascii="Garamond" w:hAnsi="Garamond"/>
          <w:i w:val="0"/>
          <w:iCs w:val="0"/>
          <w:color w:val="000000" w:themeColor="text1"/>
          <w:sz w:val="24"/>
          <w:szCs w:val="24"/>
        </w:rPr>
        <w:t xml:space="preserve"> de L'</w:t>
      </w:r>
      <w:r w:rsidR="003417AA" w:rsidRPr="003417AA">
        <w:rPr>
          <w:rFonts w:ascii="Garamond" w:hAnsi="Garamond"/>
          <w:i w:val="0"/>
          <w:iCs w:val="0"/>
          <w:color w:val="000000" w:themeColor="text1"/>
          <w:sz w:val="24"/>
          <w:szCs w:val="24"/>
        </w:rPr>
        <w:t>utilisation</w:t>
      </w:r>
      <w:r w:rsidRPr="003417AA">
        <w:rPr>
          <w:rFonts w:ascii="Garamond" w:hAnsi="Garamond"/>
          <w:i w:val="0"/>
          <w:iCs w:val="0"/>
          <w:color w:val="000000" w:themeColor="text1"/>
          <w:sz w:val="24"/>
          <w:szCs w:val="24"/>
        </w:rPr>
        <w:t xml:space="preserve"> de MEDX</w:t>
      </w:r>
      <w:bookmarkEnd w:id="31"/>
    </w:p>
    <w:p w14:paraId="5429E9A7" w14:textId="248A7F72" w:rsidR="000F410C" w:rsidRDefault="000F410C" w:rsidP="00C11903">
      <w:pPr>
        <w:pStyle w:val="Titre2"/>
        <w:numPr>
          <w:ilvl w:val="0"/>
          <w:numId w:val="3"/>
        </w:numPr>
        <w:jc w:val="both"/>
        <w:rPr>
          <w:rFonts w:ascii="Garamond" w:hAnsi="Garamond"/>
          <w:b/>
          <w:bCs/>
          <w:color w:val="000000" w:themeColor="text1"/>
        </w:rPr>
      </w:pPr>
      <w:bookmarkStart w:id="32" w:name="_Toc211781023"/>
      <w:r w:rsidRPr="00F25887">
        <w:rPr>
          <w:rFonts w:ascii="Garamond" w:hAnsi="Garamond"/>
          <w:b/>
          <w:bCs/>
          <w:color w:val="000000" w:themeColor="text1"/>
        </w:rPr>
        <w:t>Sécurité et conformité</w:t>
      </w:r>
      <w:bookmarkEnd w:id="32"/>
    </w:p>
    <w:p w14:paraId="55A457AC" w14:textId="4EF7BC7D" w:rsidR="00A85EB6" w:rsidRDefault="00A85EB6" w:rsidP="00C11903">
      <w:pPr>
        <w:pStyle w:val="Titre3"/>
        <w:numPr>
          <w:ilvl w:val="1"/>
          <w:numId w:val="3"/>
        </w:numPr>
        <w:jc w:val="both"/>
        <w:rPr>
          <w:rFonts w:ascii="Garamond" w:hAnsi="Garamond"/>
          <w:b/>
          <w:bCs/>
          <w:color w:val="000000" w:themeColor="text1"/>
        </w:rPr>
      </w:pPr>
      <w:bookmarkStart w:id="33" w:name="_Toc211781024"/>
      <w:r w:rsidRPr="00A85EB6">
        <w:rPr>
          <w:rFonts w:ascii="Garamond" w:hAnsi="Garamond"/>
          <w:b/>
          <w:bCs/>
          <w:color w:val="000000" w:themeColor="text1"/>
        </w:rPr>
        <w:t>Sécurité en couche</w:t>
      </w:r>
      <w:bookmarkEnd w:id="33"/>
    </w:p>
    <w:p w14:paraId="40A3DE10" w14:textId="77777777" w:rsidR="00747B0B" w:rsidRDefault="00747B0B" w:rsidP="00C11903">
      <w:pPr>
        <w:jc w:val="both"/>
        <w:rPr>
          <w:rFonts w:ascii="Garamond" w:hAnsi="Garamond"/>
        </w:rPr>
      </w:pPr>
      <w:r w:rsidRPr="00747B0B">
        <w:rPr>
          <w:rFonts w:ascii="Garamond" w:hAnsi="Garamond"/>
        </w:rPr>
        <w:t>Pour assurer une protection optimale de l’ensemble de la plateforme, une stratégie de sécurité en couches a été adoptée. Cette approche permet de combiner plusieurs niveaux de défense complémentaires afin de réduire la surface d’attaque et de renforcer la résilience globale du système.</w:t>
      </w:r>
    </w:p>
    <w:p w14:paraId="198B937F" w14:textId="044C4A8E" w:rsidR="00747B0B" w:rsidRPr="00747B0B" w:rsidRDefault="00747B0B" w:rsidP="00C11903">
      <w:pPr>
        <w:pStyle w:val="Paragraphedeliste"/>
        <w:numPr>
          <w:ilvl w:val="0"/>
          <w:numId w:val="61"/>
        </w:numPr>
        <w:jc w:val="both"/>
        <w:rPr>
          <w:rFonts w:ascii="Garamond" w:hAnsi="Garamond"/>
        </w:rPr>
      </w:pPr>
      <w:r w:rsidRPr="00747B0B">
        <w:rPr>
          <w:rFonts w:ascii="Garamond" w:hAnsi="Garamond"/>
          <w:b/>
          <w:bCs/>
        </w:rPr>
        <w:t>Couche Application</w:t>
      </w:r>
      <w:r w:rsidRPr="00747B0B">
        <w:rPr>
          <w:rFonts w:ascii="Garamond" w:hAnsi="Garamond"/>
        </w:rPr>
        <w:t xml:space="preserve"> : sécurisation des API, authentification forte, protection contre les attaques web courantes (XSS, CSRF, injections SQL, etc.).</w:t>
      </w:r>
    </w:p>
    <w:p w14:paraId="71851E79" w14:textId="623C8DC4" w:rsidR="00747B0B" w:rsidRPr="00747B0B" w:rsidRDefault="00747B0B" w:rsidP="00C11903">
      <w:pPr>
        <w:pStyle w:val="Paragraphedeliste"/>
        <w:numPr>
          <w:ilvl w:val="0"/>
          <w:numId w:val="61"/>
        </w:numPr>
        <w:jc w:val="both"/>
        <w:rPr>
          <w:rFonts w:ascii="Garamond" w:hAnsi="Garamond"/>
        </w:rPr>
      </w:pPr>
      <w:r w:rsidRPr="00747B0B">
        <w:rPr>
          <w:rFonts w:ascii="Garamond" w:hAnsi="Garamond"/>
          <w:b/>
          <w:bCs/>
        </w:rPr>
        <w:lastRenderedPageBreak/>
        <w:t>Couche Réseau</w:t>
      </w:r>
      <w:r w:rsidRPr="00747B0B">
        <w:rPr>
          <w:rFonts w:ascii="Garamond" w:hAnsi="Garamond"/>
        </w:rPr>
        <w:t xml:space="preserve"> : isolation via VPC, firewalls applicatifs (Security Groups), VPN sécurisé pour l’accès administrateur.</w:t>
      </w:r>
    </w:p>
    <w:p w14:paraId="5DBD0E5D" w14:textId="37EF2B4C" w:rsidR="00747B0B" w:rsidRPr="00747B0B" w:rsidRDefault="00747B0B" w:rsidP="00C11903">
      <w:pPr>
        <w:pStyle w:val="Paragraphedeliste"/>
        <w:numPr>
          <w:ilvl w:val="0"/>
          <w:numId w:val="61"/>
        </w:numPr>
        <w:jc w:val="both"/>
        <w:rPr>
          <w:rFonts w:ascii="Garamond" w:hAnsi="Garamond"/>
        </w:rPr>
      </w:pPr>
      <w:r w:rsidRPr="00747B0B">
        <w:rPr>
          <w:rFonts w:ascii="Garamond" w:hAnsi="Garamond"/>
          <w:b/>
          <w:bCs/>
        </w:rPr>
        <w:t>Couche Données</w:t>
      </w:r>
      <w:r w:rsidRPr="00747B0B">
        <w:rPr>
          <w:rFonts w:ascii="Garamond" w:hAnsi="Garamond"/>
        </w:rPr>
        <w:t xml:space="preserve"> : chiffrement au repos</w:t>
      </w:r>
      <w:r w:rsidR="003B1801" w:rsidRPr="003B1801">
        <w:t xml:space="preserve"> </w:t>
      </w:r>
      <w:r w:rsidR="003B1801" w:rsidRPr="003B1801">
        <w:rPr>
          <w:rFonts w:ascii="Garamond" w:hAnsi="Garamond"/>
        </w:rPr>
        <w:t>(AES-256) et en transit (TLS 1.3)</w:t>
      </w:r>
      <w:r w:rsidRPr="00747B0B">
        <w:rPr>
          <w:rFonts w:ascii="Garamond" w:hAnsi="Garamond"/>
        </w:rPr>
        <w:t xml:space="preserve"> et en transit, gestion </w:t>
      </w:r>
      <w:r w:rsidR="003B1801">
        <w:rPr>
          <w:rFonts w:ascii="Garamond" w:hAnsi="Garamond"/>
        </w:rPr>
        <w:t xml:space="preserve">centralisée dans un coffre-fort </w:t>
      </w:r>
      <w:r w:rsidRPr="00747B0B">
        <w:rPr>
          <w:rFonts w:ascii="Garamond" w:hAnsi="Garamond"/>
        </w:rPr>
        <w:t xml:space="preserve">des clés </w:t>
      </w:r>
      <w:proofErr w:type="gramStart"/>
      <w:r w:rsidRPr="00747B0B">
        <w:rPr>
          <w:rFonts w:ascii="Garamond" w:hAnsi="Garamond"/>
        </w:rPr>
        <w:t>sécurisée</w:t>
      </w:r>
      <w:r w:rsidR="003B1801">
        <w:rPr>
          <w:rFonts w:ascii="Garamond" w:hAnsi="Garamond"/>
        </w:rPr>
        <w:t xml:space="preserve"> </w:t>
      </w:r>
      <w:r w:rsidRPr="00747B0B">
        <w:rPr>
          <w:rFonts w:ascii="Garamond" w:hAnsi="Garamond"/>
        </w:rPr>
        <w:t>,</w:t>
      </w:r>
      <w:proofErr w:type="gramEnd"/>
      <w:r w:rsidRPr="00747B0B">
        <w:rPr>
          <w:rFonts w:ascii="Garamond" w:hAnsi="Garamond"/>
        </w:rPr>
        <w:t xml:space="preserve"> masquage des données sensibles.</w:t>
      </w:r>
    </w:p>
    <w:p w14:paraId="0E7E57A7" w14:textId="4695E0A2" w:rsidR="00747B0B" w:rsidRPr="00747B0B" w:rsidRDefault="00747B0B" w:rsidP="00C11903">
      <w:pPr>
        <w:pStyle w:val="Paragraphedeliste"/>
        <w:numPr>
          <w:ilvl w:val="0"/>
          <w:numId w:val="61"/>
        </w:numPr>
        <w:jc w:val="both"/>
        <w:rPr>
          <w:rFonts w:ascii="Garamond" w:hAnsi="Garamond"/>
        </w:rPr>
      </w:pPr>
      <w:r w:rsidRPr="00747B0B">
        <w:rPr>
          <w:rFonts w:ascii="Garamond" w:hAnsi="Garamond"/>
          <w:b/>
          <w:bCs/>
        </w:rPr>
        <w:t>Couche Infrastructure</w:t>
      </w:r>
      <w:r w:rsidRPr="00747B0B">
        <w:rPr>
          <w:rFonts w:ascii="Garamond" w:hAnsi="Garamond"/>
        </w:rPr>
        <w:t xml:space="preserve"> : WAF, protection DDoS, filtrage IP, certificats SSL/TLS renouvelés automatiquement.</w:t>
      </w:r>
    </w:p>
    <w:p w14:paraId="4044E705" w14:textId="1FF54BEE" w:rsidR="00B50800" w:rsidRPr="00747B0B" w:rsidRDefault="00747B0B" w:rsidP="00C11903">
      <w:pPr>
        <w:pStyle w:val="Paragraphedeliste"/>
        <w:numPr>
          <w:ilvl w:val="0"/>
          <w:numId w:val="61"/>
        </w:numPr>
        <w:jc w:val="both"/>
        <w:rPr>
          <w:rFonts w:ascii="Garamond" w:hAnsi="Garamond"/>
          <w:b/>
          <w:bCs/>
        </w:rPr>
      </w:pPr>
      <w:r w:rsidRPr="00747B0B">
        <w:rPr>
          <w:rFonts w:ascii="Garamond" w:hAnsi="Garamond"/>
          <w:b/>
          <w:bCs/>
        </w:rPr>
        <w:t>Couche Monitoring</w:t>
      </w:r>
      <w:r w:rsidRPr="00747B0B">
        <w:rPr>
          <w:rFonts w:ascii="Garamond" w:hAnsi="Garamond"/>
        </w:rPr>
        <w:t xml:space="preserve"> : SIEM, audit logging, détection d’anomalies et alertes en temps réel.</w:t>
      </w:r>
    </w:p>
    <w:p w14:paraId="1C6703B6" w14:textId="0A8FEAE1" w:rsidR="00747B0B" w:rsidRDefault="009836BE" w:rsidP="00C11903">
      <w:pPr>
        <w:pStyle w:val="Titre3"/>
        <w:numPr>
          <w:ilvl w:val="1"/>
          <w:numId w:val="3"/>
        </w:numPr>
        <w:jc w:val="both"/>
        <w:rPr>
          <w:rFonts w:ascii="Garamond" w:hAnsi="Garamond"/>
          <w:b/>
          <w:bCs/>
          <w:color w:val="000000" w:themeColor="text1"/>
        </w:rPr>
      </w:pPr>
      <w:bookmarkStart w:id="34" w:name="_Toc211781025"/>
      <w:r w:rsidRPr="009836BE">
        <w:rPr>
          <w:rFonts w:ascii="Garamond" w:hAnsi="Garamond"/>
          <w:b/>
          <w:bCs/>
          <w:color w:val="000000" w:themeColor="text1"/>
        </w:rPr>
        <w:t>Authentification et autorisation</w:t>
      </w:r>
      <w:bookmarkEnd w:id="34"/>
    </w:p>
    <w:p w14:paraId="16C21C95" w14:textId="7909B225" w:rsidR="009836BE" w:rsidRPr="009836BE" w:rsidRDefault="009836BE" w:rsidP="00C11903">
      <w:pPr>
        <w:pStyle w:val="Titre4"/>
        <w:numPr>
          <w:ilvl w:val="2"/>
          <w:numId w:val="3"/>
        </w:numPr>
        <w:jc w:val="both"/>
        <w:rPr>
          <w:rFonts w:ascii="Garamond" w:hAnsi="Garamond"/>
          <w:b/>
          <w:bCs/>
          <w:i w:val="0"/>
          <w:iCs w:val="0"/>
          <w:color w:val="000000" w:themeColor="text1"/>
        </w:rPr>
      </w:pPr>
      <w:r w:rsidRPr="009836BE">
        <w:rPr>
          <w:rFonts w:ascii="Garamond" w:hAnsi="Garamond"/>
          <w:b/>
          <w:bCs/>
          <w:i w:val="0"/>
          <w:iCs w:val="0"/>
          <w:color w:val="000000" w:themeColor="text1"/>
        </w:rPr>
        <w:t>Authentification multi factor</w:t>
      </w:r>
    </w:p>
    <w:p w14:paraId="400579C3" w14:textId="501814B9" w:rsidR="009836BE" w:rsidRPr="009836BE" w:rsidRDefault="009836BE" w:rsidP="00C11903">
      <w:pPr>
        <w:jc w:val="both"/>
        <w:rPr>
          <w:rFonts w:ascii="Garamond" w:hAnsi="Garamond"/>
        </w:rPr>
      </w:pPr>
      <w:r w:rsidRPr="009836BE">
        <w:rPr>
          <w:rFonts w:ascii="Garamond" w:hAnsi="Garamond"/>
        </w:rPr>
        <w:t xml:space="preserve">L’authentification multi-facteurs (MFA) renforce la sécurité des comptes en combinant mot de passe et facteur secondaire. Elle repose sur TOTP (Google </w:t>
      </w:r>
      <w:proofErr w:type="spellStart"/>
      <w:r w:rsidRPr="009836BE">
        <w:rPr>
          <w:rFonts w:ascii="Garamond" w:hAnsi="Garamond"/>
        </w:rPr>
        <w:t>Authenticator</w:t>
      </w:r>
      <w:proofErr w:type="spellEnd"/>
      <w:r w:rsidRPr="009836BE">
        <w:rPr>
          <w:rFonts w:ascii="Garamond" w:hAnsi="Garamond"/>
        </w:rPr>
        <w:t xml:space="preserve">, </w:t>
      </w:r>
      <w:proofErr w:type="spellStart"/>
      <w:r w:rsidRPr="009836BE">
        <w:rPr>
          <w:rFonts w:ascii="Garamond" w:hAnsi="Garamond"/>
        </w:rPr>
        <w:t>Authy</w:t>
      </w:r>
      <w:proofErr w:type="spellEnd"/>
      <w:r w:rsidRPr="009836BE">
        <w:rPr>
          <w:rFonts w:ascii="Garamond" w:hAnsi="Garamond"/>
        </w:rPr>
        <w:t>), avec SMS de secours et codes de récupération. Elle est obligatoire pour les médecins et pharmaciens, et optionnelle mais recommandée pour les patients.</w:t>
      </w:r>
    </w:p>
    <w:p w14:paraId="52DD0D50" w14:textId="2D1D176A" w:rsidR="009836BE" w:rsidRDefault="009836BE" w:rsidP="00C11903">
      <w:pPr>
        <w:jc w:val="both"/>
        <w:rPr>
          <w:rFonts w:ascii="Garamond" w:hAnsi="Garamond"/>
        </w:rPr>
      </w:pPr>
      <w:r w:rsidRPr="009836BE">
        <w:rPr>
          <w:rFonts w:ascii="Garamond" w:hAnsi="Garamond"/>
        </w:rPr>
        <w:t xml:space="preserve">La gestion des tokens JWT repose sur des </w:t>
      </w:r>
      <w:proofErr w:type="spellStart"/>
      <w:r w:rsidRPr="009836BE">
        <w:rPr>
          <w:rFonts w:ascii="Garamond" w:hAnsi="Garamond"/>
        </w:rPr>
        <w:t>access</w:t>
      </w:r>
      <w:proofErr w:type="spellEnd"/>
      <w:r w:rsidRPr="009836BE">
        <w:rPr>
          <w:rFonts w:ascii="Garamond" w:hAnsi="Garamond"/>
        </w:rPr>
        <w:t xml:space="preserve"> tokens courts (15 min) et des </w:t>
      </w:r>
      <w:proofErr w:type="spellStart"/>
      <w:r w:rsidRPr="009836BE">
        <w:rPr>
          <w:rFonts w:ascii="Garamond" w:hAnsi="Garamond"/>
        </w:rPr>
        <w:t>refresh</w:t>
      </w:r>
      <w:proofErr w:type="spellEnd"/>
      <w:r w:rsidRPr="009836BE">
        <w:rPr>
          <w:rFonts w:ascii="Garamond" w:hAnsi="Garamond"/>
        </w:rPr>
        <w:t xml:space="preserve"> tokens longs (7 jours), avec stockage dans Redis pour permettre la révocation en temps réel et une rotation automatique des secrets pour limiter les risques de compromission.</w:t>
      </w:r>
    </w:p>
    <w:p w14:paraId="6ED6E318" w14:textId="25742664" w:rsidR="009836BE" w:rsidRDefault="009836BE" w:rsidP="00C11903">
      <w:pPr>
        <w:pStyle w:val="Titre4"/>
        <w:numPr>
          <w:ilvl w:val="2"/>
          <w:numId w:val="3"/>
        </w:numPr>
        <w:jc w:val="both"/>
        <w:rPr>
          <w:rFonts w:ascii="Garamond" w:hAnsi="Garamond"/>
          <w:b/>
          <w:bCs/>
          <w:i w:val="0"/>
          <w:iCs w:val="0"/>
          <w:color w:val="000000" w:themeColor="text1"/>
        </w:rPr>
      </w:pPr>
      <w:proofErr w:type="spellStart"/>
      <w:r w:rsidRPr="009836BE">
        <w:rPr>
          <w:rFonts w:ascii="Garamond" w:hAnsi="Garamond"/>
          <w:b/>
          <w:bCs/>
          <w:i w:val="0"/>
          <w:iCs w:val="0"/>
          <w:color w:val="000000" w:themeColor="text1"/>
        </w:rPr>
        <w:t>Role-Based</w:t>
      </w:r>
      <w:proofErr w:type="spellEnd"/>
      <w:r w:rsidRPr="009836BE">
        <w:rPr>
          <w:rFonts w:ascii="Garamond" w:hAnsi="Garamond"/>
          <w:b/>
          <w:bCs/>
          <w:i w:val="0"/>
          <w:iCs w:val="0"/>
          <w:color w:val="000000" w:themeColor="text1"/>
        </w:rPr>
        <w:t xml:space="preserve"> Access Control (RBAC)</w:t>
      </w:r>
    </w:p>
    <w:p w14:paraId="091FF7C8" w14:textId="13F2BE84" w:rsidR="00722133" w:rsidRDefault="00722133" w:rsidP="00C11903">
      <w:pPr>
        <w:jc w:val="both"/>
      </w:pPr>
      <w:r w:rsidRPr="00722133">
        <w:rPr>
          <w:rFonts w:ascii="Garamond" w:hAnsi="Garamond"/>
        </w:rPr>
        <w:t>Afin de garantir une gestion rigoureuse des accès et de protéger les données sensibles, une matrice de permissions par rôle a été définie</w:t>
      </w:r>
      <w:r>
        <w:rPr>
          <w:rFonts w:ascii="Garamond" w:hAnsi="Garamond"/>
        </w:rPr>
        <w:t xml:space="preserve"> pour les </w:t>
      </w:r>
      <w:r w:rsidRPr="00722133">
        <w:rPr>
          <w:rFonts w:ascii="Garamond" w:hAnsi="Garamond"/>
        </w:rPr>
        <w:t>5 types d’utilisateurs. Celle-ci précise les actions autorisées sur chaque ressource en fonction du profil utilisateur, tout en intégrant des règles spécifiques pour les accès en situation d’urgence</w:t>
      </w:r>
      <w:r w:rsidRPr="00722133">
        <w:t>.</w:t>
      </w:r>
    </w:p>
    <w:p w14:paraId="0DD247B4" w14:textId="115FF607" w:rsidR="00722133" w:rsidRPr="00722133" w:rsidRDefault="00722133" w:rsidP="00C11903">
      <w:pPr>
        <w:jc w:val="both"/>
        <w:rPr>
          <w:rFonts w:ascii="Garamond" w:hAnsi="Garamond"/>
          <w:b/>
          <w:bCs/>
        </w:rPr>
      </w:pPr>
      <w:r w:rsidRPr="00722133">
        <w:rPr>
          <w:rFonts w:ascii="Garamond" w:hAnsi="Garamond"/>
          <w:b/>
          <w:bCs/>
        </w:rPr>
        <w:t>Légende</w:t>
      </w:r>
      <w:r>
        <w:rPr>
          <w:rFonts w:ascii="Garamond" w:hAnsi="Garamond"/>
          <w:b/>
          <w:bCs/>
        </w:rPr>
        <w:t> :</w:t>
      </w:r>
    </w:p>
    <w:p w14:paraId="7DC9BA14" w14:textId="417F125A" w:rsidR="00722133" w:rsidRPr="00C11903" w:rsidRDefault="00722133" w:rsidP="00C11903">
      <w:pPr>
        <w:jc w:val="both"/>
        <w:rPr>
          <w:rFonts w:ascii="Garamond" w:hAnsi="Garamond"/>
        </w:rPr>
      </w:pPr>
      <w:r w:rsidRPr="00722133">
        <w:rPr>
          <w:rFonts w:ascii="Garamond" w:hAnsi="Garamond"/>
          <w:b/>
          <w:bCs/>
        </w:rPr>
        <w:t>R</w:t>
      </w:r>
      <w:r w:rsidRPr="00722133">
        <w:rPr>
          <w:rFonts w:ascii="Garamond" w:hAnsi="Garamond"/>
        </w:rPr>
        <w:t xml:space="preserve"> = Lecture</w:t>
      </w:r>
      <w:r w:rsidRPr="00722133">
        <w:rPr>
          <w:rFonts w:ascii="Garamond" w:hAnsi="Garamond"/>
        </w:rPr>
        <w:t>,</w:t>
      </w:r>
      <w:r w:rsidRPr="00722133">
        <w:rPr>
          <w:rFonts w:ascii="Garamond" w:hAnsi="Garamond"/>
        </w:rPr>
        <w:t xml:space="preserve"> </w:t>
      </w:r>
      <w:r w:rsidRPr="00722133">
        <w:rPr>
          <w:rFonts w:ascii="Garamond" w:hAnsi="Garamond"/>
          <w:b/>
          <w:bCs/>
        </w:rPr>
        <w:t>W</w:t>
      </w:r>
      <w:r w:rsidRPr="00722133">
        <w:rPr>
          <w:rFonts w:ascii="Garamond" w:hAnsi="Garamond"/>
        </w:rPr>
        <w:t xml:space="preserve"> = Écriture / </w:t>
      </w:r>
      <w:r w:rsidRPr="00722133">
        <w:rPr>
          <w:rFonts w:ascii="Garamond" w:hAnsi="Garamond"/>
        </w:rPr>
        <w:t>modification, RW</w:t>
      </w:r>
      <w:r w:rsidRPr="00722133">
        <w:rPr>
          <w:rFonts w:ascii="Garamond" w:hAnsi="Garamond"/>
        </w:rPr>
        <w:t xml:space="preserve"> = Lecture et </w:t>
      </w:r>
      <w:r w:rsidRPr="00722133">
        <w:rPr>
          <w:rFonts w:ascii="Garamond" w:hAnsi="Garamond"/>
        </w:rPr>
        <w:t>écriture, (</w:t>
      </w:r>
      <w:r w:rsidRPr="00722133">
        <w:rPr>
          <w:rFonts w:ascii="Garamond" w:hAnsi="Garamond"/>
          <w:b/>
          <w:bCs/>
        </w:rPr>
        <w:t>urgence)</w:t>
      </w:r>
      <w:r w:rsidRPr="00722133">
        <w:rPr>
          <w:rFonts w:ascii="Garamond" w:hAnsi="Garamond"/>
        </w:rPr>
        <w:t xml:space="preserve"> = Accès uniquement dans des scénarios d’urgence validés (traçabilité obligatoire)</w:t>
      </w:r>
      <w:r w:rsidRPr="00722133">
        <w:rPr>
          <w:rFonts w:ascii="Garamond" w:hAnsi="Garamond"/>
        </w:rPr>
        <w:t>.</w:t>
      </w:r>
    </w:p>
    <w:tbl>
      <w:tblPr>
        <w:tblStyle w:val="TableauGrille6Couleur"/>
        <w:tblW w:w="10348" w:type="dxa"/>
        <w:tblInd w:w="-572" w:type="dxa"/>
        <w:tblLook w:val="04A0" w:firstRow="1" w:lastRow="0" w:firstColumn="1" w:lastColumn="0" w:noHBand="0" w:noVBand="1"/>
      </w:tblPr>
      <w:tblGrid>
        <w:gridCol w:w="2831"/>
        <w:gridCol w:w="1359"/>
        <w:gridCol w:w="1807"/>
        <w:gridCol w:w="1437"/>
        <w:gridCol w:w="909"/>
        <w:gridCol w:w="2005"/>
      </w:tblGrid>
      <w:tr w:rsidR="00722133" w:rsidRPr="00722133" w14:paraId="0355D0B9" w14:textId="77777777" w:rsidTr="00722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4B313DBD" w14:textId="77777777" w:rsidR="00722133" w:rsidRPr="00722133" w:rsidRDefault="00722133" w:rsidP="00C11903">
            <w:pPr>
              <w:spacing w:after="160" w:line="278" w:lineRule="auto"/>
              <w:jc w:val="both"/>
              <w:rPr>
                <w:rFonts w:ascii="Garamond" w:hAnsi="Garamond"/>
              </w:rPr>
            </w:pPr>
            <w:r w:rsidRPr="00722133">
              <w:rPr>
                <w:rFonts w:ascii="Garamond" w:hAnsi="Garamond"/>
              </w:rPr>
              <w:t>Ressource / Action</w:t>
            </w:r>
          </w:p>
        </w:tc>
        <w:tc>
          <w:tcPr>
            <w:tcW w:w="0" w:type="auto"/>
            <w:hideMark/>
          </w:tcPr>
          <w:p w14:paraId="3B1A5606" w14:textId="77777777" w:rsidR="00722133" w:rsidRPr="00722133" w:rsidRDefault="00722133"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Patient</w:t>
            </w:r>
          </w:p>
        </w:tc>
        <w:tc>
          <w:tcPr>
            <w:tcW w:w="0" w:type="auto"/>
            <w:hideMark/>
          </w:tcPr>
          <w:p w14:paraId="7C630043" w14:textId="77777777" w:rsidR="00722133" w:rsidRPr="00722133" w:rsidRDefault="00722133"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Médecin</w:t>
            </w:r>
          </w:p>
        </w:tc>
        <w:tc>
          <w:tcPr>
            <w:tcW w:w="0" w:type="auto"/>
            <w:hideMark/>
          </w:tcPr>
          <w:p w14:paraId="7D0E139B" w14:textId="77777777" w:rsidR="00722133" w:rsidRPr="00722133" w:rsidRDefault="00722133"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Pharmacien</w:t>
            </w:r>
          </w:p>
        </w:tc>
        <w:tc>
          <w:tcPr>
            <w:tcW w:w="0" w:type="auto"/>
            <w:hideMark/>
          </w:tcPr>
          <w:p w14:paraId="20131886" w14:textId="77777777" w:rsidR="00722133" w:rsidRPr="00722133" w:rsidRDefault="00722133"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Admin</w:t>
            </w:r>
          </w:p>
        </w:tc>
        <w:tc>
          <w:tcPr>
            <w:tcW w:w="2005" w:type="dxa"/>
            <w:hideMark/>
          </w:tcPr>
          <w:p w14:paraId="17A07FDC" w14:textId="77777777" w:rsidR="00722133" w:rsidRPr="00722133" w:rsidRDefault="00722133"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Urgentiste</w:t>
            </w:r>
          </w:p>
        </w:tc>
      </w:tr>
      <w:tr w:rsidR="00722133" w:rsidRPr="00722133" w14:paraId="3A918664" w14:textId="77777777" w:rsidTr="0072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0E350CB9" w14:textId="77777777" w:rsidR="00722133" w:rsidRPr="00722133" w:rsidRDefault="00722133" w:rsidP="00C11903">
            <w:pPr>
              <w:spacing w:after="160" w:line="278" w:lineRule="auto"/>
              <w:jc w:val="both"/>
              <w:rPr>
                <w:rFonts w:ascii="Garamond" w:hAnsi="Garamond"/>
              </w:rPr>
            </w:pPr>
            <w:r w:rsidRPr="00722133">
              <w:rPr>
                <w:rFonts w:ascii="Garamond" w:hAnsi="Garamond"/>
              </w:rPr>
              <w:t>Données personnelles</w:t>
            </w:r>
          </w:p>
        </w:tc>
        <w:tc>
          <w:tcPr>
            <w:tcW w:w="0" w:type="auto"/>
            <w:hideMark/>
          </w:tcPr>
          <w:p w14:paraId="2435BB93"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w:t>
            </w:r>
          </w:p>
        </w:tc>
        <w:tc>
          <w:tcPr>
            <w:tcW w:w="0" w:type="auto"/>
            <w:hideMark/>
          </w:tcPr>
          <w:p w14:paraId="3C69A9E1"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3CA6EE69"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6B150B88"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w:t>
            </w:r>
          </w:p>
        </w:tc>
        <w:tc>
          <w:tcPr>
            <w:tcW w:w="2005" w:type="dxa"/>
            <w:hideMark/>
          </w:tcPr>
          <w:p w14:paraId="216854FF"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 (urgence)</w:t>
            </w:r>
          </w:p>
        </w:tc>
      </w:tr>
      <w:tr w:rsidR="00722133" w:rsidRPr="00722133" w14:paraId="461D2B71" w14:textId="77777777" w:rsidTr="00722133">
        <w:tc>
          <w:tcPr>
            <w:cnfStyle w:val="001000000000" w:firstRow="0" w:lastRow="0" w:firstColumn="1" w:lastColumn="0" w:oddVBand="0" w:evenVBand="0" w:oddHBand="0" w:evenHBand="0" w:firstRowFirstColumn="0" w:firstRowLastColumn="0" w:lastRowFirstColumn="0" w:lastRowLastColumn="0"/>
            <w:tcW w:w="2831" w:type="dxa"/>
            <w:hideMark/>
          </w:tcPr>
          <w:p w14:paraId="7BDD764D" w14:textId="77777777" w:rsidR="00722133" w:rsidRPr="00722133" w:rsidRDefault="00722133" w:rsidP="00C11903">
            <w:pPr>
              <w:spacing w:after="160" w:line="278" w:lineRule="auto"/>
              <w:jc w:val="both"/>
              <w:rPr>
                <w:rFonts w:ascii="Garamond" w:hAnsi="Garamond"/>
              </w:rPr>
            </w:pPr>
            <w:r w:rsidRPr="00722133">
              <w:rPr>
                <w:rFonts w:ascii="Garamond" w:hAnsi="Garamond"/>
              </w:rPr>
              <w:t>Dossiers patients</w:t>
            </w:r>
          </w:p>
        </w:tc>
        <w:tc>
          <w:tcPr>
            <w:tcW w:w="0" w:type="auto"/>
            <w:hideMark/>
          </w:tcPr>
          <w:p w14:paraId="7A106F37"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 (ses propres)</w:t>
            </w:r>
          </w:p>
        </w:tc>
        <w:tc>
          <w:tcPr>
            <w:tcW w:w="0" w:type="auto"/>
            <w:hideMark/>
          </w:tcPr>
          <w:p w14:paraId="63878BF0"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 (patients assignés)</w:t>
            </w:r>
          </w:p>
        </w:tc>
        <w:tc>
          <w:tcPr>
            <w:tcW w:w="0" w:type="auto"/>
            <w:hideMark/>
          </w:tcPr>
          <w:p w14:paraId="621052DF"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2748294D"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2005" w:type="dxa"/>
            <w:hideMark/>
          </w:tcPr>
          <w:p w14:paraId="16654538"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 (urgence)</w:t>
            </w:r>
          </w:p>
        </w:tc>
      </w:tr>
      <w:tr w:rsidR="00722133" w:rsidRPr="00722133" w14:paraId="449ECCB9" w14:textId="77777777" w:rsidTr="0072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68186D6F" w14:textId="77777777" w:rsidR="00722133" w:rsidRPr="00722133" w:rsidRDefault="00722133" w:rsidP="00C11903">
            <w:pPr>
              <w:spacing w:after="160" w:line="278" w:lineRule="auto"/>
              <w:jc w:val="both"/>
              <w:rPr>
                <w:rFonts w:ascii="Garamond" w:hAnsi="Garamond"/>
              </w:rPr>
            </w:pPr>
            <w:r w:rsidRPr="00722133">
              <w:rPr>
                <w:rFonts w:ascii="Garamond" w:hAnsi="Garamond"/>
              </w:rPr>
              <w:t>Toutes données patients</w:t>
            </w:r>
          </w:p>
        </w:tc>
        <w:tc>
          <w:tcPr>
            <w:tcW w:w="0" w:type="auto"/>
            <w:hideMark/>
          </w:tcPr>
          <w:p w14:paraId="0C2B1DEF"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6D280ECC"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34CC920F"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270C1D4C"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2005" w:type="dxa"/>
            <w:hideMark/>
          </w:tcPr>
          <w:p w14:paraId="16CCA9E7"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 (urgence)</w:t>
            </w:r>
          </w:p>
        </w:tc>
      </w:tr>
      <w:tr w:rsidR="00722133" w:rsidRPr="00722133" w14:paraId="34FD99C7" w14:textId="77777777" w:rsidTr="00722133">
        <w:tc>
          <w:tcPr>
            <w:cnfStyle w:val="001000000000" w:firstRow="0" w:lastRow="0" w:firstColumn="1" w:lastColumn="0" w:oddVBand="0" w:evenVBand="0" w:oddHBand="0" w:evenHBand="0" w:firstRowFirstColumn="0" w:firstRowLastColumn="0" w:lastRowFirstColumn="0" w:lastRowLastColumn="0"/>
            <w:tcW w:w="2831" w:type="dxa"/>
            <w:hideMark/>
          </w:tcPr>
          <w:p w14:paraId="1B20ABD4" w14:textId="77777777" w:rsidR="00722133" w:rsidRPr="00722133" w:rsidRDefault="00722133" w:rsidP="00C11903">
            <w:pPr>
              <w:spacing w:after="160" w:line="278" w:lineRule="auto"/>
              <w:jc w:val="both"/>
              <w:rPr>
                <w:rFonts w:ascii="Garamond" w:hAnsi="Garamond"/>
              </w:rPr>
            </w:pPr>
            <w:r w:rsidRPr="00722133">
              <w:rPr>
                <w:rFonts w:ascii="Garamond" w:hAnsi="Garamond"/>
              </w:rPr>
              <w:t>Prescriptions (création)</w:t>
            </w:r>
          </w:p>
        </w:tc>
        <w:tc>
          <w:tcPr>
            <w:tcW w:w="0" w:type="auto"/>
            <w:hideMark/>
          </w:tcPr>
          <w:p w14:paraId="4F6C9697"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13DA1000"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w:t>
            </w:r>
          </w:p>
        </w:tc>
        <w:tc>
          <w:tcPr>
            <w:tcW w:w="0" w:type="auto"/>
            <w:hideMark/>
          </w:tcPr>
          <w:p w14:paraId="2FA48E1E"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56ECDEA0"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2005" w:type="dxa"/>
            <w:hideMark/>
          </w:tcPr>
          <w:p w14:paraId="58259623"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r>
      <w:tr w:rsidR="00722133" w:rsidRPr="00722133" w14:paraId="770119FF" w14:textId="77777777" w:rsidTr="0072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000131B3" w14:textId="77777777" w:rsidR="00722133" w:rsidRPr="00722133" w:rsidRDefault="00722133" w:rsidP="00C11903">
            <w:pPr>
              <w:spacing w:after="160" w:line="278" w:lineRule="auto"/>
              <w:jc w:val="both"/>
              <w:rPr>
                <w:rFonts w:ascii="Garamond" w:hAnsi="Garamond"/>
              </w:rPr>
            </w:pPr>
            <w:r w:rsidRPr="00722133">
              <w:rPr>
                <w:rFonts w:ascii="Garamond" w:hAnsi="Garamond"/>
              </w:rPr>
              <w:t>Prescriptions (statut)</w:t>
            </w:r>
          </w:p>
        </w:tc>
        <w:tc>
          <w:tcPr>
            <w:tcW w:w="0" w:type="auto"/>
            <w:hideMark/>
          </w:tcPr>
          <w:p w14:paraId="48DC61AA"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t>
            </w:r>
          </w:p>
        </w:tc>
        <w:tc>
          <w:tcPr>
            <w:tcW w:w="0" w:type="auto"/>
            <w:hideMark/>
          </w:tcPr>
          <w:p w14:paraId="499B9518"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t>
            </w:r>
          </w:p>
        </w:tc>
        <w:tc>
          <w:tcPr>
            <w:tcW w:w="0" w:type="auto"/>
            <w:hideMark/>
          </w:tcPr>
          <w:p w14:paraId="70B3955A"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w:t>
            </w:r>
          </w:p>
        </w:tc>
        <w:tc>
          <w:tcPr>
            <w:tcW w:w="0" w:type="auto"/>
            <w:hideMark/>
          </w:tcPr>
          <w:p w14:paraId="3475A385"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t>
            </w:r>
          </w:p>
        </w:tc>
        <w:tc>
          <w:tcPr>
            <w:tcW w:w="2005" w:type="dxa"/>
            <w:hideMark/>
          </w:tcPr>
          <w:p w14:paraId="200EE8AE"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t>
            </w:r>
          </w:p>
        </w:tc>
      </w:tr>
      <w:tr w:rsidR="00722133" w:rsidRPr="00722133" w14:paraId="00701B13" w14:textId="77777777" w:rsidTr="00722133">
        <w:tc>
          <w:tcPr>
            <w:cnfStyle w:val="001000000000" w:firstRow="0" w:lastRow="0" w:firstColumn="1" w:lastColumn="0" w:oddVBand="0" w:evenVBand="0" w:oddHBand="0" w:evenHBand="0" w:firstRowFirstColumn="0" w:firstRowLastColumn="0" w:lastRowFirstColumn="0" w:lastRowLastColumn="0"/>
            <w:tcW w:w="2831" w:type="dxa"/>
            <w:hideMark/>
          </w:tcPr>
          <w:p w14:paraId="004F5416" w14:textId="77777777" w:rsidR="00722133" w:rsidRPr="00722133" w:rsidRDefault="00722133" w:rsidP="00C11903">
            <w:pPr>
              <w:spacing w:after="160" w:line="278" w:lineRule="auto"/>
              <w:jc w:val="both"/>
              <w:rPr>
                <w:rFonts w:ascii="Garamond" w:hAnsi="Garamond"/>
              </w:rPr>
            </w:pPr>
            <w:r w:rsidRPr="00722133">
              <w:rPr>
                <w:rFonts w:ascii="Garamond" w:hAnsi="Garamond"/>
              </w:rPr>
              <w:t>Rendez-vous</w:t>
            </w:r>
          </w:p>
        </w:tc>
        <w:tc>
          <w:tcPr>
            <w:tcW w:w="0" w:type="auto"/>
            <w:hideMark/>
          </w:tcPr>
          <w:p w14:paraId="7E597A9F"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w:t>
            </w:r>
          </w:p>
        </w:tc>
        <w:tc>
          <w:tcPr>
            <w:tcW w:w="0" w:type="auto"/>
            <w:hideMark/>
          </w:tcPr>
          <w:p w14:paraId="49C23387"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w:t>
            </w:r>
          </w:p>
        </w:tc>
        <w:tc>
          <w:tcPr>
            <w:tcW w:w="0" w:type="auto"/>
            <w:hideMark/>
          </w:tcPr>
          <w:p w14:paraId="3A3F9D62"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35857C30"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w:t>
            </w:r>
          </w:p>
        </w:tc>
        <w:tc>
          <w:tcPr>
            <w:tcW w:w="2005" w:type="dxa"/>
            <w:hideMark/>
          </w:tcPr>
          <w:p w14:paraId="5CFA1122"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r>
      <w:tr w:rsidR="00722133" w:rsidRPr="00722133" w14:paraId="4A9E0C84" w14:textId="77777777" w:rsidTr="0072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67CB5395" w14:textId="77777777" w:rsidR="00722133" w:rsidRPr="00722133" w:rsidRDefault="00722133" w:rsidP="00C11903">
            <w:pPr>
              <w:spacing w:after="160" w:line="278" w:lineRule="auto"/>
              <w:jc w:val="both"/>
              <w:rPr>
                <w:rFonts w:ascii="Garamond" w:hAnsi="Garamond"/>
              </w:rPr>
            </w:pPr>
            <w:r w:rsidRPr="00722133">
              <w:rPr>
                <w:rFonts w:ascii="Garamond" w:hAnsi="Garamond"/>
              </w:rPr>
              <w:t>Configuration système</w:t>
            </w:r>
          </w:p>
        </w:tc>
        <w:tc>
          <w:tcPr>
            <w:tcW w:w="0" w:type="auto"/>
            <w:hideMark/>
          </w:tcPr>
          <w:p w14:paraId="7E52775C"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3CB9EFDF"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443403C5"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1A817A87"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w:t>
            </w:r>
          </w:p>
        </w:tc>
        <w:tc>
          <w:tcPr>
            <w:tcW w:w="2005" w:type="dxa"/>
            <w:hideMark/>
          </w:tcPr>
          <w:p w14:paraId="74465E56"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r>
      <w:tr w:rsidR="00722133" w:rsidRPr="00722133" w14:paraId="3E53D3C1" w14:textId="77777777" w:rsidTr="00722133">
        <w:tc>
          <w:tcPr>
            <w:cnfStyle w:val="001000000000" w:firstRow="0" w:lastRow="0" w:firstColumn="1" w:lastColumn="0" w:oddVBand="0" w:evenVBand="0" w:oddHBand="0" w:evenHBand="0" w:firstRowFirstColumn="0" w:firstRowLastColumn="0" w:lastRowFirstColumn="0" w:lastRowLastColumn="0"/>
            <w:tcW w:w="2831" w:type="dxa"/>
            <w:hideMark/>
          </w:tcPr>
          <w:p w14:paraId="2C5306C9" w14:textId="77777777" w:rsidR="00722133" w:rsidRPr="00722133" w:rsidRDefault="00722133" w:rsidP="00C11903">
            <w:pPr>
              <w:spacing w:after="160" w:line="278" w:lineRule="auto"/>
              <w:jc w:val="both"/>
              <w:rPr>
                <w:rFonts w:ascii="Garamond" w:hAnsi="Garamond"/>
              </w:rPr>
            </w:pPr>
            <w:r w:rsidRPr="00722133">
              <w:rPr>
                <w:rFonts w:ascii="Garamond" w:hAnsi="Garamond"/>
              </w:rPr>
              <w:t>Logs / Audit</w:t>
            </w:r>
          </w:p>
        </w:tc>
        <w:tc>
          <w:tcPr>
            <w:tcW w:w="0" w:type="auto"/>
            <w:hideMark/>
          </w:tcPr>
          <w:p w14:paraId="083816E7"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6AD35323"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482960E6"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767722B4"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w:t>
            </w:r>
          </w:p>
        </w:tc>
        <w:tc>
          <w:tcPr>
            <w:tcW w:w="2005" w:type="dxa"/>
            <w:hideMark/>
          </w:tcPr>
          <w:p w14:paraId="537B5AB6"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r>
    </w:tbl>
    <w:p w14:paraId="51314FCC" w14:textId="039672A0" w:rsidR="00722133" w:rsidRDefault="00722133" w:rsidP="00C11903">
      <w:pPr>
        <w:pStyle w:val="Lgende"/>
        <w:jc w:val="both"/>
        <w:rPr>
          <w:rFonts w:ascii="Garamond" w:hAnsi="Garamond"/>
          <w:sz w:val="24"/>
          <w:szCs w:val="24"/>
        </w:rPr>
      </w:pPr>
      <w:bookmarkStart w:id="35" w:name="_Toc211781049"/>
      <w:r w:rsidRPr="00722133">
        <w:rPr>
          <w:rFonts w:ascii="Garamond" w:hAnsi="Garamond"/>
          <w:sz w:val="24"/>
          <w:szCs w:val="24"/>
        </w:rPr>
        <w:t xml:space="preserve">Tableau </w:t>
      </w:r>
      <w:r w:rsidRPr="00722133">
        <w:rPr>
          <w:rFonts w:ascii="Garamond" w:hAnsi="Garamond"/>
          <w:sz w:val="24"/>
          <w:szCs w:val="24"/>
        </w:rPr>
        <w:fldChar w:fldCharType="begin"/>
      </w:r>
      <w:r w:rsidRPr="00722133">
        <w:rPr>
          <w:rFonts w:ascii="Garamond" w:hAnsi="Garamond"/>
          <w:sz w:val="24"/>
          <w:szCs w:val="24"/>
        </w:rPr>
        <w:instrText xml:space="preserve"> SEQ Tableau \* ARABIC </w:instrText>
      </w:r>
      <w:r w:rsidRPr="00722133">
        <w:rPr>
          <w:rFonts w:ascii="Garamond" w:hAnsi="Garamond"/>
          <w:sz w:val="24"/>
          <w:szCs w:val="24"/>
        </w:rPr>
        <w:fldChar w:fldCharType="separate"/>
      </w:r>
      <w:r w:rsidRPr="00722133">
        <w:rPr>
          <w:rFonts w:ascii="Garamond" w:hAnsi="Garamond"/>
          <w:noProof/>
          <w:sz w:val="24"/>
          <w:szCs w:val="24"/>
        </w:rPr>
        <w:t>11</w:t>
      </w:r>
      <w:r w:rsidRPr="00722133">
        <w:rPr>
          <w:rFonts w:ascii="Garamond" w:hAnsi="Garamond"/>
          <w:sz w:val="24"/>
          <w:szCs w:val="24"/>
        </w:rPr>
        <w:fldChar w:fldCharType="end"/>
      </w:r>
      <w:r w:rsidRPr="00722133">
        <w:rPr>
          <w:rFonts w:ascii="Garamond" w:hAnsi="Garamond"/>
          <w:sz w:val="24"/>
          <w:szCs w:val="24"/>
        </w:rPr>
        <w:t>: tableau des matrices de permissions par Rôle</w:t>
      </w:r>
      <w:bookmarkEnd w:id="35"/>
    </w:p>
    <w:p w14:paraId="788CDC35" w14:textId="75417415" w:rsidR="00B40A60" w:rsidRPr="00C11903" w:rsidRDefault="00C11903" w:rsidP="00C11903">
      <w:pPr>
        <w:pStyle w:val="Titre3"/>
        <w:numPr>
          <w:ilvl w:val="1"/>
          <w:numId w:val="3"/>
        </w:numPr>
        <w:jc w:val="both"/>
        <w:rPr>
          <w:rFonts w:ascii="Garamond" w:hAnsi="Garamond"/>
          <w:b/>
          <w:bCs/>
          <w:color w:val="000000" w:themeColor="text1"/>
        </w:rPr>
      </w:pPr>
      <w:bookmarkStart w:id="36" w:name="_Toc211781026"/>
      <w:r w:rsidRPr="00C11903">
        <w:rPr>
          <w:rFonts w:ascii="Garamond" w:hAnsi="Garamond"/>
          <w:b/>
          <w:bCs/>
          <w:color w:val="000000" w:themeColor="text1"/>
        </w:rPr>
        <w:lastRenderedPageBreak/>
        <w:t>Protection contre les attaques</w:t>
      </w:r>
      <w:bookmarkEnd w:id="36"/>
    </w:p>
    <w:p w14:paraId="6C88C536" w14:textId="219A910F" w:rsidR="00C11903" w:rsidRDefault="00C11903" w:rsidP="00C11903">
      <w:pPr>
        <w:jc w:val="both"/>
        <w:rPr>
          <w:rFonts w:ascii="Garamond" w:hAnsi="Garamond"/>
        </w:rPr>
      </w:pPr>
      <w:r w:rsidRPr="00C11903">
        <w:rPr>
          <w:rFonts w:ascii="Garamond" w:hAnsi="Garamond"/>
        </w:rPr>
        <w:t>Pour renforcer la sécurité applicative, plusieurs mécanismes de protection ont été mis en place afin de couvrir les principales menaces. Contre les injections SQL, seules les requêtes paramétrées sont autorisées, les ORM remplacent le SQL brut, les entrées sont strictement validées, et le principe du moindre privilège est appliqué aux comptes de base de données. Une whitelist de caractères autorisés et l’échappement automatique des données sensibles complètent cette protection. Pour prévenir les attaques XSS, toutes les entrées utilisateurs sont nettoyées, un Content Security Policy (CSP) stricte est appliquée, les sorties sont encodées, et les fonctions dangereuses comme `</w:t>
      </w:r>
      <w:proofErr w:type="spellStart"/>
      <w:r w:rsidRPr="00C11903">
        <w:rPr>
          <w:rFonts w:ascii="Garamond" w:hAnsi="Garamond"/>
        </w:rPr>
        <w:t>eval</w:t>
      </w:r>
      <w:proofErr w:type="spellEnd"/>
      <w:r w:rsidRPr="00C11903">
        <w:rPr>
          <w:rFonts w:ascii="Garamond" w:hAnsi="Garamond"/>
        </w:rPr>
        <w:t>` ou `</w:t>
      </w:r>
      <w:proofErr w:type="spellStart"/>
      <w:r w:rsidRPr="00C11903">
        <w:rPr>
          <w:rFonts w:ascii="Garamond" w:hAnsi="Garamond"/>
        </w:rPr>
        <w:t>innerHTML</w:t>
      </w:r>
      <w:proofErr w:type="spellEnd"/>
      <w:r w:rsidRPr="00C11903">
        <w:rPr>
          <w:rFonts w:ascii="Garamond" w:hAnsi="Garamond"/>
        </w:rPr>
        <w:t>` sont proscrites. Les cookies sont marqués `</w:t>
      </w:r>
      <w:proofErr w:type="spellStart"/>
      <w:r w:rsidRPr="00C11903">
        <w:rPr>
          <w:rFonts w:ascii="Garamond" w:hAnsi="Garamond"/>
        </w:rPr>
        <w:t>HttpOnly</w:t>
      </w:r>
      <w:proofErr w:type="spellEnd"/>
      <w:r w:rsidRPr="00C11903">
        <w:rPr>
          <w:rFonts w:ascii="Garamond" w:hAnsi="Garamond"/>
        </w:rPr>
        <w:t xml:space="preserve">` et `Secure`, et l’utilisation de </w:t>
      </w:r>
      <w:proofErr w:type="spellStart"/>
      <w:r w:rsidRPr="00C11903">
        <w:rPr>
          <w:rFonts w:ascii="Garamond" w:hAnsi="Garamond"/>
        </w:rPr>
        <w:t>frameworks</w:t>
      </w:r>
      <w:proofErr w:type="spellEnd"/>
      <w:r w:rsidRPr="00C11903">
        <w:rPr>
          <w:rFonts w:ascii="Garamond" w:hAnsi="Garamond"/>
        </w:rPr>
        <w:t xml:space="preserve"> comme </w:t>
      </w:r>
      <w:proofErr w:type="spellStart"/>
      <w:r w:rsidRPr="00C11903">
        <w:rPr>
          <w:rFonts w:ascii="Garamond" w:hAnsi="Garamond"/>
        </w:rPr>
        <w:t>React</w:t>
      </w:r>
      <w:proofErr w:type="spellEnd"/>
      <w:r w:rsidRPr="00C11903">
        <w:rPr>
          <w:rFonts w:ascii="Garamond" w:hAnsi="Garamond"/>
        </w:rPr>
        <w:t xml:space="preserve"> garantit une protection supplémentaire grâce à l’échappement automatique. Concernant les attaques CSRF, des tokens de vérification sont générés pour toutes les requêtes modifiant l’état, les cookies sont configurés en </w:t>
      </w:r>
      <w:proofErr w:type="spellStart"/>
      <w:r w:rsidRPr="00C11903">
        <w:rPr>
          <w:rFonts w:ascii="Garamond" w:hAnsi="Garamond"/>
        </w:rPr>
        <w:t>SameSite</w:t>
      </w:r>
      <w:proofErr w:type="spellEnd"/>
      <w:r w:rsidRPr="00C11903">
        <w:rPr>
          <w:rFonts w:ascii="Garamond" w:hAnsi="Garamond"/>
        </w:rPr>
        <w:t xml:space="preserve"> strict, et les en-têtes Origin/</w:t>
      </w:r>
      <w:proofErr w:type="spellStart"/>
      <w:r w:rsidRPr="00C11903">
        <w:rPr>
          <w:rFonts w:ascii="Garamond" w:hAnsi="Garamond"/>
        </w:rPr>
        <w:t>Referer</w:t>
      </w:r>
      <w:proofErr w:type="spellEnd"/>
      <w:r w:rsidRPr="00C11903">
        <w:rPr>
          <w:rFonts w:ascii="Garamond" w:hAnsi="Garamond"/>
        </w:rPr>
        <w:t xml:space="preserve"> sont vérifiés. Le pattern double </w:t>
      </w:r>
      <w:proofErr w:type="spellStart"/>
      <w:r w:rsidRPr="00C11903">
        <w:rPr>
          <w:rFonts w:ascii="Garamond" w:hAnsi="Garamond"/>
        </w:rPr>
        <w:t>submit</w:t>
      </w:r>
      <w:proofErr w:type="spellEnd"/>
      <w:r w:rsidRPr="00C11903">
        <w:rPr>
          <w:rFonts w:ascii="Garamond" w:hAnsi="Garamond"/>
        </w:rPr>
        <w:t xml:space="preserve"> cookie renforce cette protection, et une </w:t>
      </w:r>
      <w:proofErr w:type="spellStart"/>
      <w:r w:rsidRPr="00C11903">
        <w:rPr>
          <w:rFonts w:ascii="Garamond" w:hAnsi="Garamond"/>
        </w:rPr>
        <w:t>ré-authentification</w:t>
      </w:r>
      <w:proofErr w:type="spellEnd"/>
      <w:r w:rsidRPr="00C11903">
        <w:rPr>
          <w:rFonts w:ascii="Garamond" w:hAnsi="Garamond"/>
        </w:rPr>
        <w:t xml:space="preserve"> est exigée pour les actions sensibles. Pour les attaques DDoS, un WAF est configuré avec des règles spécifiques et un filtrage géographique, accompagné d’une rate </w:t>
      </w:r>
      <w:proofErr w:type="spellStart"/>
      <w:r w:rsidRPr="00C11903">
        <w:rPr>
          <w:rFonts w:ascii="Garamond" w:hAnsi="Garamond"/>
        </w:rPr>
        <w:t>limiting</w:t>
      </w:r>
      <w:proofErr w:type="spellEnd"/>
      <w:r w:rsidRPr="00C11903">
        <w:rPr>
          <w:rFonts w:ascii="Garamond" w:hAnsi="Garamond"/>
        </w:rPr>
        <w:t xml:space="preserve"> agressif et d’un </w:t>
      </w:r>
      <w:proofErr w:type="spellStart"/>
      <w:r w:rsidRPr="00C11903">
        <w:rPr>
          <w:rFonts w:ascii="Garamond" w:hAnsi="Garamond"/>
        </w:rPr>
        <w:t>autoscaling</w:t>
      </w:r>
      <w:proofErr w:type="spellEnd"/>
      <w:r w:rsidRPr="00C11903">
        <w:rPr>
          <w:rFonts w:ascii="Garamond" w:hAnsi="Garamond"/>
        </w:rPr>
        <w:t xml:space="preserve"> permettant d’absorber les pics légitimes. Les IP suspectes sont automatiquement black-listées et un CAPTCHA est déclenché en cas de détection de bots. Enfin, contre les attaques brute force, un mécanisme limite les tentatives de connexion à cinq toutes les quinze minutes, avec un CAPTCHA activé après trois échecs et un blocage temporaire du compte en cas d’abus. Une notification est envoyée à l’utilisateur et les schémas de connexion anormaux sont surveillés en continu.</w:t>
      </w:r>
    </w:p>
    <w:p w14:paraId="07F8BFBC" w14:textId="7C7E3B01" w:rsidR="00C11903" w:rsidRDefault="0000112C" w:rsidP="00BC2E9C">
      <w:pPr>
        <w:pStyle w:val="Titre3"/>
        <w:numPr>
          <w:ilvl w:val="1"/>
          <w:numId w:val="3"/>
        </w:numPr>
        <w:jc w:val="both"/>
        <w:rPr>
          <w:rFonts w:ascii="Garamond" w:hAnsi="Garamond"/>
          <w:b/>
          <w:bCs/>
          <w:color w:val="000000" w:themeColor="text1"/>
        </w:rPr>
      </w:pPr>
      <w:bookmarkStart w:id="37" w:name="_Toc211781027"/>
      <w:r w:rsidRPr="0000112C">
        <w:rPr>
          <w:rFonts w:ascii="Garamond" w:hAnsi="Garamond"/>
          <w:b/>
          <w:bCs/>
          <w:color w:val="000000" w:themeColor="text1"/>
        </w:rPr>
        <w:t>Conformité</w:t>
      </w:r>
      <w:bookmarkEnd w:id="37"/>
    </w:p>
    <w:p w14:paraId="55DDA6AA" w14:textId="3A1EB9D9" w:rsidR="0000112C" w:rsidRDefault="0000112C" w:rsidP="00BC2E9C">
      <w:pPr>
        <w:jc w:val="both"/>
        <w:rPr>
          <w:rFonts w:ascii="Garamond" w:hAnsi="Garamond"/>
        </w:rPr>
      </w:pPr>
      <w:r w:rsidRPr="0000112C">
        <w:rPr>
          <w:rFonts w:ascii="Garamond" w:hAnsi="Garamond"/>
        </w:rPr>
        <w:t xml:space="preserve">La plateforme respecte les principes du RGPD en mettant en œuvre des mesures concrètes : collecte du consentement explicite, droit à l’oubli (suppression complète sur demande), droit à la portabilité (export des données en format structuré — JSON/PDF), droit d’accès et de rectification, ainsi que limitation de finalité (données utilisées exclusivement pour des finalités médicales). La démarche s’appuie sur le principe </w:t>
      </w:r>
      <w:proofErr w:type="spellStart"/>
      <w:r w:rsidRPr="0000112C">
        <w:rPr>
          <w:rFonts w:ascii="Garamond" w:hAnsi="Garamond"/>
        </w:rPr>
        <w:t>Privacy</w:t>
      </w:r>
      <w:proofErr w:type="spellEnd"/>
      <w:r w:rsidRPr="0000112C">
        <w:rPr>
          <w:rFonts w:ascii="Garamond" w:hAnsi="Garamond"/>
        </w:rPr>
        <w:t xml:space="preserve"> by Design et un Délégué à la Protection des Données (DPO) est désigné. Toute violation de données fait l’objet d’une notification dans un délai de 72 heures. Un registre des traitements documente l’ensemble des opérations de traitement.</w:t>
      </w:r>
      <w:r>
        <w:rPr>
          <w:rFonts w:ascii="Garamond" w:hAnsi="Garamond"/>
        </w:rPr>
        <w:t xml:space="preserve"> Afin d’</w:t>
      </w:r>
      <w:r w:rsidRPr="0000112C">
        <w:rPr>
          <w:rFonts w:ascii="Garamond" w:hAnsi="Garamond"/>
        </w:rPr>
        <w:t>assurer la conformité sur le marché américain, MedX protège les PHI (</w:t>
      </w:r>
      <w:proofErr w:type="spellStart"/>
      <w:r w:rsidRPr="0000112C">
        <w:rPr>
          <w:rFonts w:ascii="Garamond" w:hAnsi="Garamond"/>
        </w:rPr>
        <w:t>Protected</w:t>
      </w:r>
      <w:proofErr w:type="spellEnd"/>
      <w:r w:rsidRPr="0000112C">
        <w:rPr>
          <w:rFonts w:ascii="Garamond" w:hAnsi="Garamond"/>
        </w:rPr>
        <w:t xml:space="preserve"> </w:t>
      </w:r>
      <w:proofErr w:type="spellStart"/>
      <w:r w:rsidRPr="0000112C">
        <w:rPr>
          <w:rFonts w:ascii="Garamond" w:hAnsi="Garamond"/>
        </w:rPr>
        <w:t>Health</w:t>
      </w:r>
      <w:proofErr w:type="spellEnd"/>
      <w:r w:rsidRPr="0000112C">
        <w:rPr>
          <w:rFonts w:ascii="Garamond" w:hAnsi="Garamond"/>
        </w:rPr>
        <w:t xml:space="preserve"> Information) selon les exigences HIPAA : contrôle d’accès strict fondé sur le principe du minimum </w:t>
      </w:r>
      <w:proofErr w:type="spellStart"/>
      <w:r w:rsidRPr="0000112C">
        <w:rPr>
          <w:rFonts w:ascii="Garamond" w:hAnsi="Garamond"/>
        </w:rPr>
        <w:t>necessary</w:t>
      </w:r>
      <w:proofErr w:type="spellEnd"/>
      <w:r w:rsidRPr="0000112C">
        <w:rPr>
          <w:rFonts w:ascii="Garamond" w:hAnsi="Garamond"/>
        </w:rPr>
        <w:t>, journalisation et audit complets des accès, chiffrement obligatoire des transmissions et des données sensibles, accords contractuels (BAA) avec tous les sous-traitants concernés, et procédures de notification en cas d’incident.</w:t>
      </w:r>
      <w:r w:rsidRPr="0000112C">
        <w:t xml:space="preserve"> </w:t>
      </w:r>
      <w:r w:rsidRPr="0000112C">
        <w:rPr>
          <w:rFonts w:ascii="Garamond" w:hAnsi="Garamond"/>
        </w:rPr>
        <w:t xml:space="preserve">Pour renforcer la confiance et répondre aux exigences réglementaires, les certifications suivantes sont visées : </w:t>
      </w:r>
      <w:r w:rsidRPr="0000112C">
        <w:rPr>
          <w:rFonts w:ascii="Garamond" w:hAnsi="Garamond"/>
          <w:b/>
          <w:bCs/>
        </w:rPr>
        <w:t>ISO 27001</w:t>
      </w:r>
      <w:r w:rsidRPr="0000112C">
        <w:rPr>
          <w:rFonts w:ascii="Garamond" w:hAnsi="Garamond"/>
        </w:rPr>
        <w:t xml:space="preserve">, </w:t>
      </w:r>
      <w:r w:rsidRPr="0000112C">
        <w:rPr>
          <w:rFonts w:ascii="Garamond" w:hAnsi="Garamond"/>
          <w:b/>
          <w:bCs/>
        </w:rPr>
        <w:t>ISO 27017</w:t>
      </w:r>
      <w:r w:rsidRPr="0000112C">
        <w:rPr>
          <w:rFonts w:ascii="Garamond" w:hAnsi="Garamond"/>
        </w:rPr>
        <w:t xml:space="preserve">, </w:t>
      </w:r>
      <w:r w:rsidRPr="0000112C">
        <w:rPr>
          <w:rFonts w:ascii="Garamond" w:hAnsi="Garamond"/>
          <w:b/>
          <w:bCs/>
        </w:rPr>
        <w:t>ISO 27018</w:t>
      </w:r>
      <w:r w:rsidRPr="0000112C">
        <w:rPr>
          <w:rFonts w:ascii="Garamond" w:hAnsi="Garamond"/>
        </w:rPr>
        <w:t xml:space="preserve">, </w:t>
      </w:r>
      <w:r w:rsidRPr="0000112C">
        <w:rPr>
          <w:rFonts w:ascii="Garamond" w:hAnsi="Garamond"/>
          <w:b/>
          <w:bCs/>
        </w:rPr>
        <w:t>SOC 2 Type II</w:t>
      </w:r>
      <w:r w:rsidRPr="0000112C">
        <w:rPr>
          <w:rFonts w:ascii="Garamond" w:hAnsi="Garamond"/>
        </w:rPr>
        <w:t xml:space="preserve"> et, en France, la conformité </w:t>
      </w:r>
      <w:r w:rsidRPr="0000112C">
        <w:rPr>
          <w:rFonts w:ascii="Garamond" w:hAnsi="Garamond"/>
          <w:b/>
          <w:bCs/>
        </w:rPr>
        <w:t>HDS</w:t>
      </w:r>
      <w:r w:rsidRPr="0000112C">
        <w:rPr>
          <w:rFonts w:ascii="Garamond" w:hAnsi="Garamond"/>
        </w:rPr>
        <w:t xml:space="preserve"> pour l’hébergement des données de santé</w:t>
      </w:r>
      <w:r>
        <w:rPr>
          <w:rFonts w:ascii="Garamond" w:hAnsi="Garamond"/>
        </w:rPr>
        <w:t>.</w:t>
      </w:r>
    </w:p>
    <w:p w14:paraId="0FB70EBC" w14:textId="276248C7" w:rsidR="0000112C" w:rsidRDefault="0000112C" w:rsidP="00BC2E9C">
      <w:pPr>
        <w:pStyle w:val="Titre3"/>
        <w:numPr>
          <w:ilvl w:val="1"/>
          <w:numId w:val="3"/>
        </w:numPr>
        <w:jc w:val="both"/>
        <w:rPr>
          <w:rFonts w:ascii="Garamond" w:hAnsi="Garamond"/>
          <w:b/>
          <w:bCs/>
          <w:color w:val="000000" w:themeColor="text1"/>
        </w:rPr>
      </w:pPr>
      <w:bookmarkStart w:id="38" w:name="_Toc211781028"/>
      <w:r w:rsidRPr="0000112C">
        <w:rPr>
          <w:rFonts w:ascii="Garamond" w:hAnsi="Garamond"/>
          <w:b/>
          <w:bCs/>
          <w:color w:val="000000" w:themeColor="text1"/>
        </w:rPr>
        <w:t>Gestion des consentements</w:t>
      </w:r>
      <w:bookmarkEnd w:id="38"/>
    </w:p>
    <w:p w14:paraId="770616CE" w14:textId="182EAE63" w:rsidR="0000112C" w:rsidRPr="0000112C" w:rsidRDefault="0000112C" w:rsidP="00BC2E9C">
      <w:pPr>
        <w:jc w:val="both"/>
        <w:rPr>
          <w:rFonts w:ascii="Garamond" w:hAnsi="Garamond"/>
        </w:rPr>
      </w:pPr>
      <w:r w:rsidRPr="0000112C">
        <w:rPr>
          <w:rFonts w:ascii="Garamond" w:hAnsi="Garamond"/>
        </w:rPr>
        <w:t>La gestion des consentements est granulaire, réversible et traçable. Les types de consentement gérés incluent :</w:t>
      </w:r>
    </w:p>
    <w:p w14:paraId="59EC4FEC" w14:textId="77777777" w:rsidR="0000112C" w:rsidRDefault="0000112C" w:rsidP="00BC2E9C">
      <w:pPr>
        <w:pStyle w:val="Paragraphedeliste"/>
        <w:numPr>
          <w:ilvl w:val="0"/>
          <w:numId w:val="65"/>
        </w:numPr>
        <w:jc w:val="both"/>
        <w:rPr>
          <w:rFonts w:ascii="Garamond" w:hAnsi="Garamond"/>
        </w:rPr>
      </w:pPr>
      <w:r w:rsidRPr="0000112C">
        <w:rPr>
          <w:rFonts w:ascii="Garamond" w:hAnsi="Garamond"/>
        </w:rPr>
        <w:t>Traitement des données médicales (obligatoire)</w:t>
      </w:r>
    </w:p>
    <w:p w14:paraId="6CFACCE8" w14:textId="49FEA841" w:rsidR="0000112C" w:rsidRPr="0000112C" w:rsidRDefault="0000112C" w:rsidP="00BC2E9C">
      <w:pPr>
        <w:pStyle w:val="Paragraphedeliste"/>
        <w:numPr>
          <w:ilvl w:val="0"/>
          <w:numId w:val="65"/>
        </w:numPr>
        <w:jc w:val="both"/>
        <w:rPr>
          <w:rFonts w:ascii="Garamond" w:hAnsi="Garamond"/>
        </w:rPr>
      </w:pPr>
      <w:r w:rsidRPr="0000112C">
        <w:rPr>
          <w:rFonts w:ascii="Garamond" w:hAnsi="Garamond"/>
        </w:rPr>
        <w:t>Partage avec les professionnels de santé (obligatoire pour téléconsultations)</w:t>
      </w:r>
    </w:p>
    <w:p w14:paraId="7D8B4412" w14:textId="4989A3B9" w:rsidR="0000112C" w:rsidRPr="0000112C" w:rsidRDefault="0000112C" w:rsidP="00BC2E9C">
      <w:pPr>
        <w:pStyle w:val="Paragraphedeliste"/>
        <w:numPr>
          <w:ilvl w:val="0"/>
          <w:numId w:val="65"/>
        </w:numPr>
        <w:jc w:val="both"/>
        <w:rPr>
          <w:rFonts w:ascii="Garamond" w:hAnsi="Garamond"/>
        </w:rPr>
      </w:pPr>
      <w:r w:rsidRPr="0000112C">
        <w:rPr>
          <w:rFonts w:ascii="Garamond" w:hAnsi="Garamond"/>
        </w:rPr>
        <w:lastRenderedPageBreak/>
        <w:t>Partage avec les pharmacies (obligatoire pour les prescriptions)</w:t>
      </w:r>
    </w:p>
    <w:p w14:paraId="65FD3FF0" w14:textId="405ACF71" w:rsidR="0000112C" w:rsidRPr="0000112C" w:rsidRDefault="0000112C" w:rsidP="00BC2E9C">
      <w:pPr>
        <w:pStyle w:val="Paragraphedeliste"/>
        <w:numPr>
          <w:ilvl w:val="0"/>
          <w:numId w:val="65"/>
        </w:numPr>
        <w:jc w:val="both"/>
        <w:rPr>
          <w:rFonts w:ascii="Garamond" w:hAnsi="Garamond"/>
        </w:rPr>
      </w:pPr>
      <w:r w:rsidRPr="0000112C">
        <w:rPr>
          <w:rFonts w:ascii="Garamond" w:hAnsi="Garamond"/>
        </w:rPr>
        <w:t>Recherche médicale anonymisée (optionnel)</w:t>
      </w:r>
    </w:p>
    <w:p w14:paraId="4A4B3E22" w14:textId="76D4F6B7" w:rsidR="0000112C" w:rsidRPr="0000112C" w:rsidRDefault="0000112C" w:rsidP="00BC2E9C">
      <w:pPr>
        <w:pStyle w:val="Paragraphedeliste"/>
        <w:numPr>
          <w:ilvl w:val="0"/>
          <w:numId w:val="65"/>
        </w:numPr>
        <w:jc w:val="both"/>
        <w:rPr>
          <w:rFonts w:ascii="Garamond" w:hAnsi="Garamond"/>
        </w:rPr>
      </w:pPr>
      <w:r w:rsidRPr="0000112C">
        <w:rPr>
          <w:rFonts w:ascii="Garamond" w:hAnsi="Garamond"/>
        </w:rPr>
        <w:t>Communications marketing (optionnel)</w:t>
      </w:r>
    </w:p>
    <w:p w14:paraId="3E78A04F" w14:textId="6309D46C" w:rsidR="0000112C" w:rsidRPr="0000112C" w:rsidRDefault="0000112C" w:rsidP="00BC2E9C">
      <w:pPr>
        <w:pStyle w:val="Paragraphedeliste"/>
        <w:numPr>
          <w:ilvl w:val="0"/>
          <w:numId w:val="65"/>
        </w:numPr>
        <w:jc w:val="both"/>
        <w:rPr>
          <w:rFonts w:ascii="Garamond" w:hAnsi="Garamond"/>
        </w:rPr>
      </w:pPr>
      <w:r w:rsidRPr="0000112C">
        <w:rPr>
          <w:rFonts w:ascii="Garamond" w:hAnsi="Garamond"/>
        </w:rPr>
        <w:t>Enregistrement des consultations (optionnel, cas par cas)</w:t>
      </w:r>
    </w:p>
    <w:p w14:paraId="1B2C1DD4" w14:textId="34AAD15D" w:rsidR="0000112C" w:rsidRDefault="0000112C" w:rsidP="00BC2E9C">
      <w:pPr>
        <w:jc w:val="both"/>
        <w:rPr>
          <w:rFonts w:ascii="Garamond" w:hAnsi="Garamond"/>
        </w:rPr>
      </w:pPr>
      <w:r w:rsidRPr="0000112C">
        <w:rPr>
          <w:rFonts w:ascii="Garamond" w:hAnsi="Garamond"/>
        </w:rPr>
        <w:t>Chaque consentement est horodaté, versionné et stocké avec une preuve de consentement ; il peut être révoqué à tout moment via le profil utilisateur. L’interface permet une gestion fine (consentement par type de traitement).</w:t>
      </w:r>
    </w:p>
    <w:p w14:paraId="05A0E132" w14:textId="76E6FC49" w:rsidR="0000112C" w:rsidRDefault="0000112C" w:rsidP="00BC2E9C">
      <w:pPr>
        <w:pStyle w:val="Titre3"/>
        <w:numPr>
          <w:ilvl w:val="1"/>
          <w:numId w:val="3"/>
        </w:numPr>
        <w:jc w:val="both"/>
        <w:rPr>
          <w:rFonts w:ascii="Garamond" w:hAnsi="Garamond"/>
          <w:b/>
          <w:bCs/>
          <w:color w:val="000000" w:themeColor="text1"/>
        </w:rPr>
      </w:pPr>
      <w:bookmarkStart w:id="39" w:name="_Toc211781029"/>
      <w:r w:rsidRPr="0000112C">
        <w:rPr>
          <w:rFonts w:ascii="Garamond" w:hAnsi="Garamond"/>
          <w:b/>
          <w:bCs/>
          <w:color w:val="000000" w:themeColor="text1"/>
        </w:rPr>
        <w:t>Data Masking et Anonymisation (environnements non-production)</w:t>
      </w:r>
      <w:bookmarkEnd w:id="39"/>
    </w:p>
    <w:p w14:paraId="1F4DD0AE" w14:textId="53F84597" w:rsidR="0000112C" w:rsidRPr="0000112C" w:rsidRDefault="0000112C" w:rsidP="00BC2E9C">
      <w:pPr>
        <w:jc w:val="both"/>
        <w:rPr>
          <w:rFonts w:ascii="Garamond" w:hAnsi="Garamond"/>
        </w:rPr>
      </w:pPr>
      <w:r w:rsidRPr="0000112C">
        <w:rPr>
          <w:rFonts w:ascii="Garamond" w:hAnsi="Garamond"/>
        </w:rPr>
        <w:t xml:space="preserve">Les environnements de développement, de test et de </w:t>
      </w:r>
      <w:proofErr w:type="spellStart"/>
      <w:r w:rsidRPr="0000112C">
        <w:rPr>
          <w:rFonts w:ascii="Garamond" w:hAnsi="Garamond"/>
        </w:rPr>
        <w:t>staging</w:t>
      </w:r>
      <w:proofErr w:type="spellEnd"/>
      <w:r w:rsidRPr="0000112C">
        <w:rPr>
          <w:rFonts w:ascii="Garamond" w:hAnsi="Garamond"/>
        </w:rPr>
        <w:t xml:space="preserve"> n’utilisent aucune donnée réelle identifiable. Les techniques mises en œuvre comprennent :</w:t>
      </w:r>
    </w:p>
    <w:p w14:paraId="700D1253" w14:textId="30338ABE"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Pseudonymisation : remplacement des identifiants par des tokens non réversibles sans clé.</w:t>
      </w:r>
    </w:p>
    <w:p w14:paraId="442CD8C8" w14:textId="2AEBB961"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 xml:space="preserve">Masquage : anonymisation partielle des champs (ex. NOM → Patient_12345, </w:t>
      </w:r>
      <w:proofErr w:type="gramStart"/>
      <w:r w:rsidRPr="0000112C">
        <w:rPr>
          <w:rFonts w:ascii="Garamond" w:hAnsi="Garamond"/>
        </w:rPr>
        <w:t>email</w:t>
      </w:r>
      <w:proofErr w:type="gramEnd"/>
      <w:r w:rsidRPr="0000112C">
        <w:rPr>
          <w:rFonts w:ascii="Garamond" w:hAnsi="Garamond"/>
        </w:rPr>
        <w:t xml:space="preserve"> → p***@***.com).</w:t>
      </w:r>
    </w:p>
    <w:p w14:paraId="1D00F8E9" w14:textId="534220A8"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Généralisation : transformation des valeurs précises en plages (ex. âge → tranche d’âge).</w:t>
      </w:r>
    </w:p>
    <w:p w14:paraId="12956A76" w14:textId="30233F5A"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Randomisation : décalage contrôlé des dates (±30 jours) pour préserver les patterns temporels.</w:t>
      </w:r>
    </w:p>
    <w:p w14:paraId="75E862A0" w14:textId="70816C43"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Suppression : élimination des éléments non nécessaires aux tests.</w:t>
      </w:r>
    </w:p>
    <w:p w14:paraId="37957F20" w14:textId="76929595"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Données synthétiques : génération de jeux de données réalistes pour les tests fonctionnels et de charge.</w:t>
      </w:r>
    </w:p>
    <w:p w14:paraId="0FE2D065" w14:textId="7D3ACDDB" w:rsidR="0000112C" w:rsidRDefault="0000112C" w:rsidP="00BC2E9C">
      <w:pPr>
        <w:jc w:val="both"/>
        <w:rPr>
          <w:rFonts w:ascii="Garamond" w:hAnsi="Garamond"/>
        </w:rPr>
      </w:pPr>
      <w:r w:rsidRPr="0000112C">
        <w:rPr>
          <w:rFonts w:ascii="Garamond" w:hAnsi="Garamond"/>
        </w:rPr>
        <w:t>Les données médicales (diagnostics, codes ICD) peuvent être conservées pour garantir la qualité des tests, mais elles sont dissociées des identités et traitées uniquement sous forme anonymisée ou synthétique.</w:t>
      </w:r>
    </w:p>
    <w:p w14:paraId="4A8C39B4" w14:textId="715AEAF2" w:rsidR="00BC2E9C" w:rsidRPr="00BC2E9C" w:rsidRDefault="00BC2E9C" w:rsidP="00BC2E9C">
      <w:pPr>
        <w:pStyle w:val="Titre3"/>
        <w:numPr>
          <w:ilvl w:val="1"/>
          <w:numId w:val="3"/>
        </w:numPr>
        <w:jc w:val="both"/>
        <w:rPr>
          <w:rFonts w:ascii="Garamond" w:hAnsi="Garamond"/>
          <w:b/>
          <w:bCs/>
          <w:color w:val="000000" w:themeColor="text1"/>
        </w:rPr>
      </w:pPr>
      <w:bookmarkStart w:id="40" w:name="_Toc211781030"/>
      <w:r w:rsidRPr="00BC2E9C">
        <w:rPr>
          <w:rFonts w:ascii="Garamond" w:hAnsi="Garamond"/>
          <w:b/>
          <w:bCs/>
          <w:color w:val="000000" w:themeColor="text1"/>
        </w:rPr>
        <w:t>Audit</w:t>
      </w:r>
      <w:r>
        <w:rPr>
          <w:rFonts w:ascii="Garamond" w:hAnsi="Garamond"/>
          <w:b/>
          <w:bCs/>
          <w:color w:val="000000" w:themeColor="text1"/>
        </w:rPr>
        <w:t xml:space="preserve"> du système</w:t>
      </w:r>
      <w:bookmarkEnd w:id="40"/>
    </w:p>
    <w:p w14:paraId="77A8AA38" w14:textId="77777777" w:rsidR="00BC2E9C" w:rsidRPr="00BC2E9C" w:rsidRDefault="00BC2E9C" w:rsidP="00BC2E9C">
      <w:pPr>
        <w:jc w:val="both"/>
        <w:rPr>
          <w:rFonts w:ascii="Garamond" w:hAnsi="Garamond"/>
        </w:rPr>
      </w:pPr>
      <w:r w:rsidRPr="00BC2E9C">
        <w:rPr>
          <w:rFonts w:ascii="Garamond" w:hAnsi="Garamond"/>
        </w:rPr>
        <w:t>Pour garantir la traçabilité et répondre aux exigences réglementaires, un système d’audit logging complet est mis en place. Chaque événement sensible est enregistré, notamment : authentifications (réussies ou échouées), accès aux dossiers patients, modifications de données médicales, prescriptions, accès d’urgence, exports de données et changements de permissions.</w:t>
      </w:r>
    </w:p>
    <w:p w14:paraId="6F3868D0" w14:textId="59450876" w:rsidR="00BC2E9C" w:rsidRPr="00BC2E9C" w:rsidRDefault="00BC2E9C" w:rsidP="00BC2E9C">
      <w:pPr>
        <w:jc w:val="both"/>
        <w:rPr>
          <w:rFonts w:ascii="Garamond" w:hAnsi="Garamond"/>
        </w:rPr>
      </w:pPr>
      <w:r w:rsidRPr="00BC2E9C">
        <w:rPr>
          <w:rFonts w:ascii="Garamond" w:hAnsi="Garamond"/>
        </w:rPr>
        <w:t>Les journaux d’audit respectent un format standardisé incluant :</w:t>
      </w:r>
      <w:r w:rsidRPr="00BC2E9C">
        <w:rPr>
          <w:rFonts w:ascii="Garamond" w:hAnsi="Garamond"/>
        </w:rPr>
        <w:br/>
        <w:t>Horodatage (ISO 8601), Identité utilisateur, Action (lecture, écriture, suppression, export), Type et identifiant de ressource, Résultat (succès/échec), Adresse IP + User Agent, Métadonnées contextuelles.</w:t>
      </w:r>
      <w:r>
        <w:rPr>
          <w:rFonts w:ascii="Garamond" w:hAnsi="Garamond"/>
        </w:rPr>
        <w:t xml:space="preserve"> </w:t>
      </w:r>
      <w:r w:rsidRPr="00BC2E9C">
        <w:rPr>
          <w:rFonts w:ascii="Garamond" w:hAnsi="Garamond"/>
        </w:rPr>
        <w:t>Les logs sont stockés sur un support immutable (WORM), conservés au minimum 7 ans conformément aux exigences HIPAA et RGPD, et archivés sous forme chiffrée. Ils restent accessibles en cas d’audit réglementaire.</w:t>
      </w:r>
    </w:p>
    <w:p w14:paraId="14794844" w14:textId="61A20485" w:rsidR="00BC2E9C" w:rsidRPr="00BC2E9C" w:rsidRDefault="00BC2E9C" w:rsidP="00BC2E9C">
      <w:pPr>
        <w:jc w:val="both"/>
        <w:rPr>
          <w:rFonts w:ascii="Garamond" w:hAnsi="Garamond"/>
        </w:rPr>
      </w:pPr>
      <w:r w:rsidRPr="00BC2E9C">
        <w:rPr>
          <w:rFonts w:ascii="Garamond" w:hAnsi="Garamond"/>
        </w:rPr>
        <w:t>Une détection automatisée d’anomalies complète ce dispositif :</w:t>
      </w:r>
      <w:r w:rsidRPr="00BC2E9C">
        <w:rPr>
          <w:rFonts w:ascii="Garamond" w:hAnsi="Garamond"/>
        </w:rPr>
        <w:br/>
        <w:t>Surveillance d’accès massifs ou inhabituels, détection de connexions géographiquement ou temporellement suspectes, analyse de patterns d’accès irréguliers, génération d’alertes en temps réel pour l’équipe sécurité.</w:t>
      </w:r>
      <w:r>
        <w:rPr>
          <w:rFonts w:ascii="Garamond" w:hAnsi="Garamond"/>
        </w:rPr>
        <w:t xml:space="preserve"> </w:t>
      </w:r>
      <w:r w:rsidRPr="00BC2E9C">
        <w:rPr>
          <w:rFonts w:ascii="Garamond" w:hAnsi="Garamond"/>
        </w:rPr>
        <w:t>Ce dispositif assure une traçabilité fine, une conformité légale et une capacité de réaction rapide en cas d’incident de sécurité.</w:t>
      </w:r>
    </w:p>
    <w:p w14:paraId="6B3B0C9E" w14:textId="56D7D552" w:rsidR="00BC2E9C" w:rsidRDefault="00373D25" w:rsidP="00373D25">
      <w:pPr>
        <w:pStyle w:val="Titre3"/>
        <w:numPr>
          <w:ilvl w:val="1"/>
          <w:numId w:val="3"/>
        </w:numPr>
        <w:rPr>
          <w:rFonts w:ascii="Garamond" w:hAnsi="Garamond"/>
          <w:b/>
          <w:bCs/>
          <w:color w:val="000000" w:themeColor="text1"/>
        </w:rPr>
      </w:pPr>
      <w:bookmarkStart w:id="41" w:name="_Toc211781031"/>
      <w:r w:rsidRPr="00373D25">
        <w:rPr>
          <w:rFonts w:ascii="Garamond" w:hAnsi="Garamond"/>
          <w:b/>
          <w:bCs/>
          <w:color w:val="000000" w:themeColor="text1"/>
        </w:rPr>
        <w:lastRenderedPageBreak/>
        <w:t>Plan de réponse aux incidents</w:t>
      </w:r>
      <w:bookmarkEnd w:id="41"/>
    </w:p>
    <w:p w14:paraId="0B6AA819" w14:textId="045788D8" w:rsidR="00874CCC" w:rsidRPr="00874CCC" w:rsidRDefault="00874CCC" w:rsidP="00874CCC">
      <w:pPr>
        <w:rPr>
          <w:rFonts w:ascii="Garamond" w:hAnsi="Garamond"/>
        </w:rPr>
      </w:pPr>
      <w:r w:rsidRPr="00874CCC">
        <w:rPr>
          <w:rFonts w:ascii="Garamond" w:hAnsi="Garamond"/>
        </w:rPr>
        <w:t>En cas de violation de données, une procédure structurée est prévue pour limiter l’impact, assurer la conformité réglementaire et restaurer rapidement la sécurité du système.</w:t>
      </w:r>
    </w:p>
    <w:p w14:paraId="15BF7B76" w14:textId="77777777" w:rsidR="00874CCC" w:rsidRPr="00874CCC" w:rsidRDefault="00874CCC" w:rsidP="00874CCC">
      <w:pPr>
        <w:rPr>
          <w:rFonts w:ascii="Garamond" w:hAnsi="Garamond"/>
        </w:rPr>
      </w:pPr>
      <w:r w:rsidRPr="00874CCC">
        <w:rPr>
          <w:rFonts w:ascii="Garamond" w:hAnsi="Garamond"/>
        </w:rPr>
        <w:t>La phase 1 (0-1 h) concerne la détection et le confinement, incluant l’identification de l’incident, l’activation de l’équipe de réponse, l’isolation des systèmes compromis, la préservation des preuves et une première documentation.</w:t>
      </w:r>
    </w:p>
    <w:p w14:paraId="6DF01011" w14:textId="77777777" w:rsidR="00874CCC" w:rsidRPr="00874CCC" w:rsidRDefault="00874CCC" w:rsidP="00874CCC">
      <w:pPr>
        <w:rPr>
          <w:rFonts w:ascii="Garamond" w:hAnsi="Garamond"/>
        </w:rPr>
      </w:pPr>
      <w:r w:rsidRPr="00874CCC">
        <w:rPr>
          <w:rFonts w:ascii="Garamond" w:hAnsi="Garamond"/>
        </w:rPr>
        <w:t>La phase 2 (1-6 h) consiste à évaluer la portée de la violation, identifier les données compromises et la cause racine, puis estimer les risques pour les patients.</w:t>
      </w:r>
    </w:p>
    <w:p w14:paraId="2DA550D7" w14:textId="77777777" w:rsidR="00874CCC" w:rsidRPr="00874CCC" w:rsidRDefault="00874CCC" w:rsidP="00874CCC">
      <w:pPr>
        <w:rPr>
          <w:rFonts w:ascii="Garamond" w:hAnsi="Garamond"/>
        </w:rPr>
      </w:pPr>
      <w:r w:rsidRPr="00874CCC">
        <w:rPr>
          <w:rFonts w:ascii="Garamond" w:hAnsi="Garamond"/>
        </w:rPr>
        <w:t>La phase 3 (6-72 h) est dédiée à la notification : DPO/CISO, direction, autorités compétentes (CNIL si requis), patients concernés et communication transparente.</w:t>
      </w:r>
    </w:p>
    <w:p w14:paraId="3A1B1AE7" w14:textId="77777777" w:rsidR="00874CCC" w:rsidRPr="00874CCC" w:rsidRDefault="00874CCC" w:rsidP="00874CCC">
      <w:pPr>
        <w:rPr>
          <w:rFonts w:ascii="Garamond" w:hAnsi="Garamond"/>
        </w:rPr>
      </w:pPr>
      <w:r w:rsidRPr="00874CCC">
        <w:rPr>
          <w:rFonts w:ascii="Garamond" w:hAnsi="Garamond"/>
        </w:rPr>
        <w:t>La phase 4 (1-4 semaines) est celle de la remédiation avec correction des vulnérabilités, restauration des systèmes, renforcement de la sécurité et rotation éventuelle des clés de chiffrement.</w:t>
      </w:r>
    </w:p>
    <w:p w14:paraId="0CE4FC2A" w14:textId="73544E94" w:rsidR="00874CCC" w:rsidRPr="00874CCC" w:rsidRDefault="00874CCC" w:rsidP="00874CCC">
      <w:pPr>
        <w:rPr>
          <w:rFonts w:ascii="Garamond" w:hAnsi="Garamond"/>
        </w:rPr>
      </w:pPr>
      <w:r w:rsidRPr="00874CCC">
        <w:rPr>
          <w:rFonts w:ascii="Garamond" w:hAnsi="Garamond"/>
        </w:rPr>
        <w:t>Enfin, la phase 5 (post-mortem) prévoit une analyse approfondie, une documentation des enseignements tirés, la mise à jour des procédures et la formation des équipes.</w:t>
      </w:r>
    </w:p>
    <w:p w14:paraId="46ADD408" w14:textId="47AA8244" w:rsidR="00874CCC" w:rsidRDefault="00874CCC" w:rsidP="00874CCC">
      <w:pPr>
        <w:rPr>
          <w:rFonts w:ascii="Garamond" w:hAnsi="Garamond"/>
        </w:rPr>
      </w:pPr>
      <w:r w:rsidRPr="00874CCC">
        <w:rPr>
          <w:rFonts w:ascii="Garamond" w:hAnsi="Garamond"/>
        </w:rPr>
        <w:t>L’équipe de réponse aux incidents est composée du CISO, du DPO, de DevOps/SRE, de développeurs seniors, du responsable légal et de la communication externe</w:t>
      </w:r>
    </w:p>
    <w:p w14:paraId="28E2257D" w14:textId="30733FE8" w:rsidR="00874CCC" w:rsidRDefault="00874CCC" w:rsidP="00874CCC">
      <w:pPr>
        <w:pStyle w:val="Titre3"/>
        <w:numPr>
          <w:ilvl w:val="1"/>
          <w:numId w:val="3"/>
        </w:numPr>
        <w:rPr>
          <w:rFonts w:ascii="Garamond" w:hAnsi="Garamond"/>
          <w:b/>
          <w:bCs/>
          <w:color w:val="000000" w:themeColor="text1"/>
        </w:rPr>
      </w:pPr>
      <w:bookmarkStart w:id="42" w:name="_Toc211781032"/>
      <w:r w:rsidRPr="00874CCC">
        <w:rPr>
          <w:rFonts w:ascii="Garamond" w:hAnsi="Garamond"/>
          <w:b/>
          <w:bCs/>
          <w:color w:val="000000" w:themeColor="text1"/>
        </w:rPr>
        <w:t>Sécurité de développement</w:t>
      </w:r>
      <w:bookmarkEnd w:id="42"/>
    </w:p>
    <w:p w14:paraId="760C9BB9" w14:textId="570ACB49" w:rsidR="00874CCC" w:rsidRPr="00874CCC" w:rsidRDefault="00874CCC" w:rsidP="00874CCC">
      <w:pPr>
        <w:rPr>
          <w:rFonts w:ascii="Garamond" w:hAnsi="Garamond"/>
        </w:rPr>
      </w:pPr>
      <w:r w:rsidRPr="00874CCC">
        <w:rPr>
          <w:rFonts w:ascii="Garamond" w:hAnsi="Garamond"/>
        </w:rPr>
        <w:t>La sécurité est intégrée à chaque étape du cycle de développement logiciel (Secure Development Lifecycle).</w:t>
      </w:r>
    </w:p>
    <w:p w14:paraId="28D7A8B4" w14:textId="54259A71" w:rsidR="00874CCC" w:rsidRPr="00874CCC" w:rsidRDefault="00874CCC" w:rsidP="00874CCC">
      <w:pPr>
        <w:pStyle w:val="Paragraphedeliste"/>
        <w:numPr>
          <w:ilvl w:val="0"/>
          <w:numId w:val="67"/>
        </w:numPr>
        <w:rPr>
          <w:rFonts w:ascii="Garamond" w:hAnsi="Garamond"/>
        </w:rPr>
      </w:pPr>
      <w:r w:rsidRPr="00874CCC">
        <w:rPr>
          <w:rFonts w:ascii="Garamond" w:hAnsi="Garamond"/>
        </w:rPr>
        <w:t>Conception : threat modeling, définition des exigences de sécurité et revue d’architecture.</w:t>
      </w:r>
    </w:p>
    <w:p w14:paraId="7DB3CC38" w14:textId="41A2C29C" w:rsidR="00874CCC" w:rsidRPr="00874CCC" w:rsidRDefault="00874CCC" w:rsidP="00874CCC">
      <w:pPr>
        <w:pStyle w:val="Paragraphedeliste"/>
        <w:numPr>
          <w:ilvl w:val="0"/>
          <w:numId w:val="67"/>
        </w:numPr>
        <w:rPr>
          <w:rFonts w:ascii="Garamond" w:hAnsi="Garamond"/>
        </w:rPr>
      </w:pPr>
      <w:r w:rsidRPr="00874CCC">
        <w:rPr>
          <w:rFonts w:ascii="Garamond" w:hAnsi="Garamond"/>
        </w:rPr>
        <w:t>Développement : revues de code obligatoires, pair programming pour les modules sensibles, linters de sécurité, absence de secrets en clair dans le code.</w:t>
      </w:r>
    </w:p>
    <w:p w14:paraId="442439FC" w14:textId="1C10A12F" w:rsidR="00874CCC" w:rsidRPr="00874CCC" w:rsidRDefault="00874CCC" w:rsidP="00874CCC">
      <w:pPr>
        <w:pStyle w:val="Paragraphedeliste"/>
        <w:numPr>
          <w:ilvl w:val="0"/>
          <w:numId w:val="67"/>
        </w:numPr>
        <w:rPr>
          <w:rFonts w:ascii="Garamond" w:hAnsi="Garamond"/>
        </w:rPr>
      </w:pPr>
      <w:r w:rsidRPr="00874CCC">
        <w:rPr>
          <w:rFonts w:ascii="Garamond" w:hAnsi="Garamond"/>
        </w:rPr>
        <w:t>Tests : SAST, DAST, tests automatisés, scanning des dépendances et tests d’intrusion annuels.</w:t>
      </w:r>
    </w:p>
    <w:p w14:paraId="439D854B" w14:textId="450438A1" w:rsidR="00874CCC" w:rsidRPr="00874CCC" w:rsidRDefault="00874CCC" w:rsidP="00874CCC">
      <w:pPr>
        <w:pStyle w:val="Paragraphedeliste"/>
        <w:numPr>
          <w:ilvl w:val="0"/>
          <w:numId w:val="67"/>
        </w:numPr>
        <w:rPr>
          <w:rFonts w:ascii="Garamond" w:hAnsi="Garamond"/>
        </w:rPr>
      </w:pPr>
      <w:r w:rsidRPr="00874CCC">
        <w:rPr>
          <w:rFonts w:ascii="Garamond" w:hAnsi="Garamond"/>
        </w:rPr>
        <w:t>Déploiement : pipeline CI/CD sécurisé, déploiement progressif, rollback automatique et gestion des secrets via coffre-fort.</w:t>
      </w:r>
    </w:p>
    <w:p w14:paraId="089745D9" w14:textId="77777777" w:rsidR="00874CCC" w:rsidRPr="00874CCC" w:rsidRDefault="00874CCC" w:rsidP="00874CCC">
      <w:pPr>
        <w:pStyle w:val="Paragraphedeliste"/>
        <w:numPr>
          <w:ilvl w:val="0"/>
          <w:numId w:val="67"/>
        </w:numPr>
        <w:rPr>
          <w:rFonts w:ascii="Garamond" w:hAnsi="Garamond"/>
        </w:rPr>
      </w:pPr>
      <w:r w:rsidRPr="00874CCC">
        <w:rPr>
          <w:rFonts w:ascii="Garamond" w:hAnsi="Garamond"/>
        </w:rPr>
        <w:t>Opération : monitoring continu, patch management régulier, scanning hebdomadaire et bug bounty program.</w:t>
      </w:r>
    </w:p>
    <w:p w14:paraId="63539BD1" w14:textId="44AB8EBD" w:rsidR="00874CCC" w:rsidRDefault="00874CCC" w:rsidP="00874CCC">
      <w:pPr>
        <w:rPr>
          <w:rFonts w:ascii="Garamond" w:hAnsi="Garamond"/>
        </w:rPr>
      </w:pPr>
      <w:r>
        <w:rPr>
          <w:rFonts w:ascii="Garamond" w:hAnsi="Garamond"/>
        </w:rPr>
        <w:t xml:space="preserve"> </w:t>
      </w:r>
      <w:r w:rsidRPr="00874CCC">
        <w:rPr>
          <w:rFonts w:ascii="Garamond" w:hAnsi="Garamond"/>
        </w:rPr>
        <w:t>Les principaux outils utilisés sont SonarQube (SAST), OWASP Dependency Check, Snyk, Trivy, GitLeaks, Checkmarx, Burp Suite et OWASP ZAP. Les scans sont automatisés : vulnérabilités hebdomadaires, dépendances à chaque commit et tests d’intrusion annuels par des experts externes.</w:t>
      </w:r>
      <w:r>
        <w:rPr>
          <w:rFonts w:ascii="Garamond" w:hAnsi="Garamond"/>
        </w:rPr>
        <w:t xml:space="preserve"> </w:t>
      </w:r>
      <w:r w:rsidRPr="00874CCC">
        <w:rPr>
          <w:rFonts w:ascii="Garamond" w:hAnsi="Garamond"/>
        </w:rPr>
        <w:t>Ce dispositif garantit une approche proactive et continue de la sécurité tout au long du cycle de vie applicatif.</w:t>
      </w:r>
    </w:p>
    <w:p w14:paraId="3B53B2B8" w14:textId="0B755C25" w:rsidR="00C10D88" w:rsidRDefault="00C10D88" w:rsidP="00874CCC">
      <w:pPr>
        <w:rPr>
          <w:rFonts w:ascii="Garamond" w:hAnsi="Garamond"/>
        </w:rPr>
      </w:pPr>
    </w:p>
    <w:p w14:paraId="305CAF7D" w14:textId="77777777" w:rsidR="00C10D88" w:rsidRDefault="00C10D88">
      <w:pPr>
        <w:rPr>
          <w:rFonts w:ascii="Garamond" w:hAnsi="Garamond"/>
        </w:rPr>
      </w:pPr>
      <w:r>
        <w:rPr>
          <w:rFonts w:ascii="Garamond" w:hAnsi="Garamond"/>
        </w:rPr>
        <w:br w:type="page"/>
      </w:r>
    </w:p>
    <w:bookmarkStart w:id="43" w:name="_Toc211781033" w:displacedByCustomXml="next"/>
    <w:sdt>
      <w:sdtPr>
        <w:id w:val="-1910141160"/>
        <w:docPartObj>
          <w:docPartGallery w:val="Bibliographies"/>
          <w:docPartUnique/>
        </w:docPartObj>
      </w:sdtPr>
      <w:sdtEndPr>
        <w:rPr>
          <w:rFonts w:asciiTheme="minorHAnsi" w:eastAsiaTheme="minorHAnsi" w:hAnsiTheme="minorHAnsi" w:cstheme="minorBidi"/>
          <w:color w:val="auto"/>
          <w:sz w:val="24"/>
          <w:szCs w:val="24"/>
        </w:rPr>
      </w:sdtEndPr>
      <w:sdtContent>
        <w:p w14:paraId="2F999978" w14:textId="1BF2A791" w:rsidR="00C10D88" w:rsidRPr="00C10D88" w:rsidRDefault="00C10D88">
          <w:pPr>
            <w:pStyle w:val="Titre1"/>
            <w:rPr>
              <w:rFonts w:ascii="Garamond" w:hAnsi="Garamond"/>
            </w:rPr>
          </w:pPr>
          <w:r w:rsidRPr="00C10D88">
            <w:rPr>
              <w:rFonts w:ascii="Garamond" w:hAnsi="Garamond"/>
            </w:rPr>
            <w:t>Bibliographie</w:t>
          </w:r>
          <w:bookmarkEnd w:id="43"/>
        </w:p>
        <w:sdt>
          <w:sdtPr>
            <w:id w:val="111145805"/>
            <w:bibliography/>
          </w:sdtPr>
          <w:sdtContent>
            <w:p w14:paraId="05D55356" w14:textId="77777777" w:rsidR="00F10417" w:rsidRDefault="00F10417">
              <w:hyperlink r:id="rId7" w:history="1">
                <w:r w:rsidRPr="006822AB">
                  <w:rPr>
                    <w:rStyle w:val="Lienhypertexte"/>
                  </w:rPr>
                  <w:t>https://mermaid.live/edit</w:t>
                </w:r>
              </w:hyperlink>
              <w:r>
                <w:t xml:space="preserve"> (Pour la représentation du mcd)</w:t>
              </w:r>
            </w:p>
            <w:p w14:paraId="56341FEA" w14:textId="77777777" w:rsidR="00F10417" w:rsidRDefault="00F10417">
              <w:hyperlink r:id="rId8" w:history="1">
                <w:r w:rsidRPr="00F10417">
                  <w:rPr>
                    <w:rStyle w:val="Lienhypertexte"/>
                  </w:rPr>
                  <w:t xml:space="preserve">System Design </w:t>
                </w:r>
                <w:proofErr w:type="spellStart"/>
                <w:r w:rsidRPr="00F10417">
                  <w:rPr>
                    <w:rStyle w:val="Lienhypertexte"/>
                  </w:rPr>
                  <w:t>Series</w:t>
                </w:r>
                <w:proofErr w:type="spellEnd"/>
                <w:r w:rsidRPr="00F10417">
                  <w:rPr>
                    <w:rStyle w:val="Lienhypertexte"/>
                  </w:rPr>
                  <w:t xml:space="preserve"> (3/6) : Healthcare </w:t>
                </w:r>
                <w:proofErr w:type="spellStart"/>
                <w:r w:rsidRPr="00F10417">
                  <w:rPr>
                    <w:rStyle w:val="Lienhypertexte"/>
                  </w:rPr>
                  <w:t>Technology</w:t>
                </w:r>
                <w:proofErr w:type="spellEnd"/>
                <w:r w:rsidRPr="00F10417">
                  <w:rPr>
                    <w:rStyle w:val="Lienhypertexte"/>
                  </w:rPr>
                  <w:t xml:space="preserve"> | by </w:t>
                </w:r>
                <w:proofErr w:type="spellStart"/>
                <w:r w:rsidRPr="00F10417">
                  <w:rPr>
                    <w:rStyle w:val="Lienhypertexte"/>
                  </w:rPr>
                  <w:t>Khili</w:t>
                </w:r>
                <w:proofErr w:type="spellEnd"/>
                <w:r w:rsidRPr="00F10417">
                  <w:rPr>
                    <w:rStyle w:val="Lienhypertexte"/>
                  </w:rPr>
                  <w:t xml:space="preserve"> Sharma | Medium</w:t>
                </w:r>
              </w:hyperlink>
              <w:r>
                <w:t xml:space="preserve"> (article sur le design)</w:t>
              </w:r>
            </w:p>
            <w:p w14:paraId="564CBA91" w14:textId="77777777" w:rsidR="00F10417" w:rsidRDefault="00F10417">
              <w:hyperlink r:id="rId9" w:history="1">
                <w:r w:rsidRPr="00F10417">
                  <w:rPr>
                    <w:rStyle w:val="Lienhypertexte"/>
                  </w:rPr>
                  <w:t xml:space="preserve">UX Design in </w:t>
                </w:r>
                <w:proofErr w:type="gramStart"/>
                <w:r w:rsidRPr="00F10417">
                  <w:rPr>
                    <w:rStyle w:val="Lienhypertexte"/>
                  </w:rPr>
                  <w:t>Healthcare:</w:t>
                </w:r>
                <w:proofErr w:type="gramEnd"/>
                <w:r w:rsidRPr="00F10417">
                  <w:rPr>
                    <w:rStyle w:val="Lienhypertexte"/>
                  </w:rPr>
                  <w:t xml:space="preserve"> Challenges, Innovations and Future - </w:t>
                </w:r>
                <w:proofErr w:type="spellStart"/>
                <w:r w:rsidRPr="00F10417">
                  <w:rPr>
                    <w:rStyle w:val="Lienhypertexte"/>
                  </w:rPr>
                  <w:t>Thefinch</w:t>
                </w:r>
                <w:proofErr w:type="spellEnd"/>
                <w:r w:rsidRPr="00F10417">
                  <w:rPr>
                    <w:rStyle w:val="Lienhypertexte"/>
                  </w:rPr>
                  <w:t xml:space="preserve"> | Medium</w:t>
                </w:r>
              </w:hyperlink>
              <w:r>
                <w:t xml:space="preserve"> (article sur l’UI d’un système de santé)</w:t>
              </w:r>
            </w:p>
            <w:p w14:paraId="32A15BE6" w14:textId="072F1280" w:rsidR="00C10D88" w:rsidRDefault="00F10417">
              <w:hyperlink r:id="rId10" w:history="1">
                <w:proofErr w:type="spellStart"/>
                <w:r w:rsidRPr="00F10417">
                  <w:rPr>
                    <w:rStyle w:val="Lienhypertexte"/>
                  </w:rPr>
                  <w:t>Health</w:t>
                </w:r>
                <w:proofErr w:type="spellEnd"/>
                <w:r w:rsidRPr="00F10417">
                  <w:rPr>
                    <w:rStyle w:val="Lienhypertexte"/>
                  </w:rPr>
                  <w:t xml:space="preserve"> </w:t>
                </w:r>
                <w:proofErr w:type="spellStart"/>
                <w:r w:rsidRPr="00F10417">
                  <w:rPr>
                    <w:rStyle w:val="Lienhypertexte"/>
                  </w:rPr>
                  <w:t>Insurance</w:t>
                </w:r>
                <w:proofErr w:type="spellEnd"/>
                <w:r w:rsidRPr="00F10417">
                  <w:rPr>
                    <w:rStyle w:val="Lienhypertexte"/>
                  </w:rPr>
                  <w:t xml:space="preserve"> </w:t>
                </w:r>
                <w:proofErr w:type="spellStart"/>
                <w:r w:rsidRPr="00F10417">
                  <w:rPr>
                    <w:rStyle w:val="Lienhypertexte"/>
                  </w:rPr>
                  <w:t>Portability</w:t>
                </w:r>
                <w:proofErr w:type="spellEnd"/>
                <w:r w:rsidRPr="00F10417">
                  <w:rPr>
                    <w:rStyle w:val="Lienhypertexte"/>
                  </w:rPr>
                  <w:t xml:space="preserve"> and </w:t>
                </w:r>
                <w:proofErr w:type="spellStart"/>
                <w:r w:rsidRPr="00F10417">
                  <w:rPr>
                    <w:rStyle w:val="Lienhypertexte"/>
                  </w:rPr>
                  <w:t>Accountability</w:t>
                </w:r>
                <w:proofErr w:type="spellEnd"/>
                <w:r w:rsidRPr="00F10417">
                  <w:rPr>
                    <w:rStyle w:val="Lienhypertexte"/>
                  </w:rPr>
                  <w:t xml:space="preserve"> </w:t>
                </w:r>
                <w:proofErr w:type="spellStart"/>
                <w:r w:rsidRPr="00F10417">
                  <w:rPr>
                    <w:rStyle w:val="Lienhypertexte"/>
                  </w:rPr>
                  <w:t>Act</w:t>
                </w:r>
                <w:proofErr w:type="spellEnd"/>
                <w:r w:rsidRPr="00F10417">
                  <w:rPr>
                    <w:rStyle w:val="Lienhypertexte"/>
                  </w:rPr>
                  <w:t xml:space="preserve"> — Wikipédia</w:t>
                </w:r>
              </w:hyperlink>
              <w:r>
                <w:t xml:space="preserve"> </w:t>
              </w:r>
              <w:proofErr w:type="gramStart"/>
              <w:r>
                <w:t>( loi</w:t>
              </w:r>
              <w:proofErr w:type="gramEnd"/>
              <w:r>
                <w:t xml:space="preserve"> HIPAA pour les données médicales)</w:t>
              </w:r>
            </w:p>
          </w:sdtContent>
        </w:sdt>
      </w:sdtContent>
    </w:sdt>
    <w:p w14:paraId="23082B64" w14:textId="77777777" w:rsidR="00C10D88" w:rsidRDefault="00C10D88" w:rsidP="00874CCC">
      <w:pPr>
        <w:rPr>
          <w:rFonts w:ascii="Garamond" w:hAnsi="Garamond"/>
        </w:rPr>
      </w:pPr>
    </w:p>
    <w:p w14:paraId="3E86E88D" w14:textId="59467683" w:rsidR="00C10D88" w:rsidRDefault="00C10D88" w:rsidP="00C10D88">
      <w:pPr>
        <w:pStyle w:val="Titre1"/>
        <w:jc w:val="center"/>
      </w:pPr>
      <w:bookmarkStart w:id="44" w:name="_Toc211781034"/>
      <w:r>
        <w:t>ANNEXES</w:t>
      </w:r>
      <w:bookmarkEnd w:id="44"/>
    </w:p>
    <w:p w14:paraId="726B424C" w14:textId="279F181F" w:rsidR="00C10D88" w:rsidRDefault="00C10D88" w:rsidP="00C10D88">
      <w:pPr>
        <w:pStyle w:val="Titre2"/>
      </w:pPr>
      <w:bookmarkStart w:id="45" w:name="_Toc211781035"/>
      <w:r>
        <w:t>ANNEXES 1</w:t>
      </w:r>
      <w:bookmarkEnd w:id="45"/>
    </w:p>
    <w:p w14:paraId="2655DAF7" w14:textId="215D9648" w:rsidR="00C10D88" w:rsidRDefault="002E08F8" w:rsidP="002E08F8">
      <w:pPr>
        <w:pStyle w:val="Titre3"/>
      </w:pPr>
      <w:bookmarkStart w:id="46" w:name="_Toc211781036"/>
      <w:r>
        <w:t>Schéma logique de base de donnée</w:t>
      </w:r>
      <w:r w:rsidR="00807E5D">
        <w:t>s</w:t>
      </w:r>
      <w:bookmarkEnd w:id="46"/>
    </w:p>
    <w:p w14:paraId="04299F1F" w14:textId="67F77A94" w:rsidR="00807E5D" w:rsidRPr="00807E5D" w:rsidRDefault="00807E5D" w:rsidP="00807E5D">
      <w:r>
        <w:t xml:space="preserve">L’image ci-dessous </w:t>
      </w:r>
      <w:proofErr w:type="spellStart"/>
      <w:r>
        <w:t>represente</w:t>
      </w:r>
      <w:proofErr w:type="spellEnd"/>
      <w:r>
        <w:t xml:space="preserve"> le modèle conceptuel de la base de données de MedX</w:t>
      </w:r>
    </w:p>
    <w:p w14:paraId="416ABB1B" w14:textId="5EF02606" w:rsidR="00807E5D" w:rsidRDefault="00807E5D" w:rsidP="00807E5D">
      <w:r w:rsidRPr="00807E5D">
        <w:drawing>
          <wp:inline distT="0" distB="0" distL="0" distR="0" wp14:anchorId="3DEF985C" wp14:editId="79648C0C">
            <wp:extent cx="5760720" cy="3414395"/>
            <wp:effectExtent l="0" t="0" r="0" b="0"/>
            <wp:docPr id="818560800" name="Image 1" descr="Une image contenant texte, croquis, diagramme, bouteil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60800" name="Image 1" descr="Une image contenant texte, croquis, diagramme, bouteille&#10;&#10;Le contenu généré par l’IA peut être incorrect."/>
                    <pic:cNvPicPr/>
                  </pic:nvPicPr>
                  <pic:blipFill>
                    <a:blip r:embed="rId11"/>
                    <a:stretch>
                      <a:fillRect/>
                    </a:stretch>
                  </pic:blipFill>
                  <pic:spPr>
                    <a:xfrm>
                      <a:off x="0" y="0"/>
                      <a:ext cx="5760720" cy="3414395"/>
                    </a:xfrm>
                    <a:prstGeom prst="rect">
                      <a:avLst/>
                    </a:prstGeom>
                  </pic:spPr>
                </pic:pic>
              </a:graphicData>
            </a:graphic>
          </wp:inline>
        </w:drawing>
      </w:r>
    </w:p>
    <w:p w14:paraId="091420C8" w14:textId="13A4E6B4" w:rsidR="00807E5D" w:rsidRPr="00807E5D" w:rsidRDefault="00807E5D" w:rsidP="00807E5D">
      <w:pPr>
        <w:pStyle w:val="Lgende"/>
        <w:rPr>
          <w:rFonts w:ascii="Garamond" w:hAnsi="Garamond"/>
          <w:sz w:val="24"/>
          <w:szCs w:val="24"/>
        </w:rPr>
      </w:pPr>
      <w:bookmarkStart w:id="47" w:name="_Toc211781038"/>
      <w:r w:rsidRPr="00807E5D">
        <w:rPr>
          <w:rFonts w:ascii="Garamond" w:hAnsi="Garamond"/>
          <w:b/>
          <w:bCs/>
          <w:i w:val="0"/>
          <w:iCs w:val="0"/>
          <w:sz w:val="24"/>
          <w:szCs w:val="24"/>
        </w:rPr>
        <w:t xml:space="preserve">Figure </w:t>
      </w:r>
      <w:r w:rsidRPr="00807E5D">
        <w:rPr>
          <w:rFonts w:ascii="Garamond" w:hAnsi="Garamond"/>
          <w:b/>
          <w:bCs/>
          <w:i w:val="0"/>
          <w:iCs w:val="0"/>
          <w:sz w:val="24"/>
          <w:szCs w:val="24"/>
        </w:rPr>
        <w:fldChar w:fldCharType="begin"/>
      </w:r>
      <w:r w:rsidRPr="00807E5D">
        <w:rPr>
          <w:rFonts w:ascii="Garamond" w:hAnsi="Garamond"/>
          <w:b/>
          <w:bCs/>
          <w:i w:val="0"/>
          <w:iCs w:val="0"/>
          <w:sz w:val="24"/>
          <w:szCs w:val="24"/>
        </w:rPr>
        <w:instrText xml:space="preserve"> SEQ Figure \* ARABIC </w:instrText>
      </w:r>
      <w:r w:rsidRPr="00807E5D">
        <w:rPr>
          <w:rFonts w:ascii="Garamond" w:hAnsi="Garamond"/>
          <w:b/>
          <w:bCs/>
          <w:i w:val="0"/>
          <w:iCs w:val="0"/>
          <w:sz w:val="24"/>
          <w:szCs w:val="24"/>
        </w:rPr>
        <w:fldChar w:fldCharType="separate"/>
      </w:r>
      <w:r w:rsidRPr="00807E5D">
        <w:rPr>
          <w:rFonts w:ascii="Garamond" w:hAnsi="Garamond"/>
          <w:b/>
          <w:bCs/>
          <w:i w:val="0"/>
          <w:iCs w:val="0"/>
          <w:noProof/>
          <w:sz w:val="24"/>
          <w:szCs w:val="24"/>
        </w:rPr>
        <w:t>2</w:t>
      </w:r>
      <w:r w:rsidRPr="00807E5D">
        <w:rPr>
          <w:rFonts w:ascii="Garamond" w:hAnsi="Garamond"/>
          <w:b/>
          <w:bCs/>
          <w:i w:val="0"/>
          <w:iCs w:val="0"/>
          <w:sz w:val="24"/>
          <w:szCs w:val="24"/>
        </w:rPr>
        <w:fldChar w:fldCharType="end"/>
      </w:r>
      <w:r w:rsidRPr="00807E5D">
        <w:rPr>
          <w:rFonts w:ascii="Garamond" w:hAnsi="Garamond"/>
          <w:b/>
          <w:bCs/>
          <w:i w:val="0"/>
          <w:iCs w:val="0"/>
          <w:sz w:val="24"/>
          <w:szCs w:val="24"/>
        </w:rPr>
        <w:t>:</w:t>
      </w:r>
      <w:r w:rsidRPr="00807E5D">
        <w:rPr>
          <w:rFonts w:ascii="Garamond" w:hAnsi="Garamond"/>
          <w:sz w:val="24"/>
          <w:szCs w:val="24"/>
        </w:rPr>
        <w:t xml:space="preserve"> modèle conceptuel de donnée de MEDX</w:t>
      </w:r>
      <w:bookmarkEnd w:id="47"/>
    </w:p>
    <w:p w14:paraId="6F3B211A" w14:textId="3718370B" w:rsidR="002E08F8" w:rsidRPr="002E08F8" w:rsidRDefault="00807E5D" w:rsidP="002E08F8">
      <w:hyperlink r:id="rId12" w:anchor="pako:eNqlV9tu2zgQ_RVBQPcpKdy4zsVAH1RbSYX6BtnuQ2FAYCTa5kYiVYoKNpvkeTff5R_rkJZiUpbsBPWDYQ6H5MyZMxc_2iGLsN21Me8TtOIoWdAF_fDB-lL3seYzb-BNnZk7962_rG-bF9-bOTduvba8ST_wuKCWRaiwSGRNvstFJjihKwsniMTaOmEiiHCQoizDmpizWF9SlmirlGNTIHCM0zWj6sgtg7OIWskSBSgU5F5JIySwIAlWP4KQYyQIA6OfpeUTZ-a5o1mN1XKRZ5gHILn-Xl60vYQikmlGrDjLUxxkK02G4hjzFcG6XoJiFJmikFEBpgZ5Yc_Q7bs9b_Qme4orshSHBMVEGLDlScB4xJVsGTMkLIE4WZZuf3P8odMD19_zkrw0JiGmof5UukY8QSHBxd06GZ6eTk-fnqwS5a61sN3pLJiPFnatYun-UUXNAVP3AK374-nUcyWl--PefAgGTZspXSgHYJHXcwYNMKXAJUzFDikpTHAEEaF78IkHIAmmHK8ISPQNIjiukALTPAjXZLk0diLIXsoyQcJDzN6acY95tiN66fIRhyKWZaQu9CwJlgQMwrzqkSaWNwjI8hgHLATbdKZn7eA2D--wMGV3-KHGzxBuKKQJ4LvvbJ4Cp6NKEktusEerGjpJkAnIgFuSIdXt11MVgOSx3nikrpbnSm4eeMXfvPS9m81LMHH8I2SEm6fzwQwsH4-AkX7_RzMXDd0_IaKJIRTT-7ymREb4Nq-BfEloNfRA1CyPjYgKJHJdINgdpkEmy6FBJ4GzMsJGQcx5rOeIiq_vjvruz-DHeD79I_elsDBZZUoTMGucG2zccwpalyylu47DUZpiafg9e3h70ymYZIRX0sipodue0rXjKVoaG0V11AFT7B84I-_ac48VSG86GY-8r1BtZ5uXA7VR03MbIlLLPfUlFwoaBfOObZqsoFqJbkSylFFyG-NKlyxT0bBHOtzfvFx7oy1ABxye-O6053sThV2ju4ZWvbf1rHofM1_76F7xBXUSIlkI9UwhFH7koXzSqLNkRYGugCK0a03-iwdyCKyldXMjMXfuYcyI1KBRnSKKSBhQyUDMfKCpW8vTOnWonaPN_746UMmSPV3f3fw3PhrioSzJPUdW9uYIb2v4sH4QrB1EoU-ilQ4m1LFfeWUyiiAKr1jp5hcuac9um80Q2pQb9I_l6Wg8g2zuOYdpa2g1dHsMowSwBRGOa8cVvSUjiuL9IWWPT6oIkn3uNIhjHApVbWtnRwDJcOPtcXfmfW9mDcY3zQAplUCqvGMGRmGZGnoj5DjLWM6N6L_K4I7GalDmchqgKJIn9FYo3weWUWEQj1LomIGimzD-9qAwhI2cryo0_DuHKMOUtp_U8guilqTN8O9AUo3EH_fnW-wr6Wnq9byvg90YZJ_YK04iuwv1Cp_YCYY6J5e2wn1hizVMeQtbHozwEsmJAk49w7EU0Z-MJeVJ-J-1WtvdJYozWOWpdKT4Q_uqgmmEeY_lVNjddudS3WF3H-1_7O7Z5fnH9tl56_ys1Wq3r9qdE_vB7p5-ardAfHHRueq0z1qdi8_PJ_a_6tXWx6urVuui_enyvH3W_ty5PH_-DUs5D2o" w:history="1">
        <w:r w:rsidRPr="00807E5D">
          <w:rPr>
            <w:rStyle w:val="Lienhypertexte"/>
          </w:rPr>
          <w:t>MCD comp</w:t>
        </w:r>
        <w:r w:rsidRPr="00807E5D">
          <w:rPr>
            <w:rStyle w:val="Lienhypertexte"/>
          </w:rPr>
          <w:t>l</w:t>
        </w:r>
        <w:r w:rsidRPr="00807E5D">
          <w:rPr>
            <w:rStyle w:val="Lienhypertexte"/>
          </w:rPr>
          <w:t>et</w:t>
        </w:r>
      </w:hyperlink>
    </w:p>
    <w:sectPr w:rsidR="002E08F8" w:rsidRPr="002E08F8" w:rsidSect="00EB3E5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0DD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EE6C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E2F1E"/>
    <w:multiLevelType w:val="multilevel"/>
    <w:tmpl w:val="C192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6AAE"/>
    <w:multiLevelType w:val="multilevel"/>
    <w:tmpl w:val="C63E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F0FD5"/>
    <w:multiLevelType w:val="multilevel"/>
    <w:tmpl w:val="168E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534AB"/>
    <w:multiLevelType w:val="multilevel"/>
    <w:tmpl w:val="9534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80847"/>
    <w:multiLevelType w:val="multilevel"/>
    <w:tmpl w:val="8736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14BA6"/>
    <w:multiLevelType w:val="multilevel"/>
    <w:tmpl w:val="AB1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0622C"/>
    <w:multiLevelType w:val="hybridMultilevel"/>
    <w:tmpl w:val="47BEC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2E6485"/>
    <w:multiLevelType w:val="multilevel"/>
    <w:tmpl w:val="148EF4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AF2CDD"/>
    <w:multiLevelType w:val="multilevel"/>
    <w:tmpl w:val="CA80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278C8"/>
    <w:multiLevelType w:val="hybridMultilevel"/>
    <w:tmpl w:val="5DE21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8767D0"/>
    <w:multiLevelType w:val="multilevel"/>
    <w:tmpl w:val="DACA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12CF0"/>
    <w:multiLevelType w:val="multilevel"/>
    <w:tmpl w:val="0D749E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13C30E9"/>
    <w:multiLevelType w:val="multilevel"/>
    <w:tmpl w:val="B11605F0"/>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AC6686"/>
    <w:multiLevelType w:val="hybridMultilevel"/>
    <w:tmpl w:val="2EFCB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C92E3D"/>
    <w:multiLevelType w:val="multilevel"/>
    <w:tmpl w:val="9C3C3AA4"/>
    <w:lvl w:ilvl="0">
      <w:start w:val="1"/>
      <w:numFmt w:val="decimal"/>
      <w:lvlText w:val="%1."/>
      <w:lvlJc w:val="left"/>
      <w:pPr>
        <w:ind w:left="720" w:hanging="360"/>
      </w:pPr>
    </w:lvl>
    <w:lvl w:ilvl="1">
      <w:start w:val="1"/>
      <w:numFmt w:val="decimal"/>
      <w:lvlText w:val="%1.%2."/>
      <w:lvlJc w:val="left"/>
      <w:pPr>
        <w:ind w:left="1152" w:hanging="432"/>
      </w:pPr>
      <w:rPr>
        <w:b/>
        <w:bCs/>
        <w:color w:val="auto"/>
      </w:rPr>
    </w:lvl>
    <w:lvl w:ilvl="2">
      <w:start w:val="1"/>
      <w:numFmt w:val="decimal"/>
      <w:lvlText w:val="%1.%2.%3."/>
      <w:lvlJc w:val="left"/>
      <w:pPr>
        <w:ind w:left="1584" w:hanging="504"/>
      </w:pPr>
      <w:rPr>
        <w:rFonts w:ascii="Garamond" w:hAnsi="Garamond" w:hint="default"/>
        <w:b/>
        <w:bCs/>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26CD52EB"/>
    <w:multiLevelType w:val="multilevel"/>
    <w:tmpl w:val="734C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377639"/>
    <w:multiLevelType w:val="multilevel"/>
    <w:tmpl w:val="8566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32148"/>
    <w:multiLevelType w:val="hybridMultilevel"/>
    <w:tmpl w:val="7B12E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EF80CC5"/>
    <w:multiLevelType w:val="multilevel"/>
    <w:tmpl w:val="4C34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E1C4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139038F"/>
    <w:multiLevelType w:val="hybridMultilevel"/>
    <w:tmpl w:val="69765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3515F52"/>
    <w:multiLevelType w:val="multilevel"/>
    <w:tmpl w:val="148EF4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3C00254"/>
    <w:multiLevelType w:val="multilevel"/>
    <w:tmpl w:val="FF8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36A04"/>
    <w:multiLevelType w:val="multilevel"/>
    <w:tmpl w:val="148EF4EE"/>
    <w:lvl w:ilvl="0">
      <w:start w:val="1"/>
      <w:numFmt w:val="decimal"/>
      <w:lvlText w:val="%1."/>
      <w:lvlJc w:val="left"/>
      <w:pPr>
        <w:ind w:left="1068" w:hanging="360"/>
      </w:pPr>
    </w:lvl>
    <w:lvl w:ilvl="1">
      <w:start w:val="1"/>
      <w:numFmt w:val="decimal"/>
      <w:lvlText w:val="%1.%2."/>
      <w:lvlJc w:val="left"/>
      <w:pPr>
        <w:ind w:left="1500" w:hanging="432"/>
      </w:pPr>
      <w:rPr>
        <w:b/>
        <w:bCs/>
        <w:color w:val="auto"/>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6" w15:restartNumberingAfterBreak="0">
    <w:nsid w:val="3A0459D4"/>
    <w:multiLevelType w:val="multilevel"/>
    <w:tmpl w:val="BD80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886E48"/>
    <w:multiLevelType w:val="multilevel"/>
    <w:tmpl w:val="058A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F44BD9"/>
    <w:multiLevelType w:val="multilevel"/>
    <w:tmpl w:val="0D749E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50223A"/>
    <w:multiLevelType w:val="multilevel"/>
    <w:tmpl w:val="B11605F0"/>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7FC4CFC"/>
    <w:multiLevelType w:val="multilevel"/>
    <w:tmpl w:val="5C9C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7D1B0E"/>
    <w:multiLevelType w:val="multilevel"/>
    <w:tmpl w:val="B11605F0"/>
    <w:lvl w:ilvl="0">
      <w:start w:val="1"/>
      <w:numFmt w:val="decimal"/>
      <w:lvlText w:val="%1."/>
      <w:lvlJc w:val="left"/>
      <w:pPr>
        <w:ind w:left="720" w:hanging="360"/>
      </w:pPr>
    </w:lvl>
    <w:lvl w:ilvl="1">
      <w:start w:val="1"/>
      <w:numFmt w:val="decimal"/>
      <w:lvlText w:val="%1.%2."/>
      <w:lvlJc w:val="left"/>
      <w:pPr>
        <w:ind w:left="1152" w:hanging="432"/>
      </w:pPr>
      <w:rPr>
        <w:b/>
        <w:bCs/>
        <w:color w:val="auto"/>
      </w:rPr>
    </w:lvl>
    <w:lvl w:ilvl="2">
      <w:start w:val="1"/>
      <w:numFmt w:val="decimal"/>
      <w:lvlText w:val="%1.%2.%3."/>
      <w:lvlJc w:val="left"/>
      <w:pPr>
        <w:ind w:left="1584" w:hanging="504"/>
      </w:pPr>
      <w:rPr>
        <w:rFonts w:ascii="Garamond" w:hAnsi="Garamond" w:hint="default"/>
        <w:b/>
        <w:bCs/>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15:restartNumberingAfterBreak="0">
    <w:nsid w:val="4BB352BB"/>
    <w:multiLevelType w:val="multilevel"/>
    <w:tmpl w:val="415A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104863"/>
    <w:multiLevelType w:val="multilevel"/>
    <w:tmpl w:val="7B78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A91BF2"/>
    <w:multiLevelType w:val="multilevel"/>
    <w:tmpl w:val="720A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7763D9"/>
    <w:multiLevelType w:val="multilevel"/>
    <w:tmpl w:val="ABD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F8398E"/>
    <w:multiLevelType w:val="multilevel"/>
    <w:tmpl w:val="978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982250"/>
    <w:multiLevelType w:val="hybridMultilevel"/>
    <w:tmpl w:val="2E8E5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3B20D42"/>
    <w:multiLevelType w:val="multilevel"/>
    <w:tmpl w:val="803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19242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7AD4A87"/>
    <w:multiLevelType w:val="multilevel"/>
    <w:tmpl w:val="C204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58714F"/>
    <w:multiLevelType w:val="multilevel"/>
    <w:tmpl w:val="81E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9169A7"/>
    <w:multiLevelType w:val="multilevel"/>
    <w:tmpl w:val="DAA6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265EC5"/>
    <w:multiLevelType w:val="multilevel"/>
    <w:tmpl w:val="9C3C3AA4"/>
    <w:lvl w:ilvl="0">
      <w:start w:val="1"/>
      <w:numFmt w:val="decimal"/>
      <w:lvlText w:val="%1."/>
      <w:lvlJc w:val="left"/>
      <w:pPr>
        <w:ind w:left="1776" w:hanging="360"/>
      </w:pPr>
    </w:lvl>
    <w:lvl w:ilvl="1">
      <w:start w:val="1"/>
      <w:numFmt w:val="decimal"/>
      <w:lvlText w:val="%1.%2."/>
      <w:lvlJc w:val="left"/>
      <w:pPr>
        <w:ind w:left="2208" w:hanging="432"/>
      </w:pPr>
      <w:rPr>
        <w:b/>
        <w:bCs/>
        <w:color w:val="auto"/>
      </w:rPr>
    </w:lvl>
    <w:lvl w:ilvl="2">
      <w:start w:val="1"/>
      <w:numFmt w:val="decimal"/>
      <w:lvlText w:val="%1.%2.%3."/>
      <w:lvlJc w:val="left"/>
      <w:pPr>
        <w:ind w:left="2640" w:hanging="504"/>
      </w:pPr>
      <w:rPr>
        <w:rFonts w:ascii="Garamond" w:hAnsi="Garamond" w:hint="default"/>
        <w:b/>
        <w:bCs/>
      </w:r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44" w15:restartNumberingAfterBreak="0">
    <w:nsid w:val="59717A0B"/>
    <w:multiLevelType w:val="hybridMultilevel"/>
    <w:tmpl w:val="8AF6A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9CB7E87"/>
    <w:multiLevelType w:val="multilevel"/>
    <w:tmpl w:val="9C3C3AA4"/>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EDD1012"/>
    <w:multiLevelType w:val="multilevel"/>
    <w:tmpl w:val="72F4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9C393E"/>
    <w:multiLevelType w:val="multilevel"/>
    <w:tmpl w:val="5BA4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1717F4"/>
    <w:multiLevelType w:val="multilevel"/>
    <w:tmpl w:val="9C3C3AA4"/>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05F59D0"/>
    <w:multiLevelType w:val="multilevel"/>
    <w:tmpl w:val="B2B662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E33E73"/>
    <w:multiLevelType w:val="hybridMultilevel"/>
    <w:tmpl w:val="0038C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50121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EAA39D7"/>
    <w:multiLevelType w:val="multilevel"/>
    <w:tmpl w:val="6596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C1403D"/>
    <w:multiLevelType w:val="multilevel"/>
    <w:tmpl w:val="148EF4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0414675"/>
    <w:multiLevelType w:val="multilevel"/>
    <w:tmpl w:val="148EF4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0A66029"/>
    <w:multiLevelType w:val="multilevel"/>
    <w:tmpl w:val="A91E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7156CE"/>
    <w:multiLevelType w:val="multilevel"/>
    <w:tmpl w:val="CC50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711260"/>
    <w:multiLevelType w:val="multilevel"/>
    <w:tmpl w:val="43FC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4C422B"/>
    <w:multiLevelType w:val="multilevel"/>
    <w:tmpl w:val="5D5A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CE2C02"/>
    <w:multiLevelType w:val="multilevel"/>
    <w:tmpl w:val="F50A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E05651"/>
    <w:multiLevelType w:val="multilevel"/>
    <w:tmpl w:val="9C3C3AA4"/>
    <w:lvl w:ilvl="0">
      <w:start w:val="1"/>
      <w:numFmt w:val="decimal"/>
      <w:lvlText w:val="%1."/>
      <w:lvlJc w:val="left"/>
      <w:pPr>
        <w:ind w:left="1068" w:hanging="360"/>
      </w:pPr>
    </w:lvl>
    <w:lvl w:ilvl="1">
      <w:start w:val="1"/>
      <w:numFmt w:val="decimal"/>
      <w:lvlText w:val="%1.%2."/>
      <w:lvlJc w:val="left"/>
      <w:pPr>
        <w:ind w:left="1500" w:hanging="432"/>
      </w:pPr>
      <w:rPr>
        <w:b/>
        <w:bCs/>
        <w:color w:val="auto"/>
      </w:rPr>
    </w:lvl>
    <w:lvl w:ilvl="2">
      <w:start w:val="1"/>
      <w:numFmt w:val="decimal"/>
      <w:lvlText w:val="%1.%2.%3."/>
      <w:lvlJc w:val="left"/>
      <w:pPr>
        <w:ind w:left="1932" w:hanging="504"/>
      </w:pPr>
      <w:rPr>
        <w:rFonts w:ascii="Garamond" w:hAnsi="Garamond" w:hint="default"/>
        <w:b/>
        <w:bCs/>
      </w:r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1" w15:restartNumberingAfterBreak="0">
    <w:nsid w:val="7A851078"/>
    <w:multiLevelType w:val="multilevel"/>
    <w:tmpl w:val="E17AC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8E5D24"/>
    <w:multiLevelType w:val="hybridMultilevel"/>
    <w:tmpl w:val="817A9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BEF42E1"/>
    <w:multiLevelType w:val="multilevel"/>
    <w:tmpl w:val="E5D8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847900"/>
    <w:multiLevelType w:val="multilevel"/>
    <w:tmpl w:val="B10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2740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FD56FE7"/>
    <w:multiLevelType w:val="multilevel"/>
    <w:tmpl w:val="94C4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901798">
    <w:abstractNumId w:val="38"/>
  </w:num>
  <w:num w:numId="2" w16cid:durableId="1781992368">
    <w:abstractNumId w:val="7"/>
  </w:num>
  <w:num w:numId="3" w16cid:durableId="401559218">
    <w:abstractNumId w:val="28"/>
  </w:num>
  <w:num w:numId="4" w16cid:durableId="51198822">
    <w:abstractNumId w:val="51"/>
  </w:num>
  <w:num w:numId="5" w16cid:durableId="797064534">
    <w:abstractNumId w:val="39"/>
  </w:num>
  <w:num w:numId="6" w16cid:durableId="260139543">
    <w:abstractNumId w:val="22"/>
  </w:num>
  <w:num w:numId="7" w16cid:durableId="1833251789">
    <w:abstractNumId w:val="62"/>
  </w:num>
  <w:num w:numId="8" w16cid:durableId="307900004">
    <w:abstractNumId w:val="35"/>
  </w:num>
  <w:num w:numId="9" w16cid:durableId="263458171">
    <w:abstractNumId w:val="44"/>
  </w:num>
  <w:num w:numId="10" w16cid:durableId="1626041381">
    <w:abstractNumId w:val="32"/>
  </w:num>
  <w:num w:numId="11" w16cid:durableId="2012639049">
    <w:abstractNumId w:val="17"/>
  </w:num>
  <w:num w:numId="12" w16cid:durableId="1107890964">
    <w:abstractNumId w:val="57"/>
  </w:num>
  <w:num w:numId="13" w16cid:durableId="1359968194">
    <w:abstractNumId w:val="2"/>
  </w:num>
  <w:num w:numId="14" w16cid:durableId="1976569946">
    <w:abstractNumId w:val="24"/>
  </w:num>
  <w:num w:numId="15" w16cid:durableId="496459958">
    <w:abstractNumId w:val="50"/>
  </w:num>
  <w:num w:numId="16" w16cid:durableId="1289434087">
    <w:abstractNumId w:val="4"/>
  </w:num>
  <w:num w:numId="17" w16cid:durableId="607470015">
    <w:abstractNumId w:val="66"/>
  </w:num>
  <w:num w:numId="18" w16cid:durableId="939526459">
    <w:abstractNumId w:val="27"/>
  </w:num>
  <w:num w:numId="19" w16cid:durableId="1516962824">
    <w:abstractNumId w:val="20"/>
  </w:num>
  <w:num w:numId="20" w16cid:durableId="1980525871">
    <w:abstractNumId w:val="41"/>
  </w:num>
  <w:num w:numId="21" w16cid:durableId="248856478">
    <w:abstractNumId w:val="63"/>
  </w:num>
  <w:num w:numId="22" w16cid:durableId="1215654692">
    <w:abstractNumId w:val="33"/>
  </w:num>
  <w:num w:numId="23" w16cid:durableId="1017997065">
    <w:abstractNumId w:val="5"/>
  </w:num>
  <w:num w:numId="24" w16cid:durableId="1078749157">
    <w:abstractNumId w:val="47"/>
  </w:num>
  <w:num w:numId="25" w16cid:durableId="928196565">
    <w:abstractNumId w:val="61"/>
  </w:num>
  <w:num w:numId="26" w16cid:durableId="752245483">
    <w:abstractNumId w:val="52"/>
  </w:num>
  <w:num w:numId="27" w16cid:durableId="816654374">
    <w:abstractNumId w:val="55"/>
  </w:num>
  <w:num w:numId="28" w16cid:durableId="2076197819">
    <w:abstractNumId w:val="49"/>
  </w:num>
  <w:num w:numId="29" w16cid:durableId="1771007336">
    <w:abstractNumId w:val="0"/>
  </w:num>
  <w:num w:numId="30" w16cid:durableId="1771966337">
    <w:abstractNumId w:val="1"/>
  </w:num>
  <w:num w:numId="31" w16cid:durableId="592978411">
    <w:abstractNumId w:val="65"/>
  </w:num>
  <w:num w:numId="32" w16cid:durableId="731928435">
    <w:abstractNumId w:val="21"/>
  </w:num>
  <w:num w:numId="33" w16cid:durableId="288440557">
    <w:abstractNumId w:val="9"/>
  </w:num>
  <w:num w:numId="34" w16cid:durableId="930896925">
    <w:abstractNumId w:val="42"/>
  </w:num>
  <w:num w:numId="35" w16cid:durableId="930044537">
    <w:abstractNumId w:val="54"/>
  </w:num>
  <w:num w:numId="36" w16cid:durableId="504630329">
    <w:abstractNumId w:val="6"/>
  </w:num>
  <w:num w:numId="37" w16cid:durableId="1226796025">
    <w:abstractNumId w:val="12"/>
  </w:num>
  <w:num w:numId="38" w16cid:durableId="316035097">
    <w:abstractNumId w:val="64"/>
  </w:num>
  <w:num w:numId="39" w16cid:durableId="561528131">
    <w:abstractNumId w:val="23"/>
  </w:num>
  <w:num w:numId="40" w16cid:durableId="234703079">
    <w:abstractNumId w:val="40"/>
  </w:num>
  <w:num w:numId="41" w16cid:durableId="351810082">
    <w:abstractNumId w:val="53"/>
  </w:num>
  <w:num w:numId="42" w16cid:durableId="1889343421">
    <w:abstractNumId w:val="56"/>
  </w:num>
  <w:num w:numId="43" w16cid:durableId="910581682">
    <w:abstractNumId w:val="26"/>
  </w:num>
  <w:num w:numId="44" w16cid:durableId="1946694921">
    <w:abstractNumId w:val="59"/>
  </w:num>
  <w:num w:numId="45" w16cid:durableId="2129886264">
    <w:abstractNumId w:val="36"/>
  </w:num>
  <w:num w:numId="46" w16cid:durableId="1151602873">
    <w:abstractNumId w:val="25"/>
  </w:num>
  <w:num w:numId="47" w16cid:durableId="2056350445">
    <w:abstractNumId w:val="48"/>
  </w:num>
  <w:num w:numId="48" w16cid:durableId="382758683">
    <w:abstractNumId w:val="18"/>
  </w:num>
  <w:num w:numId="49" w16cid:durableId="400176023">
    <w:abstractNumId w:val="43"/>
  </w:num>
  <w:num w:numId="50" w16cid:durableId="950548870">
    <w:abstractNumId w:val="60"/>
  </w:num>
  <w:num w:numId="51" w16cid:durableId="2137478968">
    <w:abstractNumId w:val="46"/>
  </w:num>
  <w:num w:numId="52" w16cid:durableId="726607789">
    <w:abstractNumId w:val="34"/>
  </w:num>
  <w:num w:numId="53" w16cid:durableId="987051227">
    <w:abstractNumId w:val="30"/>
  </w:num>
  <w:num w:numId="54" w16cid:durableId="423112342">
    <w:abstractNumId w:val="58"/>
  </w:num>
  <w:num w:numId="55" w16cid:durableId="926033829">
    <w:abstractNumId w:val="3"/>
  </w:num>
  <w:num w:numId="56" w16cid:durableId="2083136306">
    <w:abstractNumId w:val="10"/>
  </w:num>
  <w:num w:numId="57" w16cid:durableId="486943688">
    <w:abstractNumId w:val="45"/>
  </w:num>
  <w:num w:numId="58" w16cid:durableId="1381510804">
    <w:abstractNumId w:val="16"/>
  </w:num>
  <w:num w:numId="59" w16cid:durableId="602303206">
    <w:abstractNumId w:val="31"/>
  </w:num>
  <w:num w:numId="60" w16cid:durableId="426193538">
    <w:abstractNumId w:val="37"/>
  </w:num>
  <w:num w:numId="61" w16cid:durableId="719936802">
    <w:abstractNumId w:val="8"/>
  </w:num>
  <w:num w:numId="62" w16cid:durableId="251670846">
    <w:abstractNumId w:val="29"/>
  </w:num>
  <w:num w:numId="63" w16cid:durableId="1304117339">
    <w:abstractNumId w:val="14"/>
  </w:num>
  <w:num w:numId="64" w16cid:durableId="782069884">
    <w:abstractNumId w:val="13"/>
  </w:num>
  <w:num w:numId="65" w16cid:durableId="1733306437">
    <w:abstractNumId w:val="15"/>
  </w:num>
  <w:num w:numId="66" w16cid:durableId="2008703333">
    <w:abstractNumId w:val="19"/>
  </w:num>
  <w:num w:numId="67" w16cid:durableId="12852321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5A"/>
    <w:rsid w:val="0000112C"/>
    <w:rsid w:val="000306A8"/>
    <w:rsid w:val="000B5702"/>
    <w:rsid w:val="000E0E4D"/>
    <w:rsid w:val="000F410C"/>
    <w:rsid w:val="000F5CE2"/>
    <w:rsid w:val="001277FF"/>
    <w:rsid w:val="00144615"/>
    <w:rsid w:val="001873C7"/>
    <w:rsid w:val="001E25F7"/>
    <w:rsid w:val="002D3314"/>
    <w:rsid w:val="002E08F8"/>
    <w:rsid w:val="00312017"/>
    <w:rsid w:val="003417AA"/>
    <w:rsid w:val="0037157F"/>
    <w:rsid w:val="00373D25"/>
    <w:rsid w:val="00396955"/>
    <w:rsid w:val="003B1801"/>
    <w:rsid w:val="003E4385"/>
    <w:rsid w:val="00430085"/>
    <w:rsid w:val="00437D5D"/>
    <w:rsid w:val="005254F6"/>
    <w:rsid w:val="005459F2"/>
    <w:rsid w:val="0055412D"/>
    <w:rsid w:val="005A4F6A"/>
    <w:rsid w:val="005B710A"/>
    <w:rsid w:val="005F4494"/>
    <w:rsid w:val="0064384B"/>
    <w:rsid w:val="00675AF1"/>
    <w:rsid w:val="006A11CF"/>
    <w:rsid w:val="006B3FB5"/>
    <w:rsid w:val="006D66DE"/>
    <w:rsid w:val="00721E0A"/>
    <w:rsid w:val="00722133"/>
    <w:rsid w:val="00747B0B"/>
    <w:rsid w:val="00762B1A"/>
    <w:rsid w:val="007752F7"/>
    <w:rsid w:val="007B2F1E"/>
    <w:rsid w:val="007C3007"/>
    <w:rsid w:val="007E0F1A"/>
    <w:rsid w:val="00807E5D"/>
    <w:rsid w:val="0082652E"/>
    <w:rsid w:val="00846720"/>
    <w:rsid w:val="00874CCC"/>
    <w:rsid w:val="008D0607"/>
    <w:rsid w:val="00920E8A"/>
    <w:rsid w:val="00927DAB"/>
    <w:rsid w:val="00967948"/>
    <w:rsid w:val="009836BE"/>
    <w:rsid w:val="009B07D2"/>
    <w:rsid w:val="009E5812"/>
    <w:rsid w:val="00A01F90"/>
    <w:rsid w:val="00A1324B"/>
    <w:rsid w:val="00A432B2"/>
    <w:rsid w:val="00A706B2"/>
    <w:rsid w:val="00A85EB6"/>
    <w:rsid w:val="00A96481"/>
    <w:rsid w:val="00AF5D06"/>
    <w:rsid w:val="00B40A60"/>
    <w:rsid w:val="00B50800"/>
    <w:rsid w:val="00B638E4"/>
    <w:rsid w:val="00B94D37"/>
    <w:rsid w:val="00BA2AF2"/>
    <w:rsid w:val="00BB3FBB"/>
    <w:rsid w:val="00BC2E9C"/>
    <w:rsid w:val="00BF7875"/>
    <w:rsid w:val="00C10D88"/>
    <w:rsid w:val="00C11903"/>
    <w:rsid w:val="00C561A8"/>
    <w:rsid w:val="00C56CE3"/>
    <w:rsid w:val="00C607A7"/>
    <w:rsid w:val="00C6185F"/>
    <w:rsid w:val="00CD6C38"/>
    <w:rsid w:val="00CE4F1A"/>
    <w:rsid w:val="00CF206D"/>
    <w:rsid w:val="00D40706"/>
    <w:rsid w:val="00D71186"/>
    <w:rsid w:val="00DC50E5"/>
    <w:rsid w:val="00DF5BD9"/>
    <w:rsid w:val="00E67375"/>
    <w:rsid w:val="00E73214"/>
    <w:rsid w:val="00EB3E5A"/>
    <w:rsid w:val="00EB4C19"/>
    <w:rsid w:val="00EF7BB6"/>
    <w:rsid w:val="00F10417"/>
    <w:rsid w:val="00F25887"/>
    <w:rsid w:val="00FE5E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FFEA"/>
  <w15:chartTrackingRefBased/>
  <w15:docId w15:val="{6C130D6C-5AB6-4542-ABE7-E2729DD8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875"/>
  </w:style>
  <w:style w:type="paragraph" w:styleId="Titre1">
    <w:name w:val="heading 1"/>
    <w:basedOn w:val="Normal"/>
    <w:next w:val="Normal"/>
    <w:link w:val="Titre1Car"/>
    <w:uiPriority w:val="9"/>
    <w:qFormat/>
    <w:rsid w:val="00EB3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3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B3E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B3E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3E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3E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3E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3E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3E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3E5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3E5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B3E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B3E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3E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3E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3E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3E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3E5A"/>
    <w:rPr>
      <w:rFonts w:eastAsiaTheme="majorEastAsia" w:cstheme="majorBidi"/>
      <w:color w:val="272727" w:themeColor="text1" w:themeTint="D8"/>
    </w:rPr>
  </w:style>
  <w:style w:type="paragraph" w:styleId="Titre">
    <w:name w:val="Title"/>
    <w:basedOn w:val="Normal"/>
    <w:next w:val="Normal"/>
    <w:link w:val="TitreCar"/>
    <w:uiPriority w:val="10"/>
    <w:qFormat/>
    <w:rsid w:val="00EB3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3E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3E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3E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3E5A"/>
    <w:pPr>
      <w:spacing w:before="160"/>
      <w:jc w:val="center"/>
    </w:pPr>
    <w:rPr>
      <w:i/>
      <w:iCs/>
      <w:color w:val="404040" w:themeColor="text1" w:themeTint="BF"/>
    </w:rPr>
  </w:style>
  <w:style w:type="character" w:customStyle="1" w:styleId="CitationCar">
    <w:name w:val="Citation Car"/>
    <w:basedOn w:val="Policepardfaut"/>
    <w:link w:val="Citation"/>
    <w:uiPriority w:val="29"/>
    <w:rsid w:val="00EB3E5A"/>
    <w:rPr>
      <w:i/>
      <w:iCs/>
      <w:color w:val="404040" w:themeColor="text1" w:themeTint="BF"/>
    </w:rPr>
  </w:style>
  <w:style w:type="paragraph" w:styleId="Paragraphedeliste">
    <w:name w:val="List Paragraph"/>
    <w:basedOn w:val="Normal"/>
    <w:uiPriority w:val="34"/>
    <w:qFormat/>
    <w:rsid w:val="00EB3E5A"/>
    <w:pPr>
      <w:ind w:left="720"/>
      <w:contextualSpacing/>
    </w:pPr>
  </w:style>
  <w:style w:type="character" w:styleId="Accentuationintense">
    <w:name w:val="Intense Emphasis"/>
    <w:basedOn w:val="Policepardfaut"/>
    <w:uiPriority w:val="21"/>
    <w:qFormat/>
    <w:rsid w:val="00EB3E5A"/>
    <w:rPr>
      <w:i/>
      <w:iCs/>
      <w:color w:val="0F4761" w:themeColor="accent1" w:themeShade="BF"/>
    </w:rPr>
  </w:style>
  <w:style w:type="paragraph" w:styleId="Citationintense">
    <w:name w:val="Intense Quote"/>
    <w:basedOn w:val="Normal"/>
    <w:next w:val="Normal"/>
    <w:link w:val="CitationintenseCar"/>
    <w:uiPriority w:val="30"/>
    <w:qFormat/>
    <w:rsid w:val="00EB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B3E5A"/>
    <w:rPr>
      <w:i/>
      <w:iCs/>
      <w:color w:val="0F4761" w:themeColor="accent1" w:themeShade="BF"/>
    </w:rPr>
  </w:style>
  <w:style w:type="character" w:styleId="Rfrenceintense">
    <w:name w:val="Intense Reference"/>
    <w:basedOn w:val="Policepardfaut"/>
    <w:uiPriority w:val="32"/>
    <w:qFormat/>
    <w:rsid w:val="00EB3E5A"/>
    <w:rPr>
      <w:b/>
      <w:bCs/>
      <w:smallCaps/>
      <w:color w:val="0F4761" w:themeColor="accent1" w:themeShade="BF"/>
      <w:spacing w:val="5"/>
    </w:rPr>
  </w:style>
  <w:style w:type="paragraph" w:styleId="Sansinterligne">
    <w:name w:val="No Spacing"/>
    <w:link w:val="SansinterligneCar"/>
    <w:uiPriority w:val="1"/>
    <w:qFormat/>
    <w:rsid w:val="00EB3E5A"/>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EB3E5A"/>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64384B"/>
    <w:pPr>
      <w:spacing w:after="200" w:line="240" w:lineRule="auto"/>
    </w:pPr>
    <w:rPr>
      <w:i/>
      <w:iCs/>
      <w:color w:val="0E2841" w:themeColor="text2"/>
      <w:sz w:val="18"/>
      <w:szCs w:val="18"/>
    </w:rPr>
  </w:style>
  <w:style w:type="table" w:styleId="TableauGrille6Couleur">
    <w:name w:val="Grid Table 6 Colorful"/>
    <w:basedOn w:val="TableauNormal"/>
    <w:uiPriority w:val="51"/>
    <w:rsid w:val="00D4070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B2F1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7B2F1E"/>
    <w:rPr>
      <w:b/>
      <w:bCs/>
    </w:rPr>
  </w:style>
  <w:style w:type="paragraph" w:styleId="En-ttedetabledesmatires">
    <w:name w:val="TOC Heading"/>
    <w:basedOn w:val="Titre1"/>
    <w:next w:val="Normal"/>
    <w:uiPriority w:val="39"/>
    <w:unhideWhenUsed/>
    <w:qFormat/>
    <w:rsid w:val="00CF206D"/>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CF206D"/>
    <w:pPr>
      <w:spacing w:after="100"/>
    </w:pPr>
  </w:style>
  <w:style w:type="paragraph" w:styleId="TM2">
    <w:name w:val="toc 2"/>
    <w:basedOn w:val="Normal"/>
    <w:next w:val="Normal"/>
    <w:autoRedefine/>
    <w:uiPriority w:val="39"/>
    <w:unhideWhenUsed/>
    <w:rsid w:val="00CF206D"/>
    <w:pPr>
      <w:spacing w:after="100"/>
      <w:ind w:left="240"/>
    </w:pPr>
  </w:style>
  <w:style w:type="paragraph" w:styleId="TM3">
    <w:name w:val="toc 3"/>
    <w:basedOn w:val="Normal"/>
    <w:next w:val="Normal"/>
    <w:autoRedefine/>
    <w:uiPriority w:val="39"/>
    <w:unhideWhenUsed/>
    <w:rsid w:val="00CF206D"/>
    <w:pPr>
      <w:spacing w:after="100"/>
      <w:ind w:left="480"/>
    </w:pPr>
  </w:style>
  <w:style w:type="character" w:styleId="Lienhypertexte">
    <w:name w:val="Hyperlink"/>
    <w:basedOn w:val="Policepardfaut"/>
    <w:uiPriority w:val="99"/>
    <w:unhideWhenUsed/>
    <w:rsid w:val="00CF206D"/>
    <w:rPr>
      <w:color w:val="467886" w:themeColor="hyperlink"/>
      <w:u w:val="single"/>
    </w:rPr>
  </w:style>
  <w:style w:type="character" w:styleId="Mentionnonrsolue">
    <w:name w:val="Unresolved Mention"/>
    <w:basedOn w:val="Policepardfaut"/>
    <w:uiPriority w:val="99"/>
    <w:semiHidden/>
    <w:unhideWhenUsed/>
    <w:rsid w:val="00807E5D"/>
    <w:rPr>
      <w:color w:val="605E5C"/>
      <w:shd w:val="clear" w:color="auto" w:fill="E1DFDD"/>
    </w:rPr>
  </w:style>
  <w:style w:type="character" w:styleId="Lienhypertextesuivivisit">
    <w:name w:val="FollowedHyperlink"/>
    <w:basedOn w:val="Policepardfaut"/>
    <w:uiPriority w:val="99"/>
    <w:semiHidden/>
    <w:unhideWhenUsed/>
    <w:rsid w:val="00807E5D"/>
    <w:rPr>
      <w:color w:val="96607D" w:themeColor="followedHyperlink"/>
      <w:u w:val="single"/>
    </w:rPr>
  </w:style>
  <w:style w:type="paragraph" w:styleId="Tabledesillustrations">
    <w:name w:val="table of figures"/>
    <w:basedOn w:val="Normal"/>
    <w:next w:val="Normal"/>
    <w:uiPriority w:val="99"/>
    <w:unhideWhenUsed/>
    <w:rsid w:val="001446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herstackoverflow/system-design-series-3-6-healthcare-technology-5a81526537d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rmaid.live/edit" TargetMode="External"/><Relationship Id="rId12" Type="http://schemas.openxmlformats.org/officeDocument/2006/relationships/hyperlink" Target="https://mermaid.live/e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fr.wikipedia.org/wiki/Health_Insurance_Portability_and_Accountability_Act" TargetMode="External"/><Relationship Id="rId4" Type="http://schemas.openxmlformats.org/officeDocument/2006/relationships/settings" Target="settings.xml"/><Relationship Id="rId9" Type="http://schemas.openxmlformats.org/officeDocument/2006/relationships/hyperlink" Target="https://medium.com/@thefinchdesignagency/ux-design-in-healthcare-challenges-and-innovations-34ca5726ebf4"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2D8EC-EE01-4D61-8264-740E2B722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6875</TotalTime>
  <Pages>26</Pages>
  <Words>6966</Words>
  <Characters>38314</Characters>
  <Application>Microsoft Office Word</Application>
  <DocSecurity>0</DocSecurity>
  <Lines>319</Lines>
  <Paragraphs>90</Paragraphs>
  <ScaleCrop>false</ScaleCrop>
  <HeadingPairs>
    <vt:vector size="2" baseType="variant">
      <vt:variant>
        <vt:lpstr>Titre</vt:lpstr>
      </vt:variant>
      <vt:variant>
        <vt:i4>1</vt:i4>
      </vt:variant>
    </vt:vector>
  </HeadingPairs>
  <TitlesOfParts>
    <vt:vector size="1" baseType="lpstr">
      <vt:lpstr>medx Healthcare system design</vt:lpstr>
    </vt:vector>
  </TitlesOfParts>
  <Company>SUPINFO</Company>
  <LinksUpToDate>false</LinksUpToDate>
  <CharactersWithSpaces>45190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medx Healthcare system design</dc:title>
  <dc:subject>AWY</dc:subject>
  <dc:creator>Abdoul Waris KONATE</dc:creator>
  <cp:keywords/>
  <dc:description/>
  <cp:lastModifiedBy>Abdoul Waris KONATE</cp:lastModifiedBy>
  <cp:revision>17</cp:revision>
  <dcterms:created xsi:type="dcterms:W3CDTF">2025-10-13T19:42:00Z</dcterms:created>
  <dcterms:modified xsi:type="dcterms:W3CDTF">2025-10-19T20:15:00Z</dcterms:modified>
  <cp:category>5DESI</cp:category>
</cp:coreProperties>
</file>