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7F214" w14:textId="7E834D3B" w:rsidR="005C61C1" w:rsidRPr="007D10E2" w:rsidRDefault="005C61C1" w:rsidP="005C61C1">
      <w:pPr>
        <w:jc w:val="center"/>
        <w:rPr>
          <w:rFonts w:ascii="Times New Roman" w:hAnsi="Times New Roman" w:cs="Times New Roman"/>
        </w:rPr>
      </w:pPr>
      <w:r w:rsidRPr="007D10E2">
        <w:rPr>
          <w:rFonts w:ascii="Times New Roman" w:hAnsi="Times New Roman" w:cs="Times New Roman"/>
          <w:b/>
          <w:bCs/>
        </w:rPr>
        <w:drawing>
          <wp:inline distT="0" distB="0" distL="0" distR="0" wp14:anchorId="0E36BC7C" wp14:editId="39C55727">
            <wp:extent cx="2684678" cy="2684678"/>
            <wp:effectExtent l="0" t="0" r="0" b="0"/>
            <wp:docPr id="171629628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96286" name="Image 1716296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75605" cy="2775605"/>
                    </a:xfrm>
                    <a:prstGeom prst="rect">
                      <a:avLst/>
                    </a:prstGeom>
                  </pic:spPr>
                </pic:pic>
              </a:graphicData>
            </a:graphic>
          </wp:inline>
        </w:drawing>
      </w:r>
    </w:p>
    <w:p w14:paraId="764FD9D6" w14:textId="77777777" w:rsidR="005C61C1" w:rsidRPr="007D10E2" w:rsidRDefault="005C61C1" w:rsidP="005C61C1">
      <w:pPr>
        <w:jc w:val="center"/>
        <w:rPr>
          <w:rFonts w:ascii="Times New Roman" w:hAnsi="Times New Roman" w:cs="Times New Roman"/>
        </w:rPr>
      </w:pPr>
    </w:p>
    <w:p w14:paraId="42FC8859" w14:textId="34001EF5" w:rsidR="005C61C1" w:rsidRPr="007D10E2" w:rsidRDefault="006275BE" w:rsidP="005C61C1">
      <w:pPr>
        <w:jc w:val="center"/>
        <w:rPr>
          <w:rFonts w:ascii="Times New Roman" w:hAnsi="Times New Roman" w:cs="Times New Roman"/>
        </w:rPr>
      </w:pPr>
      <w:r w:rsidRPr="007D10E2">
        <w:rPr>
          <w:rFonts w:ascii="Times New Roman" w:hAnsi="Times New Roman" w:cs="Times New Roman"/>
          <w:sz w:val="24"/>
          <w:szCs w:val="24"/>
        </w:rPr>
        <mc:AlternateContent>
          <mc:Choice Requires="wps">
            <w:drawing>
              <wp:anchor distT="0" distB="0" distL="114300" distR="114300" simplePos="0" relativeHeight="251656704" behindDoc="0" locked="0" layoutInCell="1" allowOverlap="1" wp14:anchorId="34D2D69F" wp14:editId="03B067F0">
                <wp:simplePos x="0" y="0"/>
                <wp:positionH relativeFrom="margin">
                  <wp:align>center</wp:align>
                </wp:positionH>
                <wp:positionV relativeFrom="paragraph">
                  <wp:posOffset>289585</wp:posOffset>
                </wp:positionV>
                <wp:extent cx="6332220" cy="84455"/>
                <wp:effectExtent l="0" t="0" r="11430" b="10795"/>
                <wp:wrapNone/>
                <wp:docPr id="867686635" name="Rectangle 4"/>
                <wp:cNvGraphicFramePr/>
                <a:graphic xmlns:a="http://schemas.openxmlformats.org/drawingml/2006/main">
                  <a:graphicData uri="http://schemas.microsoft.com/office/word/2010/wordprocessingShape">
                    <wps:wsp>
                      <wps:cNvSpPr/>
                      <wps:spPr>
                        <a:xfrm>
                          <a:off x="0" y="0"/>
                          <a:ext cx="6332220" cy="84455"/>
                        </a:xfrm>
                        <a:prstGeom prst="rect">
                          <a:avLst/>
                        </a:prstGeom>
                        <a:solidFill>
                          <a:schemeClr val="accent6">
                            <a:lumMod val="60000"/>
                            <a:lumOff val="40000"/>
                          </a:schemeClr>
                        </a:solidFill>
                        <a:ln w="12700" cap="flat" cmpd="sng">
                          <a:solidFill>
                            <a:schemeClr val="accent6">
                              <a:lumMod val="60000"/>
                              <a:lumOff val="40000"/>
                            </a:schemeClr>
                          </a:solidFill>
                          <a:prstDash val="solid"/>
                          <a:miter lim="800000"/>
                          <a:headEnd type="none" w="sm" len="sm"/>
                          <a:tailEnd type="none" w="sm" len="sm"/>
                        </a:ln>
                      </wps:spPr>
                      <wps:txbx>
                        <w:txbxContent>
                          <w:p w14:paraId="4161AC11" w14:textId="77777777" w:rsidR="005C61C1" w:rsidRPr="00330274" w:rsidRDefault="005C61C1" w:rsidP="005C61C1">
                            <w:pPr>
                              <w:spacing w:after="0" w:line="240" w:lineRule="auto"/>
                            </w:pPr>
                          </w:p>
                          <w:p w14:paraId="7CD98BB6" w14:textId="77777777" w:rsidR="005C61C1" w:rsidRPr="00330274" w:rsidRDefault="005C61C1" w:rsidP="005C61C1">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4D2D69F" id="Rectangle 4" o:spid="_x0000_s1026" style="position:absolute;left:0;text-align:left;margin-left:0;margin-top:22.8pt;width:498.6pt;height:6.65pt;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" fillcolor="#a8d08d [1945]" strokecolor="#a8d08d [1945]" strokeweight="1pt">
                <v:stroke startarrowwidth="narrow" startarrowlength="short" endarrowwidth="narrow" endarrowlength="short"/>
                <v:textbox inset="2.53958mm,2.53958mm,2.53958mm,2.53958mm">
                  <w:txbxContent>
                    <w:p w14:paraId="4161AC11" w14:textId="77777777" w:rsidR="005C61C1" w:rsidRPr="00330274" w:rsidRDefault="005C61C1" w:rsidP="005C61C1">
                      <w:pPr>
                        <w:spacing w:after="0" w:line="240" w:lineRule="auto"/>
                      </w:pPr>
                    </w:p>
                    <w:p w14:paraId="7CD98BB6" w14:textId="77777777" w:rsidR="005C61C1" w:rsidRPr="00330274" w:rsidRDefault="005C61C1" w:rsidP="005C61C1">
                      <w:pPr>
                        <w:spacing w:after="0" w:line="240" w:lineRule="auto"/>
                      </w:pPr>
                    </w:p>
                  </w:txbxContent>
                </v:textbox>
                <w10:wrap anchorx="margin"/>
              </v:rect>
            </w:pict>
          </mc:Fallback>
        </mc:AlternateContent>
      </w:r>
    </w:p>
    <w:p w14:paraId="36FCF6F3" w14:textId="001B57B3" w:rsidR="005C61C1" w:rsidRPr="007D10E2" w:rsidRDefault="005C61C1" w:rsidP="005C61C1">
      <w:pPr>
        <w:jc w:val="center"/>
        <w:rPr>
          <w:rFonts w:ascii="Times New Roman" w:hAnsi="Times New Roman" w:cs="Times New Roman"/>
        </w:rPr>
      </w:pPr>
    </w:p>
    <w:p w14:paraId="78D27CA3" w14:textId="3A8CB4B0" w:rsidR="005C61C1" w:rsidRPr="005C61C1" w:rsidRDefault="005C61C1" w:rsidP="005C61C1">
      <w:pPr>
        <w:jc w:val="center"/>
        <w:rPr>
          <w:rFonts w:ascii="Times New Roman" w:hAnsi="Times New Roman" w:cs="Times New Roman"/>
          <w:b/>
          <w:bCs/>
          <w:sz w:val="32"/>
          <w:szCs w:val="32"/>
        </w:rPr>
      </w:pPr>
      <w:r w:rsidRPr="005C61C1">
        <w:rPr>
          <w:rFonts w:ascii="Times New Roman" w:hAnsi="Times New Roman" w:cs="Times New Roman"/>
          <w:b/>
          <w:bCs/>
          <w:sz w:val="32"/>
          <w:szCs w:val="32"/>
        </w:rPr>
        <w:t>CANDIDATURE PROJET P02-004</w:t>
      </w:r>
    </w:p>
    <w:p w14:paraId="427DC5BC" w14:textId="19F86ECF" w:rsidR="005C61C1" w:rsidRPr="00DC500A" w:rsidRDefault="006275BE" w:rsidP="005C61C1">
      <w:pPr>
        <w:jc w:val="center"/>
        <w:rPr>
          <w:rFonts w:ascii="Times New Roman" w:hAnsi="Times New Roman" w:cs="Times New Roman"/>
          <w:i/>
          <w:iCs/>
        </w:rPr>
      </w:pPr>
      <w:r w:rsidRPr="00DC500A">
        <w:rPr>
          <w:rFonts w:ascii="Times New Roman" w:hAnsi="Times New Roman" w:cs="Times New Roman"/>
          <w:i/>
          <w:iCs/>
          <w:sz w:val="24"/>
          <w:szCs w:val="24"/>
        </w:rPr>
        <mc:AlternateContent>
          <mc:Choice Requires="wps">
            <w:drawing>
              <wp:anchor distT="0" distB="0" distL="114300" distR="114300" simplePos="0" relativeHeight="251660800" behindDoc="0" locked="0" layoutInCell="1" allowOverlap="1" wp14:anchorId="34682F33" wp14:editId="6ABFB21F">
                <wp:simplePos x="0" y="0"/>
                <wp:positionH relativeFrom="margin">
                  <wp:align>center</wp:align>
                </wp:positionH>
                <wp:positionV relativeFrom="paragraph">
                  <wp:posOffset>318846</wp:posOffset>
                </wp:positionV>
                <wp:extent cx="6332220" cy="84455"/>
                <wp:effectExtent l="0" t="0" r="11430" b="10795"/>
                <wp:wrapNone/>
                <wp:docPr id="1610971854" name="Rectangle 4"/>
                <wp:cNvGraphicFramePr/>
                <a:graphic xmlns:a="http://schemas.openxmlformats.org/drawingml/2006/main">
                  <a:graphicData uri="http://schemas.microsoft.com/office/word/2010/wordprocessingShape">
                    <wps:wsp>
                      <wps:cNvSpPr/>
                      <wps:spPr>
                        <a:xfrm>
                          <a:off x="0" y="0"/>
                          <a:ext cx="6332220" cy="84455"/>
                        </a:xfrm>
                        <a:prstGeom prst="rect">
                          <a:avLst/>
                        </a:prstGeom>
                        <a:solidFill>
                          <a:schemeClr val="accent6">
                            <a:lumMod val="60000"/>
                            <a:lumOff val="40000"/>
                          </a:schemeClr>
                        </a:solidFill>
                        <a:ln w="12700" cap="flat" cmpd="sng">
                          <a:solidFill>
                            <a:schemeClr val="accent6">
                              <a:lumMod val="60000"/>
                              <a:lumOff val="40000"/>
                            </a:schemeClr>
                          </a:solidFill>
                          <a:prstDash val="solid"/>
                          <a:miter lim="800000"/>
                          <a:headEnd type="none" w="sm" len="sm"/>
                          <a:tailEnd type="none" w="sm" len="sm"/>
                        </a:ln>
                      </wps:spPr>
                      <wps:txbx>
                        <w:txbxContent>
                          <w:p w14:paraId="5252D7D9" w14:textId="77777777" w:rsidR="005C61C1" w:rsidRPr="00330274" w:rsidRDefault="005C61C1" w:rsidP="005C61C1">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34682F33" id="_x0000_s1027" style="position:absolute;left:0;text-align:left;margin-left:0;margin-top:25.1pt;width:498.6pt;height:6.65pt;z-index:2516608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" fillcolor="#a8d08d [1945]" strokecolor="#a8d08d [1945]" strokeweight="1pt">
                <v:stroke startarrowwidth="narrow" startarrowlength="short" endarrowwidth="narrow" endarrowlength="short"/>
                <v:textbox inset="2.53958mm,2.53958mm,2.53958mm,2.53958mm">
                  <w:txbxContent>
                    <w:p w14:paraId="5252D7D9" w14:textId="77777777" w:rsidR="005C61C1" w:rsidRPr="00330274" w:rsidRDefault="005C61C1" w:rsidP="005C61C1">
                      <w:pPr>
                        <w:spacing w:after="0" w:line="240" w:lineRule="auto"/>
                      </w:pPr>
                    </w:p>
                  </w:txbxContent>
                </v:textbox>
                <w10:wrap anchorx="margin"/>
              </v:rect>
            </w:pict>
          </mc:Fallback>
        </mc:AlternateContent>
      </w:r>
      <w:r w:rsidR="005C61C1" w:rsidRPr="005C61C1">
        <w:rPr>
          <w:rFonts w:ascii="Times New Roman" w:hAnsi="Times New Roman" w:cs="Times New Roman"/>
          <w:i/>
          <w:iCs/>
        </w:rPr>
        <w:t>Guide méthodologique et plateforme de collecte de données pour les langues africaines</w:t>
      </w:r>
    </w:p>
    <w:p w14:paraId="477AEFEB" w14:textId="238AAC15" w:rsidR="005C61C1" w:rsidRPr="005C61C1" w:rsidRDefault="005C61C1" w:rsidP="005C61C1">
      <w:pPr>
        <w:jc w:val="center"/>
        <w:rPr>
          <w:rFonts w:ascii="Times New Roman" w:hAnsi="Times New Roman" w:cs="Times New Roman"/>
        </w:rPr>
      </w:pPr>
    </w:p>
    <w:p w14:paraId="30D8BF61" w14:textId="77777777" w:rsidR="005C61C1" w:rsidRPr="007D10E2" w:rsidRDefault="005C61C1" w:rsidP="005C61C1">
      <w:pPr>
        <w:rPr>
          <w:rFonts w:ascii="Times New Roman" w:hAnsi="Times New Roman" w:cs="Times New Roman"/>
        </w:rPr>
      </w:pPr>
    </w:p>
    <w:p w14:paraId="2DAC74AF" w14:textId="77777777" w:rsidR="006275BE" w:rsidRDefault="006275BE" w:rsidP="006275BE">
      <w:pPr>
        <w:spacing w:after="0"/>
        <w:rPr>
          <w:rFonts w:ascii="Times New Roman" w:hAnsi="Times New Roman" w:cs="Times New Roman"/>
        </w:rPr>
      </w:pPr>
    </w:p>
    <w:p w14:paraId="7DA1E0E5" w14:textId="77777777" w:rsidR="006275BE" w:rsidRDefault="006275BE" w:rsidP="006275BE">
      <w:pPr>
        <w:spacing w:after="0"/>
        <w:rPr>
          <w:rFonts w:ascii="Times New Roman" w:hAnsi="Times New Roman" w:cs="Times New Roman"/>
        </w:rPr>
      </w:pPr>
    </w:p>
    <w:p w14:paraId="4083365F" w14:textId="4C052D26" w:rsidR="006275BE" w:rsidRDefault="005C61C1" w:rsidP="006275BE">
      <w:pPr>
        <w:spacing w:after="0"/>
        <w:jc w:val="center"/>
        <w:rPr>
          <w:rFonts w:ascii="Times New Roman" w:hAnsi="Times New Roman" w:cs="Times New Roman"/>
        </w:rPr>
      </w:pPr>
      <w:r w:rsidRPr="005C61C1">
        <w:rPr>
          <w:rFonts w:ascii="Times New Roman" w:hAnsi="Times New Roman" w:cs="Times New Roman"/>
        </w:rPr>
        <w:t xml:space="preserve">Organisation candidate : </w:t>
      </w:r>
      <w:r w:rsidRPr="005C61C1">
        <w:rPr>
          <w:rFonts w:ascii="Times New Roman" w:hAnsi="Times New Roman" w:cs="Times New Roman"/>
          <w:b/>
          <w:bCs/>
        </w:rPr>
        <w:t>XelKoom-AI</w:t>
      </w:r>
      <w:r w:rsidRPr="005C61C1">
        <w:rPr>
          <w:rFonts w:ascii="Times New Roman" w:hAnsi="Times New Roman" w:cs="Times New Roman"/>
        </w:rPr>
        <w:br/>
        <w:t>Pays : Sénégal | Ville : Thiès</w:t>
      </w:r>
    </w:p>
    <w:p w14:paraId="78BF48DE" w14:textId="3F843F06" w:rsidR="00DC500A" w:rsidRPr="00DC500A" w:rsidRDefault="006275BE" w:rsidP="006275BE">
      <w:pPr>
        <w:jc w:val="center"/>
        <w:rPr>
          <w:rFonts w:ascii="Times New Roman" w:hAnsi="Times New Roman" w:cs="Times New Roman"/>
        </w:rPr>
      </w:pPr>
      <w:r w:rsidRPr="005C61C1">
        <w:rPr>
          <w:rFonts w:ascii="Times New Roman" w:hAnsi="Times New Roman" w:cs="Times New Roman"/>
        </w:rPr>
        <w:t>NINEA : 011905463 | RCCM : SN THS 2025 C 231</w:t>
      </w:r>
      <w:r w:rsidRPr="005C61C1">
        <w:rPr>
          <w:rFonts w:ascii="Times New Roman" w:hAnsi="Times New Roman" w:cs="Times New Roman"/>
        </w:rPr>
        <w:br/>
        <w:t>Adresse : Thiès, Sénégal</w:t>
      </w:r>
      <w:r w:rsidRPr="005C61C1">
        <w:rPr>
          <w:rFonts w:ascii="Times New Roman" w:hAnsi="Times New Roman" w:cs="Times New Roman"/>
        </w:rPr>
        <w:br/>
        <w:t xml:space="preserve">Email : contact@xelkoomai.sn | Site : </w:t>
      </w:r>
      <w:hyperlink r:id="rId9" w:history="1">
        <w:r w:rsidR="00DC500A" w:rsidRPr="005C61C1">
          <w:rPr>
            <w:rStyle w:val="Lienhypertexte"/>
            <w:rFonts w:ascii="Times New Roman" w:hAnsi="Times New Roman" w:cs="Times New Roman"/>
            <w:color w:val="auto"/>
            <w:u w:val="none"/>
          </w:rPr>
          <w:t>https://xelkoomai.sn</w:t>
        </w:r>
      </w:hyperlink>
    </w:p>
    <w:p w14:paraId="70DED04D" w14:textId="4F7297DB" w:rsidR="005C61C1" w:rsidRPr="007D10E2" w:rsidRDefault="00DC500A" w:rsidP="006275BE">
      <w:pPr>
        <w:jc w:val="center"/>
        <w:rPr>
          <w:rFonts w:ascii="Times New Roman" w:hAnsi="Times New Roman" w:cs="Times New Roman"/>
        </w:rPr>
      </w:pPr>
      <w:r w:rsidRPr="007D10E2">
        <w:rPr>
          <w:rFonts w:ascii="Times New Roman" w:hAnsi="Times New Roman" w:cs="Times New Roman"/>
          <w:sz w:val="24"/>
          <w:szCs w:val="24"/>
        </w:rPr>
        <mc:AlternateContent>
          <mc:Choice Requires="wps">
            <w:drawing>
              <wp:anchor distT="0" distB="0" distL="114300" distR="114300" simplePos="0" relativeHeight="251662848" behindDoc="0" locked="0" layoutInCell="1" allowOverlap="1" wp14:anchorId="2C4CF3A8" wp14:editId="70D102BA">
                <wp:simplePos x="0" y="0"/>
                <wp:positionH relativeFrom="margin">
                  <wp:align>center</wp:align>
                </wp:positionH>
                <wp:positionV relativeFrom="paragraph">
                  <wp:posOffset>3810</wp:posOffset>
                </wp:positionV>
                <wp:extent cx="1836115" cy="58521"/>
                <wp:effectExtent l="0" t="0" r="12065" b="17780"/>
                <wp:wrapNone/>
                <wp:docPr id="613798921" name="Rectangle 4"/>
                <wp:cNvGraphicFramePr/>
                <a:graphic xmlns:a="http://schemas.openxmlformats.org/drawingml/2006/main">
                  <a:graphicData uri="http://schemas.microsoft.com/office/word/2010/wordprocessingShape">
                    <wps:wsp>
                      <wps:cNvSpPr/>
                      <wps:spPr>
                        <a:xfrm>
                          <a:off x="0" y="0"/>
                          <a:ext cx="1836115" cy="58521"/>
                        </a:xfrm>
                        <a:prstGeom prst="rect">
                          <a:avLst/>
                        </a:prstGeom>
                        <a:solidFill>
                          <a:schemeClr val="accent6">
                            <a:lumMod val="60000"/>
                            <a:lumOff val="40000"/>
                          </a:schemeClr>
                        </a:solidFill>
                        <a:ln w="12700" cap="flat" cmpd="sng">
                          <a:solidFill>
                            <a:schemeClr val="accent6">
                              <a:lumMod val="60000"/>
                              <a:lumOff val="40000"/>
                            </a:schemeClr>
                          </a:solidFill>
                          <a:prstDash val="solid"/>
                          <a:miter lim="800000"/>
                          <a:headEnd type="none" w="sm" len="sm"/>
                          <a:tailEnd type="none" w="sm" len="sm"/>
                        </a:ln>
                      </wps:spPr>
                      <wps:txbx>
                        <w:txbxContent>
                          <w:p w14:paraId="4AE6CF7A" w14:textId="77777777" w:rsidR="00DC500A" w:rsidRPr="00330274" w:rsidRDefault="00DC500A" w:rsidP="00DC500A">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2C4CF3A8" id="_x0000_s1028" style="position:absolute;left:0;text-align:left;margin-left:0;margin-top:.3pt;width:144.6pt;height:4.6pt;z-index:2516628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" fillcolor="#a8d08d [1945]" strokecolor="#a8d08d [1945]" strokeweight="1pt">
                <v:stroke startarrowwidth="narrow" startarrowlength="short" endarrowwidth="narrow" endarrowlength="short"/>
                <v:textbox inset="2.53958mm,2.53958mm,2.53958mm,2.53958mm">
                  <w:txbxContent>
                    <w:p w14:paraId="4AE6CF7A" w14:textId="77777777" w:rsidR="00DC500A" w:rsidRPr="00330274" w:rsidRDefault="00DC500A" w:rsidP="00DC500A">
                      <w:pPr>
                        <w:spacing w:after="0" w:line="240" w:lineRule="auto"/>
                      </w:pPr>
                    </w:p>
                  </w:txbxContent>
                </v:textbox>
                <w10:wrap anchorx="margin"/>
              </v:rect>
            </w:pict>
          </mc:Fallback>
        </mc:AlternateContent>
      </w:r>
      <w:r w:rsidR="005C61C1" w:rsidRPr="005C61C1">
        <w:rPr>
          <w:rFonts w:ascii="Times New Roman" w:hAnsi="Times New Roman" w:cs="Times New Roman"/>
        </w:rPr>
        <w:br/>
      </w:r>
      <w:r w:rsidR="005C61C1" w:rsidRPr="005C61C1">
        <w:rPr>
          <w:rFonts w:ascii="Times New Roman" w:hAnsi="Times New Roman" w:cs="Times New Roman"/>
          <w:b/>
          <w:bCs/>
          <w:sz w:val="28"/>
          <w:szCs w:val="28"/>
        </w:rPr>
        <w:t>Axes de travail : Axe 1 (Guide méthodologique) + Axe 2 (Plateforme open source)</w:t>
      </w:r>
      <w:r w:rsidR="005C61C1" w:rsidRPr="005C61C1">
        <w:rPr>
          <w:rFonts w:ascii="Times New Roman" w:hAnsi="Times New Roman" w:cs="Times New Roman"/>
        </w:rPr>
        <w:br/>
        <w:t>Budget demandé : 430 000 USD | Durée proposée : 15 mois</w:t>
      </w:r>
      <w:r w:rsidR="005C61C1" w:rsidRPr="005C61C1">
        <w:rPr>
          <w:rFonts w:ascii="Times New Roman" w:hAnsi="Times New Roman" w:cs="Times New Roman"/>
        </w:rPr>
        <w:br/>
        <w:t xml:space="preserve">Date de soumission : </w:t>
      </w:r>
      <w:r w:rsidR="006E49AF" w:rsidRPr="007D10E2">
        <w:rPr>
          <w:rFonts w:ascii="Times New Roman" w:hAnsi="Times New Roman" w:cs="Times New Roman"/>
        </w:rPr>
        <w:t xml:space="preserve">avant le 3 </w:t>
      </w:r>
      <w:r w:rsidR="005C61C1" w:rsidRPr="005C61C1">
        <w:rPr>
          <w:rFonts w:ascii="Times New Roman" w:hAnsi="Times New Roman" w:cs="Times New Roman"/>
        </w:rPr>
        <w:t>Octobre 2025</w:t>
      </w:r>
      <w:r w:rsidR="005C61C1" w:rsidRPr="007D10E2">
        <w:rPr>
          <w:rFonts w:ascii="Times New Roman" w:hAnsi="Times New Roman" w:cs="Times New Roman"/>
        </w:rPr>
        <w:br w:type="page"/>
      </w:r>
    </w:p>
    <w:sdt>
      <w:sdtPr>
        <w:rPr>
          <w:rFonts w:ascii="Times New Roman" w:hAnsi="Times New Roman" w:cs="Times New Roman"/>
          <w:color w:val="auto"/>
        </w:rPr>
        <w:id w:val="-697542020"/>
        <w:docPartObj>
          <w:docPartGallery w:val="Table of Contents"/>
          <w:docPartUnique/>
        </w:docPartObj>
      </w:sdtPr>
      <w:sdtEndPr>
        <w:rPr>
          <w:rFonts w:eastAsiaTheme="minorHAnsi"/>
          <w:b/>
          <w:bCs/>
          <w:kern w:val="2"/>
          <w:sz w:val="22"/>
          <w:szCs w:val="22"/>
          <w:lang w:eastAsia="en-US"/>
          <w14:ligatures w14:val="standardContextual"/>
        </w:rPr>
      </w:sdtEndPr>
      <w:sdtContent>
        <w:p w14:paraId="01936CDD" w14:textId="7A676265" w:rsidR="007D10E2" w:rsidRPr="007D10E2" w:rsidRDefault="007D10E2">
          <w:pPr>
            <w:pStyle w:val="En-ttedetabledesmatires"/>
            <w:rPr>
              <w:rFonts w:ascii="Times New Roman" w:hAnsi="Times New Roman" w:cs="Times New Roman"/>
              <w:color w:val="auto"/>
            </w:rPr>
          </w:pPr>
          <w:r w:rsidRPr="007D10E2">
            <w:rPr>
              <w:rFonts w:ascii="Times New Roman" w:hAnsi="Times New Roman" w:cs="Times New Roman"/>
              <w:color w:val="auto"/>
            </w:rPr>
            <w:t>Table des matières</w:t>
          </w:r>
        </w:p>
        <w:p w14:paraId="3DF6704B" w14:textId="0A62458E" w:rsidR="007D10E2" w:rsidRPr="007D10E2" w:rsidRDefault="007D10E2">
          <w:pPr>
            <w:pStyle w:val="TM1"/>
            <w:tabs>
              <w:tab w:val="left" w:pos="480"/>
              <w:tab w:val="right" w:leader="dot" w:pos="9062"/>
            </w:tabs>
            <w:rPr>
              <w:rFonts w:ascii="Times New Roman" w:eastAsiaTheme="minorEastAsia" w:hAnsi="Times New Roman" w:cs="Times New Roman"/>
              <w:noProof/>
              <w:sz w:val="24"/>
              <w:szCs w:val="24"/>
              <w:lang w:eastAsia="fr-FR"/>
            </w:rPr>
          </w:pPr>
          <w:r w:rsidRPr="007D10E2">
            <w:rPr>
              <w:rFonts w:ascii="Times New Roman" w:hAnsi="Times New Roman" w:cs="Times New Roman"/>
            </w:rPr>
            <w:fldChar w:fldCharType="begin"/>
          </w:r>
          <w:r w:rsidRPr="007D10E2">
            <w:rPr>
              <w:rFonts w:ascii="Times New Roman" w:hAnsi="Times New Roman" w:cs="Times New Roman"/>
            </w:rPr>
            <w:instrText xml:space="preserve"> TOC \o "1-3" \h \z \u </w:instrText>
          </w:r>
          <w:r w:rsidRPr="007D10E2">
            <w:rPr>
              <w:rFonts w:ascii="Times New Roman" w:hAnsi="Times New Roman" w:cs="Times New Roman"/>
            </w:rPr>
            <w:fldChar w:fldCharType="separate"/>
          </w:r>
          <w:hyperlink w:anchor="_Toc210297948" w:history="1">
            <w:r w:rsidRPr="007D10E2">
              <w:rPr>
                <w:rStyle w:val="Lienhypertexte"/>
                <w:rFonts w:ascii="Times New Roman" w:hAnsi="Times New Roman" w:cs="Times New Roman"/>
                <w:b/>
                <w:bCs/>
                <w:noProof/>
                <w:color w:val="auto"/>
              </w:rPr>
              <w:t>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RÉSUMÉ EXÉCUTIF</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_Toc210297948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3</w:t>
            </w:r>
            <w:r w:rsidRPr="007D10E2">
              <w:rPr>
                <w:rFonts w:ascii="Times New Roman" w:hAnsi="Times New Roman" w:cs="Times New Roman"/>
                <w:noProof/>
                <w:webHidden/>
              </w:rPr>
              <w:fldChar w:fldCharType="end"/>
            </w:r>
          </w:hyperlink>
        </w:p>
        <w:p w14:paraId="323EBC5F" w14:textId="6E85B32B" w:rsidR="007D10E2" w:rsidRPr="007D10E2" w:rsidRDefault="007D10E2">
          <w:pPr>
            <w:pStyle w:val="TM1"/>
            <w:tabs>
              <w:tab w:val="left" w:pos="480"/>
              <w:tab w:val="right" w:leader="dot" w:pos="9062"/>
            </w:tabs>
            <w:rPr>
              <w:rFonts w:ascii="Times New Roman" w:eastAsiaTheme="minorEastAsia" w:hAnsi="Times New Roman" w:cs="Times New Roman"/>
              <w:noProof/>
              <w:sz w:val="24"/>
              <w:szCs w:val="24"/>
              <w:lang w:eastAsia="fr-FR"/>
            </w:rPr>
          </w:pPr>
          <w:hyperlink w:anchor="_Toc210297949" w:history="1">
            <w:r w:rsidRPr="007D10E2">
              <w:rPr>
                <w:rStyle w:val="Lienhypertexte"/>
                <w:rFonts w:ascii="Times New Roman" w:hAnsi="Times New Roman" w:cs="Times New Roman"/>
                <w:b/>
                <w:bCs/>
                <w:noProof/>
                <w:color w:val="auto"/>
              </w:rPr>
              <w:t>II.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PRÉSENTATION DE L'ORGANISATION</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_Toc210297949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3</w:t>
            </w:r>
            <w:r w:rsidRPr="007D10E2">
              <w:rPr>
                <w:rFonts w:ascii="Times New Roman" w:hAnsi="Times New Roman" w:cs="Times New Roman"/>
                <w:noProof/>
                <w:webHidden/>
              </w:rPr>
              <w:fldChar w:fldCharType="end"/>
            </w:r>
          </w:hyperlink>
        </w:p>
        <w:p w14:paraId="2BCD5B29" w14:textId="593AB567"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0" w:history="1">
            <w:r w:rsidRPr="007D10E2">
              <w:rPr>
                <w:rStyle w:val="Lienhypertexte"/>
                <w:rFonts w:ascii="Times New Roman" w:hAnsi="Times New Roman" w:cs="Times New Roman"/>
                <w:b/>
                <w:bCs/>
                <w:noProof/>
                <w:color w:val="auto"/>
              </w:rPr>
              <w:t>III.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APPROCHE TECHNIQUE DÉTAILLÉE</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_Toc210297950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5</w:t>
            </w:r>
            <w:r w:rsidRPr="007D10E2">
              <w:rPr>
                <w:rFonts w:ascii="Times New Roman" w:hAnsi="Times New Roman" w:cs="Times New Roman"/>
                <w:noProof/>
                <w:webHidden/>
              </w:rPr>
              <w:fldChar w:fldCharType="end"/>
            </w:r>
          </w:hyperlink>
        </w:p>
        <w:p w14:paraId="002EF4C9" w14:textId="1C19D30D"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1" w:history="1">
            <w:r w:rsidRPr="007D10E2">
              <w:rPr>
                <w:rStyle w:val="Lienhypertexte"/>
                <w:rFonts w:ascii="Times New Roman" w:hAnsi="Times New Roman" w:cs="Times New Roman"/>
                <w:b/>
                <w:bCs/>
                <w:noProof/>
                <w:color w:val="auto"/>
              </w:rPr>
              <w:t>IV.</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CAPACITÉ INSTITUTIONNELLE</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_Toc210297951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9</w:t>
            </w:r>
            <w:r w:rsidRPr="007D10E2">
              <w:rPr>
                <w:rFonts w:ascii="Times New Roman" w:hAnsi="Times New Roman" w:cs="Times New Roman"/>
                <w:noProof/>
                <w:webHidden/>
              </w:rPr>
              <w:fldChar w:fldCharType="end"/>
            </w:r>
          </w:hyperlink>
        </w:p>
        <w:p w14:paraId="24718209" w14:textId="2D79A846" w:rsidR="007D10E2" w:rsidRPr="007D10E2" w:rsidRDefault="007D10E2">
          <w:pPr>
            <w:pStyle w:val="TM1"/>
            <w:tabs>
              <w:tab w:val="left" w:pos="480"/>
              <w:tab w:val="right" w:leader="dot" w:pos="9062"/>
            </w:tabs>
            <w:rPr>
              <w:rFonts w:ascii="Times New Roman" w:eastAsiaTheme="minorEastAsia" w:hAnsi="Times New Roman" w:cs="Times New Roman"/>
              <w:noProof/>
              <w:sz w:val="24"/>
              <w:szCs w:val="24"/>
              <w:lang w:eastAsia="fr-FR"/>
            </w:rPr>
          </w:pPr>
          <w:hyperlink w:anchor="_Toc210297952" w:history="1">
            <w:r w:rsidRPr="007D10E2">
              <w:rPr>
                <w:rStyle w:val="Lienhypertexte"/>
                <w:rFonts w:ascii="Times New Roman" w:hAnsi="Times New Roman" w:cs="Times New Roman"/>
                <w:b/>
                <w:bCs/>
                <w:noProof/>
                <w:color w:val="auto"/>
              </w:rPr>
              <w:t>V.</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ENGAGEMENT COMMUNAUTAIRE ET INCLUSION</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_Toc210297952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10</w:t>
            </w:r>
            <w:r w:rsidRPr="007D10E2">
              <w:rPr>
                <w:rFonts w:ascii="Times New Roman" w:hAnsi="Times New Roman" w:cs="Times New Roman"/>
                <w:noProof/>
                <w:webHidden/>
              </w:rPr>
              <w:fldChar w:fldCharType="end"/>
            </w:r>
          </w:hyperlink>
        </w:p>
        <w:p w14:paraId="319663E5" w14:textId="450BE2A1"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3" w:history="1">
            <w:r w:rsidRPr="007D10E2">
              <w:rPr>
                <w:rStyle w:val="Lienhypertexte"/>
                <w:rFonts w:ascii="Times New Roman" w:hAnsi="Times New Roman" w:cs="Times New Roman"/>
                <w:b/>
                <w:bCs/>
                <w:noProof/>
                <w:color w:val="auto"/>
              </w:rPr>
              <w:t>VI.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STRATÉGIE DE DURABILITÉ</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_Toc210297953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11</w:t>
            </w:r>
            <w:r w:rsidRPr="007D10E2">
              <w:rPr>
                <w:rFonts w:ascii="Times New Roman" w:hAnsi="Times New Roman" w:cs="Times New Roman"/>
                <w:noProof/>
                <w:webHidden/>
              </w:rPr>
              <w:fldChar w:fldCharType="end"/>
            </w:r>
          </w:hyperlink>
        </w:p>
        <w:p w14:paraId="71831B22" w14:textId="0ED58C10"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4" w:history="1">
            <w:r w:rsidRPr="007D10E2">
              <w:rPr>
                <w:rStyle w:val="Lienhypertexte"/>
                <w:rFonts w:ascii="Times New Roman" w:hAnsi="Times New Roman" w:cs="Times New Roman"/>
                <w:b/>
                <w:bCs/>
                <w:noProof/>
                <w:color w:val="auto"/>
              </w:rPr>
              <w:t>VII.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BUDGET DÉTAILLÉ</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_Toc210297954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11</w:t>
            </w:r>
            <w:r w:rsidRPr="007D10E2">
              <w:rPr>
                <w:rFonts w:ascii="Times New Roman" w:hAnsi="Times New Roman" w:cs="Times New Roman"/>
                <w:noProof/>
                <w:webHidden/>
              </w:rPr>
              <w:fldChar w:fldCharType="end"/>
            </w:r>
          </w:hyperlink>
        </w:p>
        <w:p w14:paraId="4DB4EA7A" w14:textId="6EA47150"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5" w:history="1">
            <w:r w:rsidRPr="007D10E2">
              <w:rPr>
                <w:rStyle w:val="Lienhypertexte"/>
                <w:rFonts w:ascii="Times New Roman" w:hAnsi="Times New Roman" w:cs="Times New Roman"/>
                <w:b/>
                <w:bCs/>
                <w:noProof/>
                <w:color w:val="auto"/>
              </w:rPr>
              <w:t>VIII.</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GESTION DES RISQUES</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_Toc210297955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13</w:t>
            </w:r>
            <w:r w:rsidRPr="007D10E2">
              <w:rPr>
                <w:rFonts w:ascii="Times New Roman" w:hAnsi="Times New Roman" w:cs="Times New Roman"/>
                <w:noProof/>
                <w:webHidden/>
              </w:rPr>
              <w:fldChar w:fldCharType="end"/>
            </w:r>
          </w:hyperlink>
        </w:p>
        <w:p w14:paraId="30941F5D" w14:textId="3B0109F4" w:rsidR="007D10E2" w:rsidRPr="007D10E2" w:rsidRDefault="007D10E2">
          <w:pPr>
            <w:pStyle w:val="TM1"/>
            <w:tabs>
              <w:tab w:val="left" w:pos="720"/>
              <w:tab w:val="right" w:leader="dot" w:pos="9062"/>
            </w:tabs>
            <w:rPr>
              <w:rFonts w:ascii="Times New Roman" w:eastAsiaTheme="minorEastAsia" w:hAnsi="Times New Roman" w:cs="Times New Roman"/>
              <w:noProof/>
              <w:sz w:val="24"/>
              <w:szCs w:val="24"/>
              <w:lang w:eastAsia="fr-FR"/>
            </w:rPr>
          </w:pPr>
          <w:hyperlink w:anchor="_Toc210297956" w:history="1">
            <w:r w:rsidRPr="007D10E2">
              <w:rPr>
                <w:rStyle w:val="Lienhypertexte"/>
                <w:rFonts w:ascii="Times New Roman" w:hAnsi="Times New Roman" w:cs="Times New Roman"/>
                <w:b/>
                <w:bCs/>
                <w:noProof/>
                <w:color w:val="auto"/>
              </w:rPr>
              <w:t>IX.</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CALENDRIER DE RÉALISATION</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_Toc210297956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14</w:t>
            </w:r>
            <w:r w:rsidRPr="007D10E2">
              <w:rPr>
                <w:rFonts w:ascii="Times New Roman" w:hAnsi="Times New Roman" w:cs="Times New Roman"/>
                <w:noProof/>
                <w:webHidden/>
              </w:rPr>
              <w:fldChar w:fldCharType="end"/>
            </w:r>
          </w:hyperlink>
        </w:p>
        <w:p w14:paraId="3D8412D8" w14:textId="221E1E05" w:rsidR="007D10E2" w:rsidRPr="007D10E2" w:rsidRDefault="007D10E2">
          <w:pPr>
            <w:pStyle w:val="TM1"/>
            <w:tabs>
              <w:tab w:val="left" w:pos="480"/>
              <w:tab w:val="right" w:leader="dot" w:pos="9062"/>
            </w:tabs>
            <w:rPr>
              <w:rFonts w:ascii="Times New Roman" w:eastAsiaTheme="minorEastAsia" w:hAnsi="Times New Roman" w:cs="Times New Roman"/>
              <w:noProof/>
              <w:sz w:val="24"/>
              <w:szCs w:val="24"/>
              <w:lang w:eastAsia="fr-FR"/>
            </w:rPr>
          </w:pPr>
          <w:hyperlink w:anchor="_Toc210297957" w:history="1">
            <w:r w:rsidRPr="007D10E2">
              <w:rPr>
                <w:rStyle w:val="Lienhypertexte"/>
                <w:rFonts w:ascii="Times New Roman" w:hAnsi="Times New Roman" w:cs="Times New Roman"/>
                <w:b/>
                <w:bCs/>
                <w:noProof/>
                <w:color w:val="auto"/>
              </w:rPr>
              <w:t>X.</w:t>
            </w:r>
            <w:r w:rsidRPr="007D10E2">
              <w:rPr>
                <w:rFonts w:ascii="Times New Roman" w:eastAsiaTheme="minorEastAsia" w:hAnsi="Times New Roman" w:cs="Times New Roman"/>
                <w:noProof/>
                <w:sz w:val="24"/>
                <w:szCs w:val="24"/>
                <w:lang w:eastAsia="fr-FR"/>
              </w:rPr>
              <w:tab/>
            </w:r>
            <w:r w:rsidRPr="007D10E2">
              <w:rPr>
                <w:rStyle w:val="Lienhypertexte"/>
                <w:rFonts w:ascii="Times New Roman" w:hAnsi="Times New Roman" w:cs="Times New Roman"/>
                <w:b/>
                <w:bCs/>
                <w:noProof/>
                <w:color w:val="auto"/>
              </w:rPr>
              <w:t>CONCLUSION</w:t>
            </w:r>
            <w:r w:rsidRPr="007D10E2">
              <w:rPr>
                <w:rFonts w:ascii="Times New Roman" w:hAnsi="Times New Roman" w:cs="Times New Roman"/>
                <w:noProof/>
                <w:webHidden/>
              </w:rPr>
              <w:tab/>
            </w:r>
            <w:r w:rsidRPr="007D10E2">
              <w:rPr>
                <w:rFonts w:ascii="Times New Roman" w:hAnsi="Times New Roman" w:cs="Times New Roman"/>
                <w:noProof/>
                <w:webHidden/>
              </w:rPr>
              <w:fldChar w:fldCharType="begin"/>
            </w:r>
            <w:r w:rsidRPr="007D10E2">
              <w:rPr>
                <w:rFonts w:ascii="Times New Roman" w:hAnsi="Times New Roman" w:cs="Times New Roman"/>
                <w:noProof/>
                <w:webHidden/>
              </w:rPr>
              <w:instrText xml:space="preserve"> PAGEREF _Toc210297957 \h </w:instrText>
            </w:r>
            <w:r w:rsidRPr="007D10E2">
              <w:rPr>
                <w:rFonts w:ascii="Times New Roman" w:hAnsi="Times New Roman" w:cs="Times New Roman"/>
                <w:noProof/>
                <w:webHidden/>
              </w:rPr>
            </w:r>
            <w:r w:rsidRPr="007D10E2">
              <w:rPr>
                <w:rFonts w:ascii="Times New Roman" w:hAnsi="Times New Roman" w:cs="Times New Roman"/>
                <w:noProof/>
                <w:webHidden/>
              </w:rPr>
              <w:fldChar w:fldCharType="separate"/>
            </w:r>
            <w:r w:rsidR="006275BE">
              <w:rPr>
                <w:rFonts w:ascii="Times New Roman" w:hAnsi="Times New Roman" w:cs="Times New Roman"/>
                <w:noProof/>
                <w:webHidden/>
              </w:rPr>
              <w:t>15</w:t>
            </w:r>
            <w:r w:rsidRPr="007D10E2">
              <w:rPr>
                <w:rFonts w:ascii="Times New Roman" w:hAnsi="Times New Roman" w:cs="Times New Roman"/>
                <w:noProof/>
                <w:webHidden/>
              </w:rPr>
              <w:fldChar w:fldCharType="end"/>
            </w:r>
          </w:hyperlink>
        </w:p>
        <w:p w14:paraId="0FC41BC7" w14:textId="576C8CEE" w:rsidR="007D10E2" w:rsidRPr="007D10E2" w:rsidRDefault="007D10E2">
          <w:pPr>
            <w:rPr>
              <w:rFonts w:ascii="Times New Roman" w:hAnsi="Times New Roman" w:cs="Times New Roman"/>
            </w:rPr>
          </w:pPr>
          <w:r w:rsidRPr="007D10E2">
            <w:rPr>
              <w:rFonts w:ascii="Times New Roman" w:hAnsi="Times New Roman" w:cs="Times New Roman"/>
              <w:b/>
              <w:bCs/>
            </w:rPr>
            <w:fldChar w:fldCharType="end"/>
          </w:r>
        </w:p>
      </w:sdtContent>
    </w:sdt>
    <w:p w14:paraId="002C5E50" w14:textId="77777777" w:rsidR="007D10E2" w:rsidRPr="007D10E2" w:rsidRDefault="007D10E2">
      <w:pPr>
        <w:rPr>
          <w:rFonts w:ascii="Times New Roman" w:eastAsiaTheme="majorEastAsia" w:hAnsi="Times New Roman" w:cs="Times New Roman"/>
          <w:b/>
          <w:bCs/>
          <w:sz w:val="32"/>
          <w:szCs w:val="32"/>
        </w:rPr>
      </w:pPr>
      <w:r w:rsidRPr="007D10E2">
        <w:rPr>
          <w:rFonts w:ascii="Times New Roman" w:hAnsi="Times New Roman" w:cs="Times New Roman"/>
          <w:b/>
          <w:bCs/>
          <w:sz w:val="32"/>
          <w:szCs w:val="32"/>
        </w:rPr>
        <w:br w:type="page"/>
      </w:r>
    </w:p>
    <w:p w14:paraId="2EEA1109" w14:textId="2BC0027E"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0" w:name="_Toc210297948"/>
      <w:r w:rsidRPr="007D10E2">
        <w:rPr>
          <w:rFonts w:ascii="Times New Roman" w:hAnsi="Times New Roman" w:cs="Times New Roman"/>
          <w:b/>
          <w:bCs/>
          <w:color w:val="auto"/>
          <w:sz w:val="32"/>
          <w:szCs w:val="32"/>
        </w:rPr>
        <w:lastRenderedPageBreak/>
        <w:t>RÉSUMÉ EXÉCUTIF</w:t>
      </w:r>
      <w:bookmarkEnd w:id="0"/>
    </w:p>
    <w:p w14:paraId="649C51DF" w14:textId="35627E44"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XelKoom-AI, startup sénégalaise doublement lauréate du PAS Challenge (2023-2024), propose de développer une solution complète pour le projet P02-004 en s'appuyant sur son expertise reconnue en intelligence artificielle et ses partenariats stratégiques avec les acteurs majeurs de l'écosystème technologique sénégalais et africain. Notre proposition vise à créer </w:t>
      </w:r>
      <w:r w:rsidR="00ED4059" w:rsidRPr="007D10E2">
        <w:rPr>
          <w:rFonts w:ascii="Times New Roman" w:hAnsi="Times New Roman" w:cs="Times New Roman"/>
        </w:rPr>
        <w:t xml:space="preserve">un </w:t>
      </w:r>
      <w:r w:rsidRPr="005C61C1">
        <w:rPr>
          <w:rFonts w:ascii="Times New Roman" w:hAnsi="Times New Roman" w:cs="Times New Roman"/>
        </w:rPr>
        <w:t xml:space="preserve">guide méthodologique complet et </w:t>
      </w:r>
      <w:r w:rsidR="00ED4059" w:rsidRPr="007D10E2">
        <w:rPr>
          <w:rFonts w:ascii="Times New Roman" w:hAnsi="Times New Roman" w:cs="Times New Roman"/>
        </w:rPr>
        <w:t xml:space="preserve">une </w:t>
      </w:r>
      <w:r w:rsidRPr="005C61C1">
        <w:rPr>
          <w:rFonts w:ascii="Times New Roman" w:hAnsi="Times New Roman" w:cs="Times New Roman"/>
        </w:rPr>
        <w:t>plateforme open source universellement réutilisable pour la collecte de données linguistiques en Afrique.</w:t>
      </w:r>
    </w:p>
    <w:p w14:paraId="5BFDBC6A" w14:textId="6E7F14C5"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approche se distingue par quatre atouts majeurs. Premièrement, notre expertise technique validée par deux victoires consécutives au PAS Challenge démontre notre capacité à développer des solutions innovantes répondant aux besoins africains réels. Deuxièmement, nos </w:t>
      </w:r>
      <w:r w:rsidR="00CD771F" w:rsidRPr="007D10E2">
        <w:rPr>
          <w:rFonts w:ascii="Times New Roman" w:hAnsi="Times New Roman" w:cs="Times New Roman"/>
        </w:rPr>
        <w:t>rapprochements</w:t>
      </w:r>
      <w:r w:rsidRPr="005C61C1">
        <w:rPr>
          <w:rFonts w:ascii="Times New Roman" w:hAnsi="Times New Roman" w:cs="Times New Roman"/>
        </w:rPr>
        <w:t xml:space="preserve"> avec</w:t>
      </w:r>
      <w:r w:rsidR="00CD771F" w:rsidRPr="007D10E2">
        <w:rPr>
          <w:rFonts w:ascii="Times New Roman" w:hAnsi="Times New Roman" w:cs="Times New Roman"/>
        </w:rPr>
        <w:t xml:space="preserve"> le</w:t>
      </w:r>
      <w:r w:rsidRPr="005C61C1">
        <w:rPr>
          <w:rFonts w:ascii="Times New Roman" w:hAnsi="Times New Roman" w:cs="Times New Roman"/>
        </w:rPr>
        <w:t xml:space="preserve"> SALTIS, </w:t>
      </w:r>
      <w:proofErr w:type="spellStart"/>
      <w:r w:rsidRPr="005C61C1">
        <w:rPr>
          <w:rFonts w:ascii="Times New Roman" w:hAnsi="Times New Roman" w:cs="Times New Roman"/>
        </w:rPr>
        <w:t>Galsen</w:t>
      </w:r>
      <w:proofErr w:type="spellEnd"/>
      <w:r w:rsidRPr="005C61C1">
        <w:rPr>
          <w:rFonts w:ascii="Times New Roman" w:hAnsi="Times New Roman" w:cs="Times New Roman"/>
        </w:rPr>
        <w:t xml:space="preserve"> AI, l'Université Sine Saloum El Hadj Ibrahima NIASS (USSEIN) et l'Université Gaston Berger de Saint-Louis (UGB) nous donnent accès à un réseau unique combinant expertise technique, validation académique et ancrage communautaire. Troisièmement, notre compréhension approfondie des défis spécifiques aux langues africaines sous-dotées nous permet de concevoir des solutions véritablement adaptées. Quatrièmement, notre positionnement stratégique au Sénégal, pays reconnu pour son dynamisme dans les technologies de l'information, facilite le recrutement de talents et l'établissement de collaborations régionales.</w:t>
      </w:r>
    </w:p>
    <w:p w14:paraId="303217A2" w14:textId="6D78B974"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proposition pour l'Axe 1 consiste à développer un guide méthodologique modulaire en cinq modules couvrant la collecte vocale, l'annotation de texte, l'alignement parole-texte, la traduction et la durabilité. Ce guide sera traduit en </w:t>
      </w:r>
      <w:r w:rsidR="00B53BB3" w:rsidRPr="007D10E2">
        <w:rPr>
          <w:rFonts w:ascii="Times New Roman" w:hAnsi="Times New Roman" w:cs="Times New Roman"/>
        </w:rPr>
        <w:t>trois</w:t>
      </w:r>
      <w:r w:rsidRPr="005C61C1">
        <w:rPr>
          <w:rFonts w:ascii="Times New Roman" w:hAnsi="Times New Roman" w:cs="Times New Roman"/>
        </w:rPr>
        <w:t xml:space="preserve"> langues africaines et accompagné d'une boîte à outils de gouvernance complète et d'un kit d'accessibilité conçu pour les populations peu alphabétisées. Pour l'Axe 2, nous </w:t>
      </w:r>
      <w:r w:rsidR="00CD771F" w:rsidRPr="007D10E2">
        <w:rPr>
          <w:rFonts w:ascii="Times New Roman" w:hAnsi="Times New Roman" w:cs="Times New Roman"/>
        </w:rPr>
        <w:t xml:space="preserve">continuerons le </w:t>
      </w:r>
      <w:r w:rsidRPr="005C61C1">
        <w:rPr>
          <w:rFonts w:ascii="Times New Roman" w:hAnsi="Times New Roman" w:cs="Times New Roman"/>
        </w:rPr>
        <w:t>développe</w:t>
      </w:r>
      <w:r w:rsidR="00CD771F" w:rsidRPr="007D10E2">
        <w:rPr>
          <w:rFonts w:ascii="Times New Roman" w:hAnsi="Times New Roman" w:cs="Times New Roman"/>
        </w:rPr>
        <w:t xml:space="preserve">ment de la </w:t>
      </w:r>
      <w:r w:rsidRPr="005C61C1">
        <w:rPr>
          <w:rFonts w:ascii="Times New Roman" w:hAnsi="Times New Roman" w:cs="Times New Roman"/>
        </w:rPr>
        <w:t xml:space="preserve">plateforme open source </w:t>
      </w:r>
      <w:r w:rsidR="00CD771F" w:rsidRPr="007D10E2">
        <w:rPr>
          <w:rFonts w:ascii="Times New Roman" w:hAnsi="Times New Roman" w:cs="Times New Roman"/>
        </w:rPr>
        <w:t>de collecte</w:t>
      </w:r>
      <w:r w:rsidRPr="005C61C1">
        <w:rPr>
          <w:rFonts w:ascii="Times New Roman" w:hAnsi="Times New Roman" w:cs="Times New Roman"/>
        </w:rPr>
        <w:t xml:space="preserve"> de données </w:t>
      </w:r>
      <w:r w:rsidR="00CD771F" w:rsidRPr="007D10E2">
        <w:rPr>
          <w:rFonts w:ascii="Times New Roman" w:hAnsi="Times New Roman" w:cs="Times New Roman"/>
        </w:rPr>
        <w:t>déjà établis</w:t>
      </w:r>
      <w:r w:rsidRPr="005C61C1">
        <w:rPr>
          <w:rFonts w:ascii="Times New Roman" w:hAnsi="Times New Roman" w:cs="Times New Roman"/>
        </w:rPr>
        <w:t xml:space="preserve"> avec mode multi-projets, localisation complète et documentation exhaustive. </w:t>
      </w:r>
      <w:r w:rsidR="00CD771F" w:rsidRPr="007D10E2">
        <w:rPr>
          <w:rFonts w:ascii="Times New Roman" w:hAnsi="Times New Roman" w:cs="Times New Roman"/>
        </w:rPr>
        <w:t>Nous nous fixons l’objectif de faire valider la solution par t</w:t>
      </w:r>
      <w:r w:rsidRPr="005C61C1">
        <w:rPr>
          <w:rFonts w:ascii="Times New Roman" w:hAnsi="Times New Roman" w:cs="Times New Roman"/>
        </w:rPr>
        <w:t>rois organisations pilotes avant son lancement public.</w:t>
      </w:r>
    </w:p>
    <w:p w14:paraId="74CA3172" w14:textId="0E544682"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stratégie repose sur une méthodologie de </w:t>
      </w:r>
      <w:r w:rsidR="00CD771F" w:rsidRPr="007D10E2">
        <w:rPr>
          <w:rFonts w:ascii="Times New Roman" w:hAnsi="Times New Roman" w:cs="Times New Roman"/>
        </w:rPr>
        <w:t>cocréation</w:t>
      </w:r>
      <w:r w:rsidRPr="005C61C1">
        <w:rPr>
          <w:rFonts w:ascii="Times New Roman" w:hAnsi="Times New Roman" w:cs="Times New Roman"/>
        </w:rPr>
        <w:t xml:space="preserve"> systématique avec les communautés linguistiques, garantissant que nos livrables répondent aux besoins réels plutôt qu'à des hypothèses théoriques. </w:t>
      </w:r>
      <w:r w:rsidR="00CD771F" w:rsidRPr="007D10E2">
        <w:rPr>
          <w:rFonts w:ascii="Times New Roman" w:hAnsi="Times New Roman" w:cs="Times New Roman"/>
        </w:rPr>
        <w:t>Nos rapprochements</w:t>
      </w:r>
      <w:r w:rsidRPr="005C61C1">
        <w:rPr>
          <w:rFonts w:ascii="Times New Roman" w:hAnsi="Times New Roman" w:cs="Times New Roman"/>
        </w:rPr>
        <w:t xml:space="preserve"> avec SALTIS et </w:t>
      </w:r>
      <w:proofErr w:type="spellStart"/>
      <w:r w:rsidRPr="005C61C1">
        <w:rPr>
          <w:rFonts w:ascii="Times New Roman" w:hAnsi="Times New Roman" w:cs="Times New Roman"/>
        </w:rPr>
        <w:t>Galsen</w:t>
      </w:r>
      <w:proofErr w:type="spellEnd"/>
      <w:r w:rsidRPr="005C61C1">
        <w:rPr>
          <w:rFonts w:ascii="Times New Roman" w:hAnsi="Times New Roman" w:cs="Times New Roman"/>
        </w:rPr>
        <w:t xml:space="preserve"> AI assureront la diffusion et l'adoption large de nos outils dans l'écosystème tech africain, tandis que nos collaborations universitaires</w:t>
      </w:r>
      <w:r w:rsidR="00CD771F" w:rsidRPr="007D10E2">
        <w:rPr>
          <w:rFonts w:ascii="Times New Roman" w:hAnsi="Times New Roman" w:cs="Times New Roman"/>
        </w:rPr>
        <w:t xml:space="preserve"> possibles</w:t>
      </w:r>
      <w:r w:rsidRPr="005C61C1">
        <w:rPr>
          <w:rFonts w:ascii="Times New Roman" w:hAnsi="Times New Roman" w:cs="Times New Roman"/>
        </w:rPr>
        <w:t xml:space="preserve"> avec USSEIN et UGB garantiront la rigueur scientifique et la validation académique.</w:t>
      </w:r>
    </w:p>
    <w:p w14:paraId="0BD7D6B5" w14:textId="43AA2D10"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1" w:name="_Toc210297949"/>
      <w:r w:rsidRPr="007D10E2">
        <w:rPr>
          <w:rFonts w:ascii="Times New Roman" w:hAnsi="Times New Roman" w:cs="Times New Roman"/>
          <w:b/>
          <w:bCs/>
          <w:color w:val="auto"/>
          <w:sz w:val="32"/>
          <w:szCs w:val="32"/>
        </w:rPr>
        <w:t>PRÉSENTATION DE L'ORGANISATION</w:t>
      </w:r>
      <w:bookmarkEnd w:id="1"/>
    </w:p>
    <w:p w14:paraId="72548DA1" w14:textId="18C90E8E" w:rsidR="005C61C1" w:rsidRPr="007D10E2" w:rsidRDefault="006E49AF" w:rsidP="006E49AF">
      <w:pPr>
        <w:rPr>
          <w:rFonts w:ascii="Times New Roman" w:hAnsi="Times New Roman" w:cs="Times New Roman"/>
          <w:b/>
          <w:bCs/>
          <w:sz w:val="28"/>
          <w:szCs w:val="28"/>
        </w:rPr>
      </w:pPr>
      <w:r w:rsidRPr="007D10E2">
        <w:rPr>
          <w:rFonts w:ascii="Times New Roman" w:hAnsi="Times New Roman" w:cs="Times New Roman"/>
          <w:b/>
          <w:bCs/>
          <w:sz w:val="28"/>
          <w:szCs w:val="28"/>
        </w:rPr>
        <w:t xml:space="preserve">2.1 </w:t>
      </w:r>
      <w:r w:rsidR="005C61C1" w:rsidRPr="007D10E2">
        <w:rPr>
          <w:rFonts w:ascii="Times New Roman" w:hAnsi="Times New Roman" w:cs="Times New Roman"/>
          <w:b/>
          <w:bCs/>
          <w:sz w:val="28"/>
          <w:szCs w:val="28"/>
        </w:rPr>
        <w:t>XelKoom-AI : Innovation reconnue au service des langues africaines</w:t>
      </w:r>
    </w:p>
    <w:p w14:paraId="30CA5C50" w14:textId="1BDAA736" w:rsidR="005C61C1" w:rsidRPr="005C61C1" w:rsidRDefault="005C61C1" w:rsidP="005C61C1">
      <w:pPr>
        <w:jc w:val="both"/>
        <w:rPr>
          <w:rFonts w:ascii="Times New Roman" w:hAnsi="Times New Roman" w:cs="Times New Roman"/>
        </w:rPr>
      </w:pPr>
      <w:r w:rsidRPr="005C61C1">
        <w:rPr>
          <w:rFonts w:ascii="Times New Roman" w:hAnsi="Times New Roman" w:cs="Times New Roman"/>
        </w:rPr>
        <w:t>XelKoom-AI est une startup technologique basée à Thiès, Sénégal, fondée en 202</w:t>
      </w:r>
      <w:r w:rsidR="00CD771F" w:rsidRPr="007D10E2">
        <w:rPr>
          <w:rFonts w:ascii="Times New Roman" w:hAnsi="Times New Roman" w:cs="Times New Roman"/>
        </w:rPr>
        <w:t>2</w:t>
      </w:r>
      <w:r w:rsidRPr="005C61C1">
        <w:rPr>
          <w:rFonts w:ascii="Times New Roman" w:hAnsi="Times New Roman" w:cs="Times New Roman"/>
        </w:rPr>
        <w:t xml:space="preserve"> et officiellement lancée en février 2025. Notre mission consiste à faire de l'intelligence artificielle une réalité concrète et accessible pour tous les Sénégalais et, plus largement, pour tous les Africains, en développant des solutions spécifiquement adaptées aux contextes locaux plutôt que d'importer des technologies inadaptées.</w:t>
      </w:r>
    </w:p>
    <w:p w14:paraId="5E444898" w14:textId="77777777" w:rsidR="005C61C1" w:rsidRPr="007D10E2" w:rsidRDefault="005C61C1" w:rsidP="005C61C1">
      <w:pPr>
        <w:jc w:val="both"/>
        <w:rPr>
          <w:rFonts w:ascii="Times New Roman" w:hAnsi="Times New Roman" w:cs="Times New Roman"/>
        </w:rPr>
      </w:pPr>
      <w:r w:rsidRPr="005C61C1">
        <w:rPr>
          <w:rFonts w:ascii="Times New Roman" w:hAnsi="Times New Roman" w:cs="Times New Roman"/>
        </w:rPr>
        <w:t>Nous sommes légalement établis avec le NINEA 011905463 et le RCCM SN THS 2025 C 231. Notre siège social se trouve à Thiès et nous sommes joignables à contact@xelkoomai.sn et via notre site web xelkoomai.sn. Nos domaines d'expertise couvrent l'intelligence artificielle appliquée aux langues africaines, le traitement automatique du langage naturel, et le déploiement de solutions TIC dans l'agriculture, la santé, l'éducation et la pêche.</w:t>
      </w:r>
    </w:p>
    <w:p w14:paraId="518CD92E" w14:textId="77777777" w:rsidR="006C6933" w:rsidRPr="005C61C1" w:rsidRDefault="006C6933" w:rsidP="005C61C1">
      <w:pPr>
        <w:jc w:val="both"/>
        <w:rPr>
          <w:rFonts w:ascii="Times New Roman" w:hAnsi="Times New Roman" w:cs="Times New Roman"/>
        </w:rPr>
      </w:pPr>
    </w:p>
    <w:p w14:paraId="7CA1DFC2" w14:textId="194FDAE8" w:rsidR="005C61C1" w:rsidRPr="007D10E2" w:rsidRDefault="006E49AF" w:rsidP="006E49AF">
      <w:pPr>
        <w:rPr>
          <w:rFonts w:ascii="Times New Roman" w:hAnsi="Times New Roman" w:cs="Times New Roman"/>
          <w:b/>
          <w:bCs/>
          <w:sz w:val="28"/>
          <w:szCs w:val="28"/>
        </w:rPr>
      </w:pPr>
      <w:r w:rsidRPr="007D10E2">
        <w:rPr>
          <w:rFonts w:ascii="Times New Roman" w:hAnsi="Times New Roman" w:cs="Times New Roman"/>
          <w:b/>
          <w:bCs/>
          <w:sz w:val="28"/>
          <w:szCs w:val="28"/>
        </w:rPr>
        <w:t xml:space="preserve">2.2 </w:t>
      </w:r>
      <w:r w:rsidR="005C61C1" w:rsidRPr="007D10E2">
        <w:rPr>
          <w:rFonts w:ascii="Times New Roman" w:hAnsi="Times New Roman" w:cs="Times New Roman"/>
          <w:b/>
          <w:bCs/>
          <w:sz w:val="28"/>
          <w:szCs w:val="28"/>
        </w:rPr>
        <w:t>Reconnaissance et crédibilité</w:t>
      </w:r>
    </w:p>
    <w:p w14:paraId="69120EEF" w14:textId="6A45B49B"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expertise a été formellement reconnue par deux victoires consécutives au PAS Challenge organisé lors des SALTIS (</w:t>
      </w:r>
      <w:r w:rsidR="006C6933" w:rsidRPr="007D10E2">
        <w:rPr>
          <w:rFonts w:ascii="Times New Roman" w:hAnsi="Times New Roman" w:cs="Times New Roman"/>
        </w:rPr>
        <w:t>S</w:t>
      </w:r>
      <w:r w:rsidR="006C6933" w:rsidRPr="007D10E2">
        <w:rPr>
          <w:rFonts w:ascii="Times New Roman" w:hAnsi="Times New Roman" w:cs="Times New Roman"/>
        </w:rPr>
        <w:t xml:space="preserve">alon international des </w:t>
      </w:r>
      <w:r w:rsidR="006C6933" w:rsidRPr="007D10E2">
        <w:rPr>
          <w:rFonts w:ascii="Times New Roman" w:hAnsi="Times New Roman" w:cs="Times New Roman"/>
        </w:rPr>
        <w:t>A</w:t>
      </w:r>
      <w:r w:rsidR="006C6933" w:rsidRPr="007D10E2">
        <w:rPr>
          <w:rFonts w:ascii="Times New Roman" w:hAnsi="Times New Roman" w:cs="Times New Roman"/>
        </w:rPr>
        <w:t xml:space="preserve">lgorithmes, des </w:t>
      </w:r>
      <w:r w:rsidR="006C6933" w:rsidRPr="007D10E2">
        <w:rPr>
          <w:rFonts w:ascii="Times New Roman" w:hAnsi="Times New Roman" w:cs="Times New Roman"/>
        </w:rPr>
        <w:t>s</w:t>
      </w:r>
      <w:r w:rsidR="006C6933" w:rsidRPr="007D10E2">
        <w:rPr>
          <w:rFonts w:ascii="Times New Roman" w:hAnsi="Times New Roman" w:cs="Times New Roman"/>
        </w:rPr>
        <w:t xml:space="preserve">ciences, </w:t>
      </w:r>
      <w:r w:rsidR="006C6933" w:rsidRPr="007D10E2">
        <w:rPr>
          <w:rFonts w:ascii="Times New Roman" w:hAnsi="Times New Roman" w:cs="Times New Roman"/>
        </w:rPr>
        <w:t>T</w:t>
      </w:r>
      <w:r w:rsidR="006C6933" w:rsidRPr="007D10E2">
        <w:rPr>
          <w:rFonts w:ascii="Times New Roman" w:hAnsi="Times New Roman" w:cs="Times New Roman"/>
        </w:rPr>
        <w:t>echnologies et de l'</w:t>
      </w:r>
      <w:r w:rsidR="006C6933" w:rsidRPr="007D10E2">
        <w:rPr>
          <w:rFonts w:ascii="Times New Roman" w:hAnsi="Times New Roman" w:cs="Times New Roman"/>
        </w:rPr>
        <w:t>I</w:t>
      </w:r>
      <w:r w:rsidR="006C6933" w:rsidRPr="007D10E2">
        <w:rPr>
          <w:rFonts w:ascii="Times New Roman" w:hAnsi="Times New Roman" w:cs="Times New Roman"/>
        </w:rPr>
        <w:t>nnovation du Sénégal</w:t>
      </w:r>
      <w:r w:rsidR="006C6933" w:rsidRPr="007D10E2">
        <w:rPr>
          <w:rFonts w:ascii="Times New Roman" w:hAnsi="Times New Roman" w:cs="Times New Roman"/>
        </w:rPr>
        <w:t xml:space="preserve">) </w:t>
      </w:r>
      <w:r w:rsidRPr="005C61C1">
        <w:rPr>
          <w:rFonts w:ascii="Times New Roman" w:hAnsi="Times New Roman" w:cs="Times New Roman"/>
        </w:rPr>
        <w:t>en 2023 et 2024. Le PAS Challenge constitue l'une des compétitions d'innovation technologique les plus prestigieuses, avec un processus de sélection rigoureux impliquant des jurys d'experts techniques, académiques et industriels. Ces distinctions attestent de notre capacité à identifier des besoins réels sur le terrain africain et à concevoir des solutions techniquement excellentes et pragmatiquement déployables.</w:t>
      </w:r>
    </w:p>
    <w:p w14:paraId="74D3D198" w14:textId="0C6BCCAE" w:rsidR="005C61C1" w:rsidRPr="005C61C1" w:rsidRDefault="005C61C1" w:rsidP="005C61C1">
      <w:pPr>
        <w:jc w:val="both"/>
        <w:rPr>
          <w:rFonts w:ascii="Times New Roman" w:hAnsi="Times New Roman" w:cs="Times New Roman"/>
        </w:rPr>
      </w:pPr>
      <w:r w:rsidRPr="005C61C1">
        <w:rPr>
          <w:rFonts w:ascii="Times New Roman" w:hAnsi="Times New Roman" w:cs="Times New Roman"/>
        </w:rPr>
        <w:t>La reconduction de ce prix en 2024 démontre que notre succès initial n'était pas fortuit mais reflète une capacité d'innovation continue et une exécution soutenue. Cette reconnaissance nous a permis d'établir des relations avec des partenaires stratégiques majeurs et de renforcer notre crédibilité auprès des communautés que nous visons à servir.</w:t>
      </w:r>
      <w:r w:rsidR="006C6933" w:rsidRPr="007D10E2">
        <w:rPr>
          <w:rFonts w:ascii="Times New Roman" w:hAnsi="Times New Roman" w:cs="Times New Roman"/>
        </w:rPr>
        <w:t xml:space="preserve"> Ces deux évènements nous ont permis d’établir deux projets phares sur la reconnaissance d’entité nommées en langue wolof et l’utilisation de l’intelligence artificielle générative dans le domaine de l’agriculture à travers AgroSpace</w:t>
      </w:r>
      <w:r w:rsidRPr="005C61C1">
        <w:rPr>
          <w:rFonts w:ascii="Times New Roman" w:hAnsi="Times New Roman" w:cs="Times New Roman"/>
        </w:rPr>
        <w:t>.</w:t>
      </w:r>
    </w:p>
    <w:p w14:paraId="7D1CAE33" w14:textId="08152FDC" w:rsidR="005C61C1" w:rsidRPr="007D10E2" w:rsidRDefault="006E49AF" w:rsidP="006E49AF">
      <w:pPr>
        <w:rPr>
          <w:rFonts w:ascii="Times New Roman" w:hAnsi="Times New Roman" w:cs="Times New Roman"/>
          <w:b/>
          <w:bCs/>
          <w:sz w:val="28"/>
          <w:szCs w:val="28"/>
        </w:rPr>
      </w:pPr>
      <w:r w:rsidRPr="007D10E2">
        <w:rPr>
          <w:rFonts w:ascii="Times New Roman" w:hAnsi="Times New Roman" w:cs="Times New Roman"/>
          <w:b/>
          <w:bCs/>
          <w:sz w:val="28"/>
          <w:szCs w:val="28"/>
        </w:rPr>
        <w:t xml:space="preserve">2.3 </w:t>
      </w:r>
      <w:r w:rsidR="005C61C1" w:rsidRPr="007D10E2">
        <w:rPr>
          <w:rFonts w:ascii="Times New Roman" w:hAnsi="Times New Roman" w:cs="Times New Roman"/>
          <w:b/>
          <w:bCs/>
          <w:sz w:val="28"/>
          <w:szCs w:val="28"/>
        </w:rPr>
        <w:t>Équipe multidisciplinaire</w:t>
      </w:r>
    </w:p>
    <w:p w14:paraId="1D4A4AA6" w14:textId="461E8C2F" w:rsidR="009342A1" w:rsidRPr="007D10E2" w:rsidRDefault="009342A1" w:rsidP="005C61C1">
      <w:pPr>
        <w:jc w:val="both"/>
        <w:rPr>
          <w:rFonts w:ascii="Times New Roman" w:hAnsi="Times New Roman" w:cs="Times New Roman"/>
        </w:rPr>
      </w:pPr>
      <w:r w:rsidRPr="007D10E2">
        <w:rPr>
          <w:rFonts w:ascii="Times New Roman" w:hAnsi="Times New Roman" w:cs="Times New Roman"/>
        </w:rPr>
        <w:t xml:space="preserve">Notre équipe technique est composée d'ingénieurs diplômés de l'Université Gaston Berger (UGB), tous spécialisés en sciences des données, machine </w:t>
      </w:r>
      <w:proofErr w:type="spellStart"/>
      <w:r w:rsidRPr="007D10E2">
        <w:rPr>
          <w:rFonts w:ascii="Times New Roman" w:hAnsi="Times New Roman" w:cs="Times New Roman"/>
        </w:rPr>
        <w:t>learning</w:t>
      </w:r>
      <w:proofErr w:type="spellEnd"/>
      <w:r w:rsidRPr="007D10E2">
        <w:rPr>
          <w:rFonts w:ascii="Times New Roman" w:hAnsi="Times New Roman" w:cs="Times New Roman"/>
        </w:rPr>
        <w:t xml:space="preserve"> et développement d'applications. Cette expertise académique solide, combinée à notre expérience pratique du contexte sénégalais, nous permet de proposer des solutions techniques innovantes parfaitement adaptées aux réalités locales</w:t>
      </w:r>
      <w:r w:rsidRPr="007D10E2">
        <w:rPr>
          <w:rFonts w:ascii="Times New Roman" w:hAnsi="Times New Roman" w:cs="Times New Roman"/>
        </w:rPr>
        <w:t>.</w:t>
      </w:r>
    </w:p>
    <w:p w14:paraId="4BFECEF9" w14:textId="1CF14995" w:rsidR="009342A1" w:rsidRPr="005C61C1" w:rsidRDefault="009342A1" w:rsidP="005C61C1">
      <w:pPr>
        <w:jc w:val="both"/>
        <w:rPr>
          <w:rFonts w:ascii="Times New Roman" w:hAnsi="Times New Roman" w:cs="Times New Roman"/>
        </w:rPr>
      </w:pPr>
      <w:r w:rsidRPr="007D10E2">
        <w:rPr>
          <w:rFonts w:ascii="Times New Roman" w:hAnsi="Times New Roman" w:cs="Times New Roman"/>
        </w:rPr>
        <w:t>Au-delà de ça, l</w:t>
      </w:r>
      <w:r w:rsidR="005C61C1" w:rsidRPr="005C61C1">
        <w:rPr>
          <w:rFonts w:ascii="Times New Roman" w:hAnsi="Times New Roman" w:cs="Times New Roman"/>
        </w:rPr>
        <w:t>es collaborations académiques</w:t>
      </w:r>
      <w:r w:rsidRPr="007D10E2">
        <w:rPr>
          <w:rFonts w:ascii="Times New Roman" w:hAnsi="Times New Roman" w:cs="Times New Roman"/>
        </w:rPr>
        <w:t xml:space="preserve"> possibles nous permettront de </w:t>
      </w:r>
      <w:r w:rsidR="005C61C1" w:rsidRPr="005C61C1">
        <w:rPr>
          <w:rFonts w:ascii="Times New Roman" w:hAnsi="Times New Roman" w:cs="Times New Roman"/>
        </w:rPr>
        <w:t xml:space="preserve">garantir que nos solutions technologiques respectent la richesse et la complexité des langues africaines. Nous recruterons également </w:t>
      </w:r>
      <w:r w:rsidRPr="007D10E2">
        <w:rPr>
          <w:rFonts w:ascii="Times New Roman" w:hAnsi="Times New Roman" w:cs="Times New Roman"/>
        </w:rPr>
        <w:t>toutes personnes disposant de base solide dans divers domaines pouvant renforcer notre équipe au respect des objectifs fixés.</w:t>
      </w:r>
    </w:p>
    <w:p w14:paraId="67FA00C0" w14:textId="5D56FF30" w:rsidR="005C61C1" w:rsidRPr="007D10E2" w:rsidRDefault="006E49AF" w:rsidP="006E49AF">
      <w:pPr>
        <w:rPr>
          <w:rFonts w:ascii="Times New Roman" w:hAnsi="Times New Roman" w:cs="Times New Roman"/>
          <w:b/>
          <w:bCs/>
          <w:sz w:val="28"/>
          <w:szCs w:val="28"/>
        </w:rPr>
      </w:pPr>
      <w:r w:rsidRPr="007D10E2">
        <w:rPr>
          <w:rFonts w:ascii="Times New Roman" w:hAnsi="Times New Roman" w:cs="Times New Roman"/>
          <w:b/>
          <w:bCs/>
          <w:sz w:val="28"/>
          <w:szCs w:val="28"/>
        </w:rPr>
        <w:t xml:space="preserve">2.4 </w:t>
      </w:r>
      <w:r w:rsidR="005C61C1" w:rsidRPr="007D10E2">
        <w:rPr>
          <w:rFonts w:ascii="Times New Roman" w:hAnsi="Times New Roman" w:cs="Times New Roman"/>
          <w:b/>
          <w:bCs/>
          <w:sz w:val="28"/>
          <w:szCs w:val="28"/>
        </w:rPr>
        <w:t>Réseau et partenariats stratégiques</w:t>
      </w:r>
    </w:p>
    <w:p w14:paraId="7CFBA521" w14:textId="6FA09CDD"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réseau constitue un atout majeur pour la réussite du projet P02-004. Notre relation avec SALTIS, l'organisateur du PAS Challenge qui nous a distingués deux années consécutives, nous ouvre les portes de l'écosystème technologique ouest-africain le plus dynamique. SALTIS réunit annuellement des centaines d'experts, de chercheurs, de développeurs et d'entrepreneurs, créant un espace privilégié pour la diffusion de nos outils et l'identification d'organisations partenaires potentielles.</w:t>
      </w:r>
    </w:p>
    <w:p w14:paraId="5CFAEBF5" w14:textId="33F39CC3" w:rsidR="005C61C1" w:rsidRPr="005C61C1" w:rsidRDefault="009342A1" w:rsidP="005C61C1">
      <w:pPr>
        <w:jc w:val="both"/>
        <w:rPr>
          <w:rFonts w:ascii="Times New Roman" w:hAnsi="Times New Roman" w:cs="Times New Roman"/>
        </w:rPr>
      </w:pPr>
      <w:r w:rsidRPr="007D10E2">
        <w:rPr>
          <w:rFonts w:ascii="Times New Roman" w:hAnsi="Times New Roman" w:cs="Times New Roman"/>
        </w:rPr>
        <w:t>Notre ouverture avec</w:t>
      </w:r>
      <w:r w:rsidR="005C61C1" w:rsidRPr="005C61C1">
        <w:rPr>
          <w:rFonts w:ascii="Times New Roman" w:hAnsi="Times New Roman" w:cs="Times New Roman"/>
        </w:rPr>
        <w:t xml:space="preserve"> </w:t>
      </w:r>
      <w:proofErr w:type="spellStart"/>
      <w:r w:rsidR="005C61C1" w:rsidRPr="005C61C1">
        <w:rPr>
          <w:rFonts w:ascii="Times New Roman" w:hAnsi="Times New Roman" w:cs="Times New Roman"/>
        </w:rPr>
        <w:t>Galsen</w:t>
      </w:r>
      <w:proofErr w:type="spellEnd"/>
      <w:r w:rsidR="005C61C1" w:rsidRPr="005C61C1">
        <w:rPr>
          <w:rFonts w:ascii="Times New Roman" w:hAnsi="Times New Roman" w:cs="Times New Roman"/>
        </w:rPr>
        <w:t xml:space="preserve"> AI, la communauté sénégalaise d'intelligence artificielle, nous connecte directement aux praticiens de l'IA au Sénégal. </w:t>
      </w:r>
      <w:proofErr w:type="spellStart"/>
      <w:r w:rsidR="005C61C1" w:rsidRPr="005C61C1">
        <w:rPr>
          <w:rFonts w:ascii="Times New Roman" w:hAnsi="Times New Roman" w:cs="Times New Roman"/>
        </w:rPr>
        <w:t>Galsen</w:t>
      </w:r>
      <w:proofErr w:type="spellEnd"/>
      <w:r w:rsidR="005C61C1" w:rsidRPr="005C61C1">
        <w:rPr>
          <w:rFonts w:ascii="Times New Roman" w:hAnsi="Times New Roman" w:cs="Times New Roman"/>
        </w:rPr>
        <w:t xml:space="preserve"> AI </w:t>
      </w:r>
      <w:proofErr w:type="spellStart"/>
      <w:r w:rsidR="005C61C1" w:rsidRPr="005C61C1">
        <w:rPr>
          <w:rFonts w:ascii="Times New Roman" w:hAnsi="Times New Roman" w:cs="Times New Roman"/>
        </w:rPr>
        <w:t>organise</w:t>
      </w:r>
      <w:proofErr w:type="spellEnd"/>
      <w:r w:rsidR="005C61C1" w:rsidRPr="005C61C1">
        <w:rPr>
          <w:rFonts w:ascii="Times New Roman" w:hAnsi="Times New Roman" w:cs="Times New Roman"/>
        </w:rPr>
        <w:t xml:space="preserve"> régulièrement des </w:t>
      </w:r>
      <w:proofErr w:type="spellStart"/>
      <w:r w:rsidR="005C61C1" w:rsidRPr="005C61C1">
        <w:rPr>
          <w:rFonts w:ascii="Times New Roman" w:hAnsi="Times New Roman" w:cs="Times New Roman"/>
        </w:rPr>
        <w:t>meetups</w:t>
      </w:r>
      <w:proofErr w:type="spellEnd"/>
      <w:r w:rsidR="005C61C1" w:rsidRPr="005C61C1">
        <w:rPr>
          <w:rFonts w:ascii="Times New Roman" w:hAnsi="Times New Roman" w:cs="Times New Roman"/>
        </w:rPr>
        <w:t xml:space="preserve">, des hackathons et des formations qui constituent des occasions idéales pour tester nos outils, recueillir des feedbacks et former des utilisateurs. Cette communauté dynamique de plusieurs centaines de membres </w:t>
      </w:r>
      <w:r w:rsidRPr="007D10E2">
        <w:rPr>
          <w:rFonts w:ascii="Times New Roman" w:hAnsi="Times New Roman" w:cs="Times New Roman"/>
        </w:rPr>
        <w:t>constitue</w:t>
      </w:r>
      <w:r w:rsidR="005C61C1" w:rsidRPr="005C61C1">
        <w:rPr>
          <w:rFonts w:ascii="Times New Roman" w:hAnsi="Times New Roman" w:cs="Times New Roman"/>
        </w:rPr>
        <w:t xml:space="preserve"> un relais précieux pour le recrutement de bêta-testeurs et de contributeurs à notre plateforme.</w:t>
      </w:r>
    </w:p>
    <w:p w14:paraId="213AF158" w14:textId="1C478BCF" w:rsidR="005C61C1" w:rsidRPr="005C61C1" w:rsidRDefault="009342A1" w:rsidP="005C61C1">
      <w:pPr>
        <w:jc w:val="both"/>
        <w:rPr>
          <w:rFonts w:ascii="Times New Roman" w:hAnsi="Times New Roman" w:cs="Times New Roman"/>
        </w:rPr>
      </w:pPr>
      <w:r w:rsidRPr="007D10E2">
        <w:rPr>
          <w:rFonts w:ascii="Times New Roman" w:hAnsi="Times New Roman" w:cs="Times New Roman"/>
        </w:rPr>
        <w:t>Les</w:t>
      </w:r>
      <w:r w:rsidR="005C61C1" w:rsidRPr="005C61C1">
        <w:rPr>
          <w:rFonts w:ascii="Times New Roman" w:hAnsi="Times New Roman" w:cs="Times New Roman"/>
        </w:rPr>
        <w:t xml:space="preserve"> l'Université Sine Saloum El Hadj Ibrahima NIASS (USSEIN) et l'Université Gaston Berger de Saint-Louis (UGB) apportent la rigueur académique et la validation scientifique indispensables à un projet de cette envergure. L'USSEIN, située dans la région de Kaolack, nous donne accès à des communautés linguistiques diversifiées et à des chercheurs familiers des réalités régionales. L'UGB, reconnue pour son excellence en recherche et ses départements de linguistique, </w:t>
      </w:r>
      <w:r w:rsidR="00354253" w:rsidRPr="007D10E2">
        <w:rPr>
          <w:rFonts w:ascii="Times New Roman" w:hAnsi="Times New Roman" w:cs="Times New Roman"/>
        </w:rPr>
        <w:t>pourrait participer à</w:t>
      </w:r>
      <w:r w:rsidR="005C61C1" w:rsidRPr="005C61C1">
        <w:rPr>
          <w:rFonts w:ascii="Times New Roman" w:hAnsi="Times New Roman" w:cs="Times New Roman"/>
        </w:rPr>
        <w:t xml:space="preserve"> l'expertise scientifique pour valider nos méthodologies de collecte et d'annotation. Ces partenariats </w:t>
      </w:r>
      <w:r w:rsidR="005C61C1" w:rsidRPr="005C61C1">
        <w:rPr>
          <w:rFonts w:ascii="Times New Roman" w:hAnsi="Times New Roman" w:cs="Times New Roman"/>
        </w:rPr>
        <w:lastRenderedPageBreak/>
        <w:t>académiques faciliteront également le recrutement d'étudiants comme assistants de recherche et annotateurs, créant des opportunités de formation pour la prochaine génération de spécialistes des technologies linguistiques africaines.</w:t>
      </w:r>
    </w:p>
    <w:p w14:paraId="37D59B48" w14:textId="6E5F4724" w:rsidR="005C61C1" w:rsidRPr="005C61C1" w:rsidRDefault="005C61C1" w:rsidP="005C61C1">
      <w:pPr>
        <w:jc w:val="both"/>
        <w:rPr>
          <w:rFonts w:ascii="Times New Roman" w:hAnsi="Times New Roman" w:cs="Times New Roman"/>
        </w:rPr>
      </w:pPr>
      <w:r w:rsidRPr="005C61C1">
        <w:rPr>
          <w:rFonts w:ascii="Times New Roman" w:hAnsi="Times New Roman" w:cs="Times New Roman"/>
        </w:rPr>
        <w:t>Au-delà</w:t>
      </w:r>
      <w:r w:rsidR="00354253" w:rsidRPr="007D10E2">
        <w:rPr>
          <w:rFonts w:ascii="Times New Roman" w:hAnsi="Times New Roman" w:cs="Times New Roman"/>
        </w:rPr>
        <w:t xml:space="preserve"> de ça</w:t>
      </w:r>
      <w:r w:rsidRPr="005C61C1">
        <w:rPr>
          <w:rFonts w:ascii="Times New Roman" w:hAnsi="Times New Roman" w:cs="Times New Roman"/>
        </w:rPr>
        <w:t>, nous participons activement aux communautés open source africaines et échangeons régulièrement avec des chercheurs internationaux spécialisés dans le traitement automatique des langues africaines. Ces connexions nous permettent de rester informés des avancées récentes et d'éviter de réinventer des solutions déjà développées ailleurs.</w:t>
      </w:r>
    </w:p>
    <w:p w14:paraId="18B2EEF4" w14:textId="09E385BD"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2" w:name="_Toc210297950"/>
      <w:r w:rsidRPr="007D10E2">
        <w:rPr>
          <w:rFonts w:ascii="Times New Roman" w:hAnsi="Times New Roman" w:cs="Times New Roman"/>
          <w:b/>
          <w:bCs/>
          <w:color w:val="auto"/>
          <w:sz w:val="32"/>
          <w:szCs w:val="32"/>
        </w:rPr>
        <w:t>APPROCHE TECHNIQUE DÉTAILLÉE</w:t>
      </w:r>
      <w:bookmarkEnd w:id="2"/>
    </w:p>
    <w:p w14:paraId="2385B94B" w14:textId="6123CCDE" w:rsidR="005C61C1" w:rsidRPr="007D10E2" w:rsidRDefault="006E49AF" w:rsidP="006E49AF">
      <w:pPr>
        <w:rPr>
          <w:rFonts w:ascii="Times New Roman" w:hAnsi="Times New Roman" w:cs="Times New Roman"/>
          <w:b/>
          <w:bCs/>
          <w:sz w:val="28"/>
          <w:szCs w:val="28"/>
        </w:rPr>
      </w:pPr>
      <w:r w:rsidRPr="007D10E2">
        <w:rPr>
          <w:rFonts w:ascii="Times New Roman" w:hAnsi="Times New Roman" w:cs="Times New Roman"/>
          <w:b/>
          <w:bCs/>
          <w:sz w:val="28"/>
          <w:szCs w:val="28"/>
        </w:rPr>
        <w:t>3</w:t>
      </w:r>
      <w:r w:rsidR="005C61C1" w:rsidRPr="007D10E2">
        <w:rPr>
          <w:rFonts w:ascii="Times New Roman" w:hAnsi="Times New Roman" w:cs="Times New Roman"/>
          <w:b/>
          <w:bCs/>
          <w:sz w:val="28"/>
          <w:szCs w:val="28"/>
        </w:rPr>
        <w:t>.1 AXE 1 : Guide méthodologique (130 000 USD)</w:t>
      </w:r>
    </w:p>
    <w:p w14:paraId="5C2243FE" w14:textId="3DAEF52E"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.1.1 Vision et objectifs</w:t>
      </w:r>
    </w:p>
    <w:p w14:paraId="299747A2"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guide méthodologique vise à démocratiser l'accès aux meilleures pratiques de collecte de données linguistiques en Afrique. Trop souvent, les organisations souhaitant documenter des langues africaines doivent partir de zéro, commettre les mêmes erreurs que leurs prédécesseurs et réinventer des solutions à des problèmes déjà résolus ailleurs. Notre guide condensera les connaissances dispersées dans la littérature académique, les projets open source et les expériences de terrain pour créer une ressource unique, accessible et actionnable.</w:t>
      </w:r>
    </w:p>
    <w:p w14:paraId="2BA3DBF5" w14:textId="62D73A21"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livrables concrets incluront un guide modulaire disponible en formats PDF et web interactif, permettant une consultation aussi bien hors ligne qu'en ligne. Une boîte à outils de gouvernance accompagnera le guide avec des modèles de documents juridiques prêts à l'emploi, des arbres décisionnels pour naviguer les complexités des licences et des cadres de gouvernance adaptables à différents contextes organisationnels. Un kit d'accessibilité comprendra des glossaires techniques multilingues, des infographies pour les populations peu alphabétisées et des vidéos </w:t>
      </w:r>
      <w:proofErr w:type="spellStart"/>
      <w:r w:rsidRPr="005C61C1">
        <w:rPr>
          <w:rFonts w:ascii="Times New Roman" w:hAnsi="Times New Roman" w:cs="Times New Roman"/>
        </w:rPr>
        <w:t>tutorielles</w:t>
      </w:r>
      <w:proofErr w:type="spellEnd"/>
      <w:r w:rsidRPr="005C61C1">
        <w:rPr>
          <w:rFonts w:ascii="Times New Roman" w:hAnsi="Times New Roman" w:cs="Times New Roman"/>
        </w:rPr>
        <w:t xml:space="preserve"> sous-titrées. L'ensemble sera traduit en </w:t>
      </w:r>
      <w:r w:rsidR="00B53BB3" w:rsidRPr="007D10E2">
        <w:rPr>
          <w:rFonts w:ascii="Times New Roman" w:hAnsi="Times New Roman" w:cs="Times New Roman"/>
        </w:rPr>
        <w:t>trois</w:t>
      </w:r>
      <w:r w:rsidRPr="005C61C1">
        <w:rPr>
          <w:rFonts w:ascii="Times New Roman" w:hAnsi="Times New Roman" w:cs="Times New Roman"/>
        </w:rPr>
        <w:t xml:space="preserve"> langues africaines prioritaires (wolof, bambara</w:t>
      </w:r>
      <w:r w:rsidR="00B53BB3" w:rsidRPr="007D10E2">
        <w:rPr>
          <w:rFonts w:ascii="Times New Roman" w:hAnsi="Times New Roman" w:cs="Times New Roman"/>
        </w:rPr>
        <w:t xml:space="preserve"> </w:t>
      </w:r>
      <w:r w:rsidRPr="005C61C1">
        <w:rPr>
          <w:rFonts w:ascii="Times New Roman" w:hAnsi="Times New Roman" w:cs="Times New Roman"/>
        </w:rPr>
        <w:t>et anglais) pour maximiser l'accessibilité. Une version éditable permettra aux communautés d'utilisateurs de contribuer à l'amélioration continue en fonction de leurs propres expériences.</w:t>
      </w:r>
    </w:p>
    <w:p w14:paraId="483A1222" w14:textId="44CF89BD"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.1.2 Méthodologie de développement</w:t>
      </w:r>
    </w:p>
    <w:p w14:paraId="76D66ACE"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méthodologie repose sur une approche collaborative et itérative garantissant que le guide reflète les besoins réels des praticiens plutôt que des hypothèses théoriques. La phase initiale de recherche documentaire synthétisera les connaissances existantes issues de projets comme Mozilla Common Voice, les travaux académiques sur la documentation linguistique et les expériences de projets africains comme ceux menés par l'équipe </w:t>
      </w:r>
      <w:proofErr w:type="spellStart"/>
      <w:r w:rsidRPr="005C61C1">
        <w:rPr>
          <w:rFonts w:ascii="Times New Roman" w:hAnsi="Times New Roman" w:cs="Times New Roman"/>
        </w:rPr>
        <w:t>Masakhane</w:t>
      </w:r>
      <w:proofErr w:type="spellEnd"/>
      <w:r w:rsidRPr="005C61C1">
        <w:rPr>
          <w:rFonts w:ascii="Times New Roman" w:hAnsi="Times New Roman" w:cs="Times New Roman"/>
        </w:rPr>
        <w:t xml:space="preserve"> elle-même.</w:t>
      </w:r>
    </w:p>
    <w:p w14:paraId="1ACC537B" w14:textId="289C4201"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 phase de </w:t>
      </w:r>
      <w:proofErr w:type="spellStart"/>
      <w:r w:rsidRPr="005C61C1">
        <w:rPr>
          <w:rFonts w:ascii="Times New Roman" w:hAnsi="Times New Roman" w:cs="Times New Roman"/>
        </w:rPr>
        <w:t>co-création</w:t>
      </w:r>
      <w:proofErr w:type="spellEnd"/>
      <w:r w:rsidRPr="005C61C1">
        <w:rPr>
          <w:rFonts w:ascii="Times New Roman" w:hAnsi="Times New Roman" w:cs="Times New Roman"/>
        </w:rPr>
        <w:t xml:space="preserve"> impliquera trois ateliers régionaux réunissant linguistes, développeurs et leaders communautaires d'Afrique. Ces ateliers permettront d'identifier les défis spécifiques à chaque contexte et de </w:t>
      </w:r>
      <w:proofErr w:type="spellStart"/>
      <w:r w:rsidRPr="005C61C1">
        <w:rPr>
          <w:rFonts w:ascii="Times New Roman" w:hAnsi="Times New Roman" w:cs="Times New Roman"/>
        </w:rPr>
        <w:t>co-construire</w:t>
      </w:r>
      <w:proofErr w:type="spellEnd"/>
      <w:r w:rsidRPr="005C61C1">
        <w:rPr>
          <w:rFonts w:ascii="Times New Roman" w:hAnsi="Times New Roman" w:cs="Times New Roman"/>
        </w:rPr>
        <w:t xml:space="preserve"> des solutions adaptées. Un comité consultatif effectuera des revues trimestrielles de nos versions de travail, fournissant un feedback structuré sur la pertinence, la clarté et l'exhaustivité de nos contenus.</w:t>
      </w:r>
    </w:p>
    <w:p w14:paraId="2BAB45DD"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La validation itérative mobilisera cinq organisations test qui piloteront chaque version du guide dans leurs propres projets naissants. Leurs retours d'expérience alimenteront les révisions successives, garantissant que nos recommandations sont non seulement théoriquement solides mais aussi pragmatiquement applicables. Cette approche de validation par l'usage distinguera notre guide des manuels purement académiques souvent déconnectés des contraintes de terrain.</w:t>
      </w:r>
    </w:p>
    <w:p w14:paraId="64A40141" w14:textId="0B13946B" w:rsidR="005C61C1" w:rsidRPr="005C61C1" w:rsidRDefault="006E49AF" w:rsidP="005C61C1">
      <w:pPr>
        <w:jc w:val="both"/>
        <w:rPr>
          <w:rFonts w:ascii="Times New Roman" w:hAnsi="Times New Roman" w:cs="Times New Roman"/>
        </w:rPr>
      </w:pPr>
      <w:r w:rsidRPr="007D10E2">
        <w:rPr>
          <w:rFonts w:ascii="Times New Roman" w:hAnsi="Times New Roman" w:cs="Times New Roman"/>
        </w:rPr>
        <w:lastRenderedPageBreak/>
        <w:t>3</w:t>
      </w:r>
      <w:r w:rsidR="005C61C1" w:rsidRPr="005C61C1">
        <w:rPr>
          <w:rFonts w:ascii="Times New Roman" w:hAnsi="Times New Roman" w:cs="Times New Roman"/>
        </w:rPr>
        <w:t>.1.3 Structure modulaire du guide</w:t>
      </w:r>
    </w:p>
    <w:p w14:paraId="02D10FE1"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Module 1 sur la collecte de données vocales couvrira l'ensemble du processus depuis la conception du corpus jusqu'à l'archivage des données. Nous détaillerons les spécifications techniques audio optimales pour différents cas d'usage (reconnaissance vocale, synthèse vocale, recherche linguistique), en expliquant les compromis entre qualité, coût de stockage et facilité de collecte. La méthodologie de création de corpus équilibrés inclura des stratégies pour assurer une couverture phonétique complète, une représentation équitable des dialectes régionaux et une diversité thématique pertinente. Les approches de collecte seront diversifiées (enregistrements en studio, collecte mobile, enregistrements participatifs) avec les avantages et inconvénients de chacune. Les protocoles d'assurance qualité combineront validation automatique par intelligence artificielle et contrôles humains ciblés. La gestion de la diversité des locuteurs abordera les stratégies de recrutement, de compensation et de maintien de l'engagement à long terme.</w:t>
      </w:r>
    </w:p>
    <w:p w14:paraId="295AE87B" w14:textId="07F2ECD6"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 Module 2 sur l'annotation de texte établira des standards d'annotation spécifiquement adaptés aux langues africaines, tenant compte de leurs particularités morphologiques et syntaxiques que les </w:t>
      </w:r>
      <w:r w:rsidR="00B53BB3" w:rsidRPr="007D10E2">
        <w:rPr>
          <w:rFonts w:ascii="Times New Roman" w:hAnsi="Times New Roman" w:cs="Times New Roman"/>
        </w:rPr>
        <w:t>Framework</w:t>
      </w:r>
      <w:r w:rsidRPr="005C61C1">
        <w:rPr>
          <w:rFonts w:ascii="Times New Roman" w:hAnsi="Times New Roman" w:cs="Times New Roman"/>
        </w:rPr>
        <w:t xml:space="preserve"> standards peinent souvent à capturer. Nous présenterons une gamme d'outils d'annotation allant des solutions gratuites et simples aux plateformes professionnelles sophistiquées, en discutant leurs cas d'usage appropriés. L'assurance qualité inter-annotateurs sera expliquée avec des protocoles pratiques incluant le calcul de métriques de concordance et des méthodes de résolution des désaccords par consensus ou arbitrage.</w:t>
      </w:r>
    </w:p>
    <w:p w14:paraId="1F9583F0" w14:textId="0D747036"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Module 3 abordera l'alignement parole-texte, technologie fondamentale pour de nombreuses applications du traitement automatique du langage. Nous présenterons les approches d'alignement automatique disponibles en évaluant leur performance sur langues africaines. Les protocoles de validation et correction manuelle seront détaillés pour garantir que les alignements sont suffisamment précis pour l'usage prévu. Les formats de sortie seront standardisés pour faciliter l'interopérabilité entre outils. Les métriques de qualité d'alignement seront expliquées de manière accessible aux non-spécialistes.</w:t>
      </w:r>
    </w:p>
    <w:p w14:paraId="45F36315" w14:textId="4701905F"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 Module 4 traitera de la constitution de jeux de données de traduction, particulièrement pertinents dans le contexte multilingue africain. Nous expliquerons comment constituer des corpus parallèles en évitant les pièges des traductions trop littérales qui ne capturent pas les nuances culturelles ou des corpus déséquilibrés qui biaisent les modèles. La validation de la qualité des traductions combinera métriques automatiques et évaluation humaine pour assurer à la fois l'adéquation et la fluidité. La gestion des variations dialectales, crucial pour les langues africaines souvent caractérisées par une forte diversité intra-langue, recevra un traitement approfondi. La documentation des métadonnées linguistiques sera standardisée avec des </w:t>
      </w:r>
      <w:proofErr w:type="spellStart"/>
      <w:r w:rsidRPr="005C61C1">
        <w:rPr>
          <w:rFonts w:ascii="Times New Roman" w:hAnsi="Times New Roman" w:cs="Times New Roman"/>
        </w:rPr>
        <w:t>templates</w:t>
      </w:r>
      <w:proofErr w:type="spellEnd"/>
      <w:r w:rsidRPr="005C61C1">
        <w:rPr>
          <w:rFonts w:ascii="Times New Roman" w:hAnsi="Times New Roman" w:cs="Times New Roman"/>
        </w:rPr>
        <w:t xml:space="preserve"> facilitant la description exhaustive des corpus.</w:t>
      </w:r>
    </w:p>
    <w:p w14:paraId="252CEEC1"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 Module 5 sur durabilité et </w:t>
      </w:r>
      <w:proofErr w:type="spellStart"/>
      <w:r w:rsidRPr="005C61C1">
        <w:rPr>
          <w:rFonts w:ascii="Times New Roman" w:hAnsi="Times New Roman" w:cs="Times New Roman"/>
        </w:rPr>
        <w:t>découvrabilité</w:t>
      </w:r>
      <w:proofErr w:type="spellEnd"/>
      <w:r w:rsidRPr="005C61C1">
        <w:rPr>
          <w:rFonts w:ascii="Times New Roman" w:hAnsi="Times New Roman" w:cs="Times New Roman"/>
        </w:rPr>
        <w:t xml:space="preserve"> abordera les aspects souvent négligés mais cruciaux pour l'impact à long terme. Différentes stratégies de gouvernance open source seront présentées, du projet individuel au consortium multi-institutionnel, avec leurs implications organisationnelles. Les modèles de financement soutenable seront explorés de manière réaliste, reconnaissant que la dépendance exclusive aux subventions est précaire et que des sources de revenus éthiques doivent être envisagées. Les bonnes pratiques de documentation seront illustrées avec des exemples concrets de projets bien documentés. Les principes FAIR (</w:t>
      </w:r>
      <w:proofErr w:type="spellStart"/>
      <w:r w:rsidRPr="005C61C1">
        <w:rPr>
          <w:rFonts w:ascii="Times New Roman" w:hAnsi="Times New Roman" w:cs="Times New Roman"/>
        </w:rPr>
        <w:t>Findable</w:t>
      </w:r>
      <w:proofErr w:type="spellEnd"/>
      <w:r w:rsidRPr="005C61C1">
        <w:rPr>
          <w:rFonts w:ascii="Times New Roman" w:hAnsi="Times New Roman" w:cs="Times New Roman"/>
        </w:rPr>
        <w:t xml:space="preserve">, Accessible, </w:t>
      </w:r>
      <w:proofErr w:type="spellStart"/>
      <w:r w:rsidRPr="005C61C1">
        <w:rPr>
          <w:rFonts w:ascii="Times New Roman" w:hAnsi="Times New Roman" w:cs="Times New Roman"/>
        </w:rPr>
        <w:t>Interoperable</w:t>
      </w:r>
      <w:proofErr w:type="spellEnd"/>
      <w:r w:rsidRPr="005C61C1">
        <w:rPr>
          <w:rFonts w:ascii="Times New Roman" w:hAnsi="Times New Roman" w:cs="Times New Roman"/>
        </w:rPr>
        <w:t xml:space="preserve">, </w:t>
      </w:r>
      <w:proofErr w:type="spellStart"/>
      <w:r w:rsidRPr="005C61C1">
        <w:rPr>
          <w:rFonts w:ascii="Times New Roman" w:hAnsi="Times New Roman" w:cs="Times New Roman"/>
        </w:rPr>
        <w:t>Reusable</w:t>
      </w:r>
      <w:proofErr w:type="spellEnd"/>
      <w:r w:rsidRPr="005C61C1">
        <w:rPr>
          <w:rFonts w:ascii="Times New Roman" w:hAnsi="Times New Roman" w:cs="Times New Roman"/>
        </w:rPr>
        <w:t>) seront expliqués de manière accessible et leur mise en œuvre pratique détaillée.</w:t>
      </w:r>
    </w:p>
    <w:p w14:paraId="47D01896" w14:textId="4B1B67BF"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.1.4 Boîte à outils de gouvernance</w:t>
      </w:r>
    </w:p>
    <w:p w14:paraId="154C0E5B"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lastRenderedPageBreak/>
        <w:t>La boîte à outils répondra aux questions juridiques et éthiques que la plupart des projets de collecte affrontent de manière ad hoc avec les risques que cela implique. Les modèles de consentement éclairé incluront des formulaires standards multilingues respectant les exigences juridiques tout en restant compréhensibles. Des versions adaptées pour populations peu alphabétisées utiliseront davantage d'éléments visuels sans compromettre la rigueur juridique. Le consentement sera granulaire, permettant aux contributeurs de choisir précisément les usages autorisés. Les mécanismes de révocation seront simples, reconnaissant le droit de changer d'avis.</w:t>
      </w:r>
    </w:p>
    <w:p w14:paraId="21CF8710"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Les arbres décisionnels pour licences guideront les gestionnaires de projets à travers les complexités du droit de propriété intellectuelle. Nous expliquerons les implications concrètes des différentes licences Creative Commons et open source, les scénarios d'usage commercial versus non-commercial, les variations juridiques selon les pays africains, et fournirons des modèles de contrats contributeurs adaptables.</w:t>
      </w:r>
    </w:p>
    <w:p w14:paraId="317D27A9"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Les cadres de propriété des données aborderont la question fondamentale : qui possède les données linguistiques collectées ? Nous explorerons les droits respectifs des contributeurs, des organisations collectrices et des communautés linguistiques, présenterons des modèles de gouvernance collective, détaillerons les mécanismes de compensation équitable allant au-delà de la rémunération monétaire, et expliquerons la protection des données personnelles avec protocoles pratiques d'anonymisation.</w:t>
      </w:r>
    </w:p>
    <w:p w14:paraId="296756BD" w14:textId="2C5DE5BF"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.1.5 Traduction et accessibilité</w:t>
      </w:r>
    </w:p>
    <w:p w14:paraId="7C774A0D" w14:textId="477FCFDA"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 traduction en </w:t>
      </w:r>
      <w:r w:rsidR="00B53BB3" w:rsidRPr="007D10E2">
        <w:rPr>
          <w:rFonts w:ascii="Times New Roman" w:hAnsi="Times New Roman" w:cs="Times New Roman"/>
        </w:rPr>
        <w:t>trois</w:t>
      </w:r>
      <w:r w:rsidRPr="005C61C1">
        <w:rPr>
          <w:rFonts w:ascii="Times New Roman" w:hAnsi="Times New Roman" w:cs="Times New Roman"/>
        </w:rPr>
        <w:t xml:space="preserve"> langues (wolof, bambara</w:t>
      </w:r>
      <w:r w:rsidR="00B53BB3" w:rsidRPr="007D10E2">
        <w:rPr>
          <w:rFonts w:ascii="Times New Roman" w:hAnsi="Times New Roman" w:cs="Times New Roman"/>
        </w:rPr>
        <w:t xml:space="preserve"> </w:t>
      </w:r>
      <w:r w:rsidRPr="005C61C1">
        <w:rPr>
          <w:rFonts w:ascii="Times New Roman" w:hAnsi="Times New Roman" w:cs="Times New Roman"/>
        </w:rPr>
        <w:t>et anglais) sera réalisée par des traducteurs spécialisés en documentation technique, capables de créer ou d'adapter la terminologie technique lorsqu'elle n'existe pas. Cette création terminologique se fera en consultation avec des linguistes pour garantir que les néologismes respectent les logiques morphologiques et phonologiques des langues. L'adaptation culturelle ajustera les exemples, analogies et références aux contextes locaux. La validation par des linguistes natifs garantira que les traductions sont idiomatiques.</w:t>
      </w:r>
    </w:p>
    <w:p w14:paraId="0760DA2C" w14:textId="741AF248"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kit d'accessibilité comprendra des glossaires, des supports visuels</w:t>
      </w:r>
      <w:r w:rsidR="00B53BB3" w:rsidRPr="007D10E2">
        <w:rPr>
          <w:rFonts w:ascii="Times New Roman" w:hAnsi="Times New Roman" w:cs="Times New Roman"/>
        </w:rPr>
        <w:t xml:space="preserve"> </w:t>
      </w:r>
      <w:r w:rsidRPr="005C61C1">
        <w:rPr>
          <w:rFonts w:ascii="Times New Roman" w:hAnsi="Times New Roman" w:cs="Times New Roman"/>
        </w:rPr>
        <w:t>et des vidéos sous-titrées démontrant visuellement les procédures. Ce kit reconnaît que l'écrit reste une barrière pour une partie significative des communautés africaines et que l'accessibilité authentique nécessite une approche multimodale.</w:t>
      </w:r>
    </w:p>
    <w:p w14:paraId="299E90CB" w14:textId="7F95F6F8" w:rsidR="005C61C1" w:rsidRPr="007D10E2" w:rsidRDefault="006E49AF" w:rsidP="007D10E2">
      <w:pPr>
        <w:rPr>
          <w:rFonts w:ascii="Times New Roman" w:hAnsi="Times New Roman" w:cs="Times New Roman"/>
          <w:b/>
          <w:bCs/>
          <w:sz w:val="28"/>
          <w:szCs w:val="28"/>
          <w:lang w:val="en-US"/>
        </w:rPr>
      </w:pPr>
      <w:r w:rsidRPr="007D10E2">
        <w:rPr>
          <w:rFonts w:ascii="Times New Roman" w:hAnsi="Times New Roman" w:cs="Times New Roman"/>
          <w:b/>
          <w:bCs/>
          <w:sz w:val="28"/>
          <w:szCs w:val="28"/>
          <w:lang w:val="en-US"/>
        </w:rPr>
        <w:t>3</w:t>
      </w:r>
      <w:r w:rsidR="005C61C1" w:rsidRPr="007D10E2">
        <w:rPr>
          <w:rFonts w:ascii="Times New Roman" w:hAnsi="Times New Roman" w:cs="Times New Roman"/>
          <w:b/>
          <w:bCs/>
          <w:sz w:val="28"/>
          <w:szCs w:val="28"/>
          <w:lang w:val="en-US"/>
        </w:rPr>
        <w:t xml:space="preserve">.2 AXE </w:t>
      </w:r>
      <w:r w:rsidRPr="007D10E2">
        <w:rPr>
          <w:rFonts w:ascii="Times New Roman" w:hAnsi="Times New Roman" w:cs="Times New Roman"/>
          <w:b/>
          <w:bCs/>
          <w:sz w:val="28"/>
          <w:szCs w:val="28"/>
          <w:lang w:val="en-US"/>
        </w:rPr>
        <w:t>2:</w:t>
      </w:r>
      <w:r w:rsidR="005C61C1" w:rsidRPr="007D10E2">
        <w:rPr>
          <w:rFonts w:ascii="Times New Roman" w:hAnsi="Times New Roman" w:cs="Times New Roman"/>
          <w:b/>
          <w:bCs/>
          <w:sz w:val="28"/>
          <w:szCs w:val="28"/>
          <w:lang w:val="en-US"/>
        </w:rPr>
        <w:t xml:space="preserve"> Plateforme open source (300 000 USD)</w:t>
      </w:r>
    </w:p>
    <w:p w14:paraId="4325882C" w14:textId="6BD325F5"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.2.1 Vision et architecture</w:t>
      </w:r>
    </w:p>
    <w:p w14:paraId="11E5E451"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plateforme vise à fournir une solution complète, intégrée et universellement réutilisable pour la collecte de données linguistiques en Afrique. Plutôt que de créer un outil spécialisé pour un type de données ou une langue spécifique, nous développerons une plateforme flexible capable de s'adapter à une grande variété de contextes linguistiques et de besoins de collecte.</w:t>
      </w:r>
    </w:p>
    <w:p w14:paraId="3B74B338"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L'architecture technique reposera sur des choix privilégiant la performance, la maintenabilité et l'ouverture. Le backend sera construit avec FastAPI, </w:t>
      </w:r>
      <w:proofErr w:type="spellStart"/>
      <w:r w:rsidRPr="005C61C1">
        <w:rPr>
          <w:rFonts w:ascii="Times New Roman" w:hAnsi="Times New Roman" w:cs="Times New Roman"/>
        </w:rPr>
        <w:t>framework</w:t>
      </w:r>
      <w:proofErr w:type="spellEnd"/>
      <w:r w:rsidRPr="005C61C1">
        <w:rPr>
          <w:rFonts w:ascii="Times New Roman" w:hAnsi="Times New Roman" w:cs="Times New Roman"/>
        </w:rPr>
        <w:t xml:space="preserve"> Python moderne reconnu pour ses performances exceptionnelles et sa facilité de développement. PostgreSQL gérera les données structurées avec robustesse et extensibilité. Redis optimisera les performances via un cache intelligent et servira de broker pour les communications temps réel. L'application mobile sera développée en Flutter, permettant un développement unique générant des applications natives performantes pour Android et iOS. L'interface web d'administration utilisera React avec </w:t>
      </w:r>
      <w:proofErr w:type="spellStart"/>
      <w:r w:rsidRPr="005C61C1">
        <w:rPr>
          <w:rFonts w:ascii="Times New Roman" w:hAnsi="Times New Roman" w:cs="Times New Roman"/>
        </w:rPr>
        <w:t>TypeScript</w:t>
      </w:r>
      <w:proofErr w:type="spellEnd"/>
      <w:r w:rsidRPr="005C61C1">
        <w:rPr>
          <w:rFonts w:ascii="Times New Roman" w:hAnsi="Times New Roman" w:cs="Times New Roman"/>
        </w:rPr>
        <w:t xml:space="preserve"> pour la sûreté du typage </w:t>
      </w:r>
      <w:r w:rsidRPr="005C61C1">
        <w:rPr>
          <w:rFonts w:ascii="Times New Roman" w:hAnsi="Times New Roman" w:cs="Times New Roman"/>
        </w:rPr>
        <w:lastRenderedPageBreak/>
        <w:t xml:space="preserve">et </w:t>
      </w:r>
      <w:proofErr w:type="spellStart"/>
      <w:r w:rsidRPr="005C61C1">
        <w:rPr>
          <w:rFonts w:ascii="Times New Roman" w:hAnsi="Times New Roman" w:cs="Times New Roman"/>
        </w:rPr>
        <w:t>Material</w:t>
      </w:r>
      <w:proofErr w:type="spellEnd"/>
      <w:r w:rsidRPr="005C61C1">
        <w:rPr>
          <w:rFonts w:ascii="Times New Roman" w:hAnsi="Times New Roman" w:cs="Times New Roman"/>
        </w:rPr>
        <w:t xml:space="preserve">-UI pour une interface professionnelle. L'ensemble sera containerisé avec Docker et </w:t>
      </w:r>
      <w:proofErr w:type="spellStart"/>
      <w:r w:rsidRPr="005C61C1">
        <w:rPr>
          <w:rFonts w:ascii="Times New Roman" w:hAnsi="Times New Roman" w:cs="Times New Roman"/>
        </w:rPr>
        <w:t>orchestrable</w:t>
      </w:r>
      <w:proofErr w:type="spellEnd"/>
      <w:r w:rsidRPr="005C61C1">
        <w:rPr>
          <w:rFonts w:ascii="Times New Roman" w:hAnsi="Times New Roman" w:cs="Times New Roman"/>
        </w:rPr>
        <w:t xml:space="preserve"> via </w:t>
      </w:r>
      <w:proofErr w:type="spellStart"/>
      <w:r w:rsidRPr="005C61C1">
        <w:rPr>
          <w:rFonts w:ascii="Times New Roman" w:hAnsi="Times New Roman" w:cs="Times New Roman"/>
        </w:rPr>
        <w:t>Kubernetes</w:t>
      </w:r>
      <w:proofErr w:type="spellEnd"/>
      <w:r w:rsidRPr="005C61C1">
        <w:rPr>
          <w:rFonts w:ascii="Times New Roman" w:hAnsi="Times New Roman" w:cs="Times New Roman"/>
        </w:rPr>
        <w:t xml:space="preserve"> pour faciliter les déploiements dans différents environnements cloud.</w:t>
      </w:r>
    </w:p>
    <w:p w14:paraId="070C433D" w14:textId="5A2651BC"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 xml:space="preserve">.2.2 Fonctionnalités </w:t>
      </w:r>
      <w:proofErr w:type="spellStart"/>
      <w:r w:rsidR="005C61C1" w:rsidRPr="005C61C1">
        <w:rPr>
          <w:rFonts w:ascii="Times New Roman" w:hAnsi="Times New Roman" w:cs="Times New Roman"/>
        </w:rPr>
        <w:t>core</w:t>
      </w:r>
      <w:proofErr w:type="spellEnd"/>
      <w:r w:rsidR="005C61C1" w:rsidRPr="005C61C1">
        <w:rPr>
          <w:rFonts w:ascii="Times New Roman" w:hAnsi="Times New Roman" w:cs="Times New Roman"/>
        </w:rPr>
        <w:t xml:space="preserve"> de la plateforme</w:t>
      </w:r>
    </w:p>
    <w:p w14:paraId="7C7C311B" w14:textId="7654C100" w:rsidR="005C61C1" w:rsidRPr="005C61C1" w:rsidRDefault="005C61C1" w:rsidP="005C61C1">
      <w:pPr>
        <w:jc w:val="both"/>
        <w:rPr>
          <w:rFonts w:ascii="Times New Roman" w:hAnsi="Times New Roman" w:cs="Times New Roman"/>
        </w:rPr>
      </w:pPr>
      <w:r w:rsidRPr="005C61C1">
        <w:rPr>
          <w:rFonts w:ascii="Times New Roman" w:hAnsi="Times New Roman" w:cs="Times New Roman"/>
        </w:rPr>
        <w:t>La plateforme supportera trois types de données principaux : audio, texte et multimodal. Pour l'audio, l'application mobile permettra des enregistrements professionnels avec visualisation spectrale temps réel fournissant un feedback immédiat sur la qualité</w:t>
      </w:r>
      <w:r w:rsidR="00330274" w:rsidRPr="007D10E2">
        <w:rPr>
          <w:rFonts w:ascii="Times New Roman" w:hAnsi="Times New Roman" w:cs="Times New Roman"/>
        </w:rPr>
        <w:t xml:space="preserve">. Cette partie étant déjà implémenter est disponible </w:t>
      </w:r>
      <w:hyperlink r:id="rId10" w:history="1">
        <w:r w:rsidR="00330274" w:rsidRPr="007D10E2">
          <w:rPr>
            <w:rStyle w:val="Lienhypertexte"/>
            <w:rFonts w:ascii="Times New Roman" w:hAnsi="Times New Roman" w:cs="Times New Roman"/>
            <w:color w:val="auto"/>
          </w:rPr>
          <w:t>via ce lien</w:t>
        </w:r>
      </w:hyperlink>
      <w:r w:rsidRPr="005C61C1">
        <w:rPr>
          <w:rFonts w:ascii="Times New Roman" w:hAnsi="Times New Roman" w:cs="Times New Roman"/>
        </w:rPr>
        <w:t>. Le mode hors ligne sera crucial pour les contextes africains où la connectivité reste intermittente, permettant aux contributeurs d'enregistrer sans connexion et de synchroniser ultérieurement. Pour le texte, l'interface web permettra l'annotation linguistique supportant étiquetage morphosyntaxique, reconnaissance d'entités nommées et analyse syntaxique. La gestion du consensus multi-annotateurs sera intégrée pour garantir la fiabilité. Pour le multimodal, la plateforme permettra de collecter et d'annoter des contenus combinant images, audio et texte, particulièrement pertinent pour documenter les langues des signes ou créer des ressources pédagogiques.</w:t>
      </w:r>
    </w:p>
    <w:p w14:paraId="4374D09E" w14:textId="285B01CD"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système de validation combinera algorithmes automatiques et contrôles humains ciblés. Les algorithmes détecteront automatiquement les problèmes techniques évidents (qualité audio insuffisante, durée anormale, silences excessifs).</w:t>
      </w:r>
      <w:r w:rsidR="00330274" w:rsidRPr="007D10E2">
        <w:rPr>
          <w:rFonts w:ascii="Times New Roman" w:hAnsi="Times New Roman" w:cs="Times New Roman"/>
        </w:rPr>
        <w:t xml:space="preserve"> </w:t>
      </w:r>
      <w:r w:rsidRPr="005C61C1">
        <w:rPr>
          <w:rFonts w:ascii="Times New Roman" w:hAnsi="Times New Roman" w:cs="Times New Roman"/>
        </w:rPr>
        <w:t>Les modérateurs humains se concentreront sur les cas ambigus identifiés automatiquement, optimisant leur temps. Le système apprendra progressivement des décisions humaines pour améliorer les validations automatiques futures.</w:t>
      </w:r>
    </w:p>
    <w:p w14:paraId="73742851"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système de gamification maintiendra l'engagement des contributeurs en transformant la contribution en une expérience ludique et sociale. Les contributeurs accumuleront des points d'expérience basés sur la quantité et surtout la qualité de leurs contributions. Des badges récompenseront différents types d'accomplissements (spécialisation dialectale, régularité, mentorat de nouveaux contributeurs). Des classements anonymisés créeront une compétition amicale tout en respectant la vie privée. Les statistiques personnelles détaillées permettront aux contributeurs de suivre leur progression.</w:t>
      </w:r>
    </w:p>
    <w:p w14:paraId="4A3BB358" w14:textId="11FEE909"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.2.3 Mode multi-projets et localisation</w:t>
      </w:r>
    </w:p>
    <w:p w14:paraId="6F5C23FD"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L'architecture multi-projets permettra à une seule instance de la plateforme d'héberger plusieurs projets de collecte indépendants, chacun avec ses propres paramètres, corpus et équipe. L'isolation stricte des données garantira qu'aucune fuite n'est possible entre projets. Les configurations spécifiques par projet permettront à chaque gestionnaire de définir ses critères de qualité, processus de validation et règles de gamification. Les workflows personnalisables adapteront le cycle de vie des contributions aux besoins particuliers.</w:t>
      </w:r>
    </w:p>
    <w:p w14:paraId="3CDD85C4" w14:textId="0E8B5986"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 localisation ira au-delà de la simple traduction linguistique. Un </w:t>
      </w:r>
      <w:proofErr w:type="spellStart"/>
      <w:r w:rsidRPr="005C61C1">
        <w:rPr>
          <w:rFonts w:ascii="Times New Roman" w:hAnsi="Times New Roman" w:cs="Times New Roman"/>
        </w:rPr>
        <w:t>framework</w:t>
      </w:r>
      <w:proofErr w:type="spellEnd"/>
      <w:r w:rsidRPr="005C61C1">
        <w:rPr>
          <w:rFonts w:ascii="Times New Roman" w:hAnsi="Times New Roman" w:cs="Times New Roman"/>
        </w:rPr>
        <w:t xml:space="preserve"> d'internationalisation (i18n) séparera le code des textes affichés, facilitant l'ajout de nouvelles langues. Les traductions seront contributives, permettant aux communautés d'adapter l'interface avec revue communautaire garantissant la qualité. Le support RTL (right-to-</w:t>
      </w:r>
      <w:proofErr w:type="spellStart"/>
      <w:r w:rsidRPr="005C61C1">
        <w:rPr>
          <w:rFonts w:ascii="Times New Roman" w:hAnsi="Times New Roman" w:cs="Times New Roman"/>
        </w:rPr>
        <w:t>left</w:t>
      </w:r>
      <w:proofErr w:type="spellEnd"/>
      <w:r w:rsidRPr="005C61C1">
        <w:rPr>
          <w:rFonts w:ascii="Times New Roman" w:hAnsi="Times New Roman" w:cs="Times New Roman"/>
        </w:rPr>
        <w:t xml:space="preserve">) pour langues arabes et berbères inversera automatiquement la direction du texte et l'agencement des éléments. </w:t>
      </w:r>
    </w:p>
    <w:p w14:paraId="19617690" w14:textId="2F9499CB"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.2.4 Documentation et déploiement</w:t>
      </w:r>
    </w:p>
    <w:p w14:paraId="4B0E3B4B" w14:textId="290FBFF5"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 documentation exhaustive couvrira l'architecture système avec diagrammes détaillés, un guide d'installation permettant le déploiement complet en quelques heures, la documentation API au format OpenAPI/Swagger et des guides de contribution pour développeurs. </w:t>
      </w:r>
      <w:r w:rsidR="00B32CDB" w:rsidRPr="007D10E2">
        <w:rPr>
          <w:rFonts w:ascii="Times New Roman" w:hAnsi="Times New Roman" w:cs="Times New Roman"/>
        </w:rPr>
        <w:t>Les tutoriels multimédias</w:t>
      </w:r>
      <w:r w:rsidRPr="005C61C1">
        <w:rPr>
          <w:rFonts w:ascii="Times New Roman" w:hAnsi="Times New Roman" w:cs="Times New Roman"/>
        </w:rPr>
        <w:t xml:space="preserve"> incluront</w:t>
      </w:r>
      <w:r w:rsidR="00B32CDB" w:rsidRPr="007D10E2">
        <w:rPr>
          <w:rFonts w:ascii="Times New Roman" w:hAnsi="Times New Roman" w:cs="Times New Roman"/>
        </w:rPr>
        <w:t xml:space="preserve"> l’</w:t>
      </w:r>
      <w:r w:rsidRPr="005C61C1">
        <w:rPr>
          <w:rFonts w:ascii="Times New Roman" w:hAnsi="Times New Roman" w:cs="Times New Roman"/>
        </w:rPr>
        <w:t xml:space="preserve">installation, </w:t>
      </w:r>
      <w:r w:rsidR="00B32CDB" w:rsidRPr="007D10E2">
        <w:rPr>
          <w:rFonts w:ascii="Times New Roman" w:hAnsi="Times New Roman" w:cs="Times New Roman"/>
        </w:rPr>
        <w:t xml:space="preserve">la </w:t>
      </w:r>
      <w:r w:rsidRPr="005C61C1">
        <w:rPr>
          <w:rFonts w:ascii="Times New Roman" w:hAnsi="Times New Roman" w:cs="Times New Roman"/>
        </w:rPr>
        <w:t xml:space="preserve">configuration, </w:t>
      </w:r>
      <w:r w:rsidR="00B32CDB" w:rsidRPr="007D10E2">
        <w:rPr>
          <w:rFonts w:ascii="Times New Roman" w:hAnsi="Times New Roman" w:cs="Times New Roman"/>
        </w:rPr>
        <w:t>l’</w:t>
      </w:r>
      <w:r w:rsidRPr="005C61C1">
        <w:rPr>
          <w:rFonts w:ascii="Times New Roman" w:hAnsi="Times New Roman" w:cs="Times New Roman"/>
        </w:rPr>
        <w:t xml:space="preserve">utilisation et </w:t>
      </w:r>
      <w:r w:rsidR="00B32CDB" w:rsidRPr="007D10E2">
        <w:rPr>
          <w:rFonts w:ascii="Times New Roman" w:hAnsi="Times New Roman" w:cs="Times New Roman"/>
        </w:rPr>
        <w:t xml:space="preserve">la </w:t>
      </w:r>
      <w:r w:rsidRPr="005C61C1">
        <w:rPr>
          <w:rFonts w:ascii="Times New Roman" w:hAnsi="Times New Roman" w:cs="Times New Roman"/>
        </w:rPr>
        <w:t xml:space="preserve">maintenance. Les captures annotées illustreront </w:t>
      </w:r>
      <w:r w:rsidRPr="005C61C1">
        <w:rPr>
          <w:rFonts w:ascii="Times New Roman" w:hAnsi="Times New Roman" w:cs="Times New Roman"/>
        </w:rPr>
        <w:lastRenderedPageBreak/>
        <w:t>visuellement chaque étape. Les exemples de code commentés démontreront comment étendre la plateforme.</w:t>
      </w:r>
    </w:p>
    <w:p w14:paraId="7C0582EF"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conteneurs Docker optimisés faciliteront le déploiement dans différents environnements. Les configurations Docker Compose permettront de lancer la stack complète avec une commande. Les </w:t>
      </w:r>
      <w:proofErr w:type="spellStart"/>
      <w:r w:rsidRPr="005C61C1">
        <w:rPr>
          <w:rFonts w:ascii="Times New Roman" w:hAnsi="Times New Roman" w:cs="Times New Roman"/>
        </w:rPr>
        <w:t>manifests</w:t>
      </w:r>
      <w:proofErr w:type="spellEnd"/>
      <w:r w:rsidRPr="005C61C1">
        <w:rPr>
          <w:rFonts w:ascii="Times New Roman" w:hAnsi="Times New Roman" w:cs="Times New Roman"/>
        </w:rPr>
        <w:t xml:space="preserve"> </w:t>
      </w:r>
      <w:proofErr w:type="spellStart"/>
      <w:r w:rsidRPr="005C61C1">
        <w:rPr>
          <w:rFonts w:ascii="Times New Roman" w:hAnsi="Times New Roman" w:cs="Times New Roman"/>
        </w:rPr>
        <w:t>Kubernetes</w:t>
      </w:r>
      <w:proofErr w:type="spellEnd"/>
      <w:r w:rsidRPr="005C61C1">
        <w:rPr>
          <w:rFonts w:ascii="Times New Roman" w:hAnsi="Times New Roman" w:cs="Times New Roman"/>
        </w:rPr>
        <w:t xml:space="preserve"> prépareront les déploiements cloud à grande échelle. Les scripts CI/CD configureront des pipelines d'intégration et déploiement continus via GitHub Actions. Les kits de démarrage fourniront des projets exemples préconfigurés, des </w:t>
      </w:r>
      <w:proofErr w:type="spellStart"/>
      <w:r w:rsidRPr="005C61C1">
        <w:rPr>
          <w:rFonts w:ascii="Times New Roman" w:hAnsi="Times New Roman" w:cs="Times New Roman"/>
        </w:rPr>
        <w:t>datasets</w:t>
      </w:r>
      <w:proofErr w:type="spellEnd"/>
      <w:r w:rsidRPr="005C61C1">
        <w:rPr>
          <w:rFonts w:ascii="Times New Roman" w:hAnsi="Times New Roman" w:cs="Times New Roman"/>
        </w:rPr>
        <w:t xml:space="preserve"> de test et des configurations types adaptées à différents contextes.</w:t>
      </w:r>
    </w:p>
    <w:p w14:paraId="7A7D1118" w14:textId="1A8A22E5" w:rsidR="005C61C1" w:rsidRPr="005C61C1" w:rsidRDefault="006E49AF" w:rsidP="005C61C1">
      <w:pPr>
        <w:jc w:val="both"/>
        <w:rPr>
          <w:rFonts w:ascii="Times New Roman" w:hAnsi="Times New Roman" w:cs="Times New Roman"/>
        </w:rPr>
      </w:pPr>
      <w:r w:rsidRPr="007D10E2">
        <w:rPr>
          <w:rFonts w:ascii="Times New Roman" w:hAnsi="Times New Roman" w:cs="Times New Roman"/>
        </w:rPr>
        <w:t>3</w:t>
      </w:r>
      <w:r w:rsidR="005C61C1" w:rsidRPr="005C61C1">
        <w:rPr>
          <w:rFonts w:ascii="Times New Roman" w:hAnsi="Times New Roman" w:cs="Times New Roman"/>
        </w:rPr>
        <w:t>.2.5 Pilotes et validation</w:t>
      </w:r>
    </w:p>
    <w:p w14:paraId="2B05B2BE" w14:textId="0AFBB799" w:rsidR="005C61C1" w:rsidRPr="005C61C1" w:rsidRDefault="00B32CDB" w:rsidP="005C61C1">
      <w:pPr>
        <w:jc w:val="both"/>
        <w:rPr>
          <w:rFonts w:ascii="Times New Roman" w:hAnsi="Times New Roman" w:cs="Times New Roman"/>
        </w:rPr>
      </w:pPr>
      <w:r w:rsidRPr="007D10E2">
        <w:rPr>
          <w:rFonts w:ascii="Times New Roman" w:hAnsi="Times New Roman" w:cs="Times New Roman"/>
        </w:rPr>
        <w:t>Nous nous fixons l’objectifs de faire valider la plateforme par t</w:t>
      </w:r>
      <w:r w:rsidR="005C61C1" w:rsidRPr="005C61C1">
        <w:rPr>
          <w:rFonts w:ascii="Times New Roman" w:hAnsi="Times New Roman" w:cs="Times New Roman"/>
        </w:rPr>
        <w:t>rois organisations pilotes représentant la diversité africaine avant le lancement public. Ces pilotes testeront la plateforme dans des contextes réels avec des objectifs variés, révélant les points d'amélioration avant le lancement à grande échelle.</w:t>
      </w:r>
    </w:p>
    <w:p w14:paraId="61292B08" w14:textId="799EF46F"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critères de succès incluront le déploiement autonome en temps raisonnable validant la clarté de documentation, la formation des équipes en moins d'une semaine démontrant une courbe d'apprentissage acceptable, la collecte d'au moins </w:t>
      </w:r>
      <w:r w:rsidR="00B32CDB" w:rsidRPr="007D10E2">
        <w:rPr>
          <w:rFonts w:ascii="Times New Roman" w:hAnsi="Times New Roman" w:cs="Times New Roman"/>
        </w:rPr>
        <w:t>5</w:t>
      </w:r>
      <w:r w:rsidRPr="005C61C1">
        <w:rPr>
          <w:rFonts w:ascii="Times New Roman" w:hAnsi="Times New Roman" w:cs="Times New Roman"/>
        </w:rPr>
        <w:t>00 items de données par organisation prouvant la performance à échelle significative, un taux de satisfaction élevé confirmant l'expérience utilisateur positive, et l'absence d'incident de sécurité majeur garantissant la robustesse des protections.</w:t>
      </w:r>
    </w:p>
    <w:p w14:paraId="0364AF32" w14:textId="18B5D693"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3" w:name="_Toc210297951"/>
      <w:r w:rsidRPr="007D10E2">
        <w:rPr>
          <w:rFonts w:ascii="Times New Roman" w:hAnsi="Times New Roman" w:cs="Times New Roman"/>
          <w:b/>
          <w:bCs/>
          <w:color w:val="auto"/>
          <w:sz w:val="32"/>
          <w:szCs w:val="32"/>
        </w:rPr>
        <w:t>CAPACITÉ INSTITUTIONNELLE</w:t>
      </w:r>
      <w:bookmarkEnd w:id="3"/>
    </w:p>
    <w:p w14:paraId="48A1CA1C" w14:textId="284176B0"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4</w:t>
      </w:r>
      <w:r w:rsidR="005C61C1" w:rsidRPr="007D10E2">
        <w:rPr>
          <w:rFonts w:ascii="Times New Roman" w:hAnsi="Times New Roman" w:cs="Times New Roman"/>
          <w:b/>
          <w:bCs/>
          <w:sz w:val="28"/>
          <w:szCs w:val="28"/>
        </w:rPr>
        <w:t>.1 Expertise technique démontrée</w:t>
      </w:r>
    </w:p>
    <w:p w14:paraId="01D36FD0"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expertise technique a été formellement reconnue par nos deux victoires consécutives au PAS Challenge. Ces distinctions ne sont pas de simples prix de participation mais résultent d'évaluations rigoureuses par des jurys d'experts qui ont validé la qualité technique de nos solutions, leur pertinence pour les besoins africains et leur potentiel d'impact. La reconduction en 2024 démontre une capacité d'innovation continue plutôt qu'un succès ponctuel.</w:t>
      </w:r>
    </w:p>
    <w:p w14:paraId="277537A9" w14:textId="0BEAAF7B"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Au-delà de </w:t>
      </w:r>
      <w:r w:rsidR="00B32CDB" w:rsidRPr="007D10E2">
        <w:rPr>
          <w:rFonts w:ascii="Times New Roman" w:hAnsi="Times New Roman" w:cs="Times New Roman"/>
        </w:rPr>
        <w:t>ça</w:t>
      </w:r>
      <w:r w:rsidRPr="005C61C1">
        <w:rPr>
          <w:rFonts w:ascii="Times New Roman" w:hAnsi="Times New Roman" w:cs="Times New Roman"/>
        </w:rPr>
        <w:t xml:space="preserve">, </w:t>
      </w:r>
      <w:r w:rsidR="00B32CDB" w:rsidRPr="007D10E2">
        <w:rPr>
          <w:rFonts w:ascii="Times New Roman" w:hAnsi="Times New Roman" w:cs="Times New Roman"/>
        </w:rPr>
        <w:t>c</w:t>
      </w:r>
      <w:r w:rsidR="00B32CDB" w:rsidRPr="007D10E2">
        <w:rPr>
          <w:rFonts w:ascii="Times New Roman" w:hAnsi="Times New Roman" w:cs="Times New Roman"/>
        </w:rPr>
        <w:t>es deux évènements nous ont permis d’établir deux projets phares sur la reconnaissance d’entité nommées en langue wolof et l’utilisation de l’intelligence artificielle générative dans le domaine de l’agriculture à travers AgroSpace</w:t>
      </w:r>
      <w:r w:rsidRPr="005C61C1">
        <w:rPr>
          <w:rFonts w:ascii="Times New Roman" w:hAnsi="Times New Roman" w:cs="Times New Roman"/>
        </w:rPr>
        <w:t>. Ces projets nous ont permis de développer une expertise en développement full-stack moderne (React, FastAPI, Flutter), en traitement automatique du langage et intelligence artificielle vocale, en architecture cloud-native et pratiques DevOps, et en sécurité applicative et conformité.</w:t>
      </w:r>
    </w:p>
    <w:p w14:paraId="63F443F8" w14:textId="4172E0D9"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4</w:t>
      </w:r>
      <w:r w:rsidR="005C61C1" w:rsidRPr="007D10E2">
        <w:rPr>
          <w:rFonts w:ascii="Times New Roman" w:hAnsi="Times New Roman" w:cs="Times New Roman"/>
          <w:b/>
          <w:bCs/>
          <w:sz w:val="28"/>
          <w:szCs w:val="28"/>
        </w:rPr>
        <w:t>.</w:t>
      </w:r>
      <w:r w:rsidR="00047B08" w:rsidRPr="007D10E2">
        <w:rPr>
          <w:rFonts w:ascii="Times New Roman" w:hAnsi="Times New Roman" w:cs="Times New Roman"/>
          <w:b/>
          <w:bCs/>
          <w:sz w:val="28"/>
          <w:szCs w:val="28"/>
        </w:rPr>
        <w:t>2</w:t>
      </w:r>
      <w:r w:rsidR="005C61C1" w:rsidRPr="007D10E2">
        <w:rPr>
          <w:rFonts w:ascii="Times New Roman" w:hAnsi="Times New Roman" w:cs="Times New Roman"/>
          <w:b/>
          <w:bCs/>
          <w:sz w:val="28"/>
          <w:szCs w:val="28"/>
        </w:rPr>
        <w:t xml:space="preserve"> Capacité organisationnelle et de gestion</w:t>
      </w:r>
    </w:p>
    <w:p w14:paraId="2CE0687F" w14:textId="6F57071D"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capacité à gérer un projet de l'envergure de P02-004 repose sur notre expérience de gestion de projets complexes impliquant des partenaires multiples et des livrables </w:t>
      </w:r>
      <w:r w:rsidR="00047B08" w:rsidRPr="007D10E2">
        <w:rPr>
          <w:rFonts w:ascii="Times New Roman" w:hAnsi="Times New Roman" w:cs="Times New Roman"/>
        </w:rPr>
        <w:t>techniques ambitieuses</w:t>
      </w:r>
      <w:r w:rsidRPr="005C61C1">
        <w:rPr>
          <w:rFonts w:ascii="Times New Roman" w:hAnsi="Times New Roman" w:cs="Times New Roman"/>
        </w:rPr>
        <w:t>. Nous adoptons des méthodologies agiles de gestion de projet nous permettant de rester flexibles face aux imprévus tout en maintenant le cap sur nos objectifs. Des revues d'avancement hebdomadaires garantissent la détection rapide des problèmes et l'ajustement des plans. Des jalons mensuels permettent un contrôle régulier de la progression.</w:t>
      </w:r>
    </w:p>
    <w:p w14:paraId="303843BD" w14:textId="59218470"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équipe sera renforcée par le recrutement de talents spécialisés financés par le projet. Nous recruterons des développeurs seniors pour les composants techniques critiques, des linguistes via nos partenariats universitaires pour la validation scientifique, des gestionnaires communautaires </w:t>
      </w:r>
      <w:r w:rsidRPr="005C61C1">
        <w:rPr>
          <w:rFonts w:ascii="Times New Roman" w:hAnsi="Times New Roman" w:cs="Times New Roman"/>
        </w:rPr>
        <w:lastRenderedPageBreak/>
        <w:t>expérimentés pour l'engagement terrain, et des rédacteurs techniques pour la documentation. Notre réseau dans l'écosystème tech sénégalais facilite le recrutement rapide de profils qualifiés.</w:t>
      </w:r>
    </w:p>
    <w:p w14:paraId="798B6EF7" w14:textId="70011604"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4" w:name="_Toc210297952"/>
      <w:r w:rsidRPr="007D10E2">
        <w:rPr>
          <w:rFonts w:ascii="Times New Roman" w:hAnsi="Times New Roman" w:cs="Times New Roman"/>
          <w:b/>
          <w:bCs/>
          <w:color w:val="auto"/>
          <w:sz w:val="32"/>
          <w:szCs w:val="32"/>
        </w:rPr>
        <w:t>ENGAGEMENT COMMUNAUTAIRE ET INCLUSION</w:t>
      </w:r>
      <w:bookmarkEnd w:id="4"/>
    </w:p>
    <w:p w14:paraId="752CFA9B" w14:textId="6EFE627D"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5</w:t>
      </w:r>
      <w:r w:rsidR="005C61C1" w:rsidRPr="007D10E2">
        <w:rPr>
          <w:rFonts w:ascii="Times New Roman" w:hAnsi="Times New Roman" w:cs="Times New Roman"/>
          <w:b/>
          <w:bCs/>
          <w:sz w:val="28"/>
          <w:szCs w:val="28"/>
        </w:rPr>
        <w:t>.1 Stratégie d'engagement communautaire</w:t>
      </w:r>
    </w:p>
    <w:p w14:paraId="5996F655"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Notre stratégie d'engagement repose sur le principe de </w:t>
      </w:r>
      <w:proofErr w:type="spellStart"/>
      <w:r w:rsidRPr="005C61C1">
        <w:rPr>
          <w:rFonts w:ascii="Times New Roman" w:hAnsi="Times New Roman" w:cs="Times New Roman"/>
        </w:rPr>
        <w:t>co-création</w:t>
      </w:r>
      <w:proofErr w:type="spellEnd"/>
      <w:r w:rsidRPr="005C61C1">
        <w:rPr>
          <w:rFonts w:ascii="Times New Roman" w:hAnsi="Times New Roman" w:cs="Times New Roman"/>
        </w:rPr>
        <w:t xml:space="preserve"> systématique avec les communautés linguistiques plutôt que de développement en vase clos suivi d'une tentative d'adoption. Dès la phase de conception, nous impliquerons les parties prenantes clés via des ateliers participatifs, des comités consultatifs et des tests utilisateurs itératifs. Cette approche garantit que nos livrables répondent aux besoins réels plutôt qu'à nos hypothèses.</w:t>
      </w:r>
    </w:p>
    <w:p w14:paraId="0F74F59F" w14:textId="5E1AA144"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trois ateliers régionaux pour le développement du guide réuniront </w:t>
      </w:r>
      <w:r w:rsidR="00047B08" w:rsidRPr="007D10E2">
        <w:rPr>
          <w:rFonts w:ascii="Times New Roman" w:hAnsi="Times New Roman" w:cs="Times New Roman"/>
        </w:rPr>
        <w:t>plusieurs</w:t>
      </w:r>
      <w:r w:rsidRPr="005C61C1">
        <w:rPr>
          <w:rFonts w:ascii="Times New Roman" w:hAnsi="Times New Roman" w:cs="Times New Roman"/>
        </w:rPr>
        <w:t xml:space="preserve"> participants par atelier, incluant des linguistes académiques, des développeurs ayant tenté de collecter des données linguistiques, des leaders communautaires représentant des communautés linguistiques et des gestionnaires d'organisations ayant mené des projets similaires. Ces ateliers alterneront présentations de concepts, discussions en groupes de travail et sessions de co-écriture collaborative. Les participants ne seront pas de simples consultants mais de véritables co-auteurs du guide.</w:t>
      </w:r>
    </w:p>
    <w:p w14:paraId="29E98008" w14:textId="7779F4D2"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Pour le développement de la plateforme, </w:t>
      </w:r>
      <w:r w:rsidR="00047B08" w:rsidRPr="007D10E2">
        <w:rPr>
          <w:rFonts w:ascii="Times New Roman" w:hAnsi="Times New Roman" w:cs="Times New Roman"/>
        </w:rPr>
        <w:t>nous auront des bêta-testeurs</w:t>
      </w:r>
      <w:r w:rsidRPr="005C61C1">
        <w:rPr>
          <w:rFonts w:ascii="Times New Roman" w:hAnsi="Times New Roman" w:cs="Times New Roman"/>
        </w:rPr>
        <w:t xml:space="preserve"> différents</w:t>
      </w:r>
      <w:r w:rsidR="00047B08" w:rsidRPr="007D10E2">
        <w:rPr>
          <w:rFonts w:ascii="Times New Roman" w:hAnsi="Times New Roman" w:cs="Times New Roman"/>
        </w:rPr>
        <w:t xml:space="preserve"> qui</w:t>
      </w:r>
      <w:r w:rsidRPr="005C61C1">
        <w:rPr>
          <w:rFonts w:ascii="Times New Roman" w:hAnsi="Times New Roman" w:cs="Times New Roman"/>
        </w:rPr>
        <w:t xml:space="preserve"> fourniront un feedback </w:t>
      </w:r>
      <w:r w:rsidR="00047B08" w:rsidRPr="007D10E2">
        <w:rPr>
          <w:rFonts w:ascii="Times New Roman" w:hAnsi="Times New Roman" w:cs="Times New Roman"/>
        </w:rPr>
        <w:t>bimensuel</w:t>
      </w:r>
      <w:r w:rsidRPr="005C61C1">
        <w:rPr>
          <w:rFonts w:ascii="Times New Roman" w:hAnsi="Times New Roman" w:cs="Times New Roman"/>
        </w:rPr>
        <w:t xml:space="preserve"> structuré.</w:t>
      </w:r>
      <w:r w:rsidR="00047B08" w:rsidRPr="007D10E2">
        <w:rPr>
          <w:rFonts w:ascii="Times New Roman" w:hAnsi="Times New Roman" w:cs="Times New Roman"/>
        </w:rPr>
        <w:t xml:space="preserve"> </w:t>
      </w:r>
      <w:r w:rsidRPr="005C61C1">
        <w:rPr>
          <w:rFonts w:ascii="Times New Roman" w:hAnsi="Times New Roman" w:cs="Times New Roman"/>
        </w:rPr>
        <w:t>Elles représenteront une diversité de tailles (petites ONG locales, universités, grandes organisations internationales), de contextes linguistiques et de niveaux de sophistication technique. Leurs retours d'expérience alimenteront des itérations rapides, garantissant que la plateforme reste utilisable pour des utilisateurs variés.</w:t>
      </w:r>
    </w:p>
    <w:p w14:paraId="7DE185A0" w14:textId="38C5305C"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5</w:t>
      </w:r>
      <w:r w:rsidR="005C61C1" w:rsidRPr="007D10E2">
        <w:rPr>
          <w:rFonts w:ascii="Times New Roman" w:hAnsi="Times New Roman" w:cs="Times New Roman"/>
          <w:b/>
          <w:bCs/>
          <w:sz w:val="28"/>
          <w:szCs w:val="28"/>
        </w:rPr>
        <w:t>.2 Approche transformative de genre</w:t>
      </w:r>
    </w:p>
    <w:p w14:paraId="4FD03958"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approche de genre dépasse la simple sensibilité pour viser une transformation des relations de pouvoir. La parité quantitative est nécessaire mais insuffisante. Nous visons à créer des espaces où les femmes exercent un leadership technique et décisionnel réel plutôt que de simplement participer.</w:t>
      </w:r>
    </w:p>
    <w:p w14:paraId="0234C64E" w14:textId="1CB20D22" w:rsidR="005C61C1" w:rsidRPr="005C61C1" w:rsidRDefault="005C61C1" w:rsidP="005C61C1">
      <w:pPr>
        <w:jc w:val="both"/>
        <w:rPr>
          <w:rFonts w:ascii="Times New Roman" w:hAnsi="Times New Roman" w:cs="Times New Roman"/>
        </w:rPr>
      </w:pPr>
      <w:r w:rsidRPr="005C61C1">
        <w:rPr>
          <w:rFonts w:ascii="Times New Roman" w:hAnsi="Times New Roman" w:cs="Times New Roman"/>
        </w:rPr>
        <w:t>La gouvernance paritaire se manifestera par 50% de femmes dans tous les comités (consultatif, pilotage) avec des mandats explicites pour valoriser les perspectives féminines. Nous recruterons activement des femmes pour les postes techniques et de leadership dans l'équipe projet. Le mentorat de femmes technologues créera des modèles de réussite accessibles pour les jeunes filles. Les critères de sélection des organisations pilotes incluront leur engagement envers l'égalité de genre.</w:t>
      </w:r>
    </w:p>
    <w:p w14:paraId="3DA84FF0"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L'accessibilité pour les femmes rurales nécessite des adaptations concrètes. Les interfaces seront testées avec des groupes de femmes peu alphabétisées. Les formations se dérouleront sur site éliminant la barrière des déplacements coûteux. Les horaires respecteront les responsabilités domestiques et agricoles. Des espaces </w:t>
      </w:r>
      <w:proofErr w:type="spellStart"/>
      <w:r w:rsidRPr="005C61C1">
        <w:rPr>
          <w:rFonts w:ascii="Times New Roman" w:hAnsi="Times New Roman" w:cs="Times New Roman"/>
        </w:rPr>
        <w:t>safe</w:t>
      </w:r>
      <w:proofErr w:type="spellEnd"/>
      <w:r w:rsidRPr="005C61C1">
        <w:rPr>
          <w:rFonts w:ascii="Times New Roman" w:hAnsi="Times New Roman" w:cs="Times New Roman"/>
        </w:rPr>
        <w:t xml:space="preserve"> garantiront la participation sans pression sociale.</w:t>
      </w:r>
    </w:p>
    <w:p w14:paraId="7D0F8D77"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contenu reflétera une perspective de genre transformative. Les exemples mettront systématiquement en scène des femmes dans des rôles techniques et décisionnels. La langue sera non-genrée évitant les présupposés. Les contributions féminines seront visibilisées via témoignages et études de cas. Les métriques désagrégées par genre suivront la participation, le leadership, la satisfaction et l'impact économique spécifiques aux femmes.</w:t>
      </w:r>
    </w:p>
    <w:p w14:paraId="58B318EC" w14:textId="5C5BC3FD"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5</w:t>
      </w:r>
      <w:r w:rsidR="005C61C1" w:rsidRPr="007D10E2">
        <w:rPr>
          <w:rFonts w:ascii="Times New Roman" w:hAnsi="Times New Roman" w:cs="Times New Roman"/>
          <w:b/>
          <w:bCs/>
          <w:sz w:val="28"/>
          <w:szCs w:val="28"/>
        </w:rPr>
        <w:t>.3 Inclusion des populations marginalisées</w:t>
      </w:r>
    </w:p>
    <w:p w14:paraId="69CFF7F7" w14:textId="4A6937B9" w:rsidR="005C61C1" w:rsidRPr="005C61C1" w:rsidRDefault="005C61C1" w:rsidP="005C61C1">
      <w:pPr>
        <w:jc w:val="both"/>
        <w:rPr>
          <w:rFonts w:ascii="Times New Roman" w:hAnsi="Times New Roman" w:cs="Times New Roman"/>
        </w:rPr>
      </w:pPr>
      <w:r w:rsidRPr="005C61C1">
        <w:rPr>
          <w:rFonts w:ascii="Times New Roman" w:hAnsi="Times New Roman" w:cs="Times New Roman"/>
        </w:rPr>
        <w:lastRenderedPageBreak/>
        <w:t>Au-delà du genre, nous visons l'inclusion de populations souvent exclues des projets technologiques. Les communautés linguistiques minoritaires seront prioritaires car ce sont souvent elles dont les langues sont les plus menacées. Les zones rurales et périurbaines seront ciblées activement via des partenariats avec des organisations locales. Les jeunes (18-30 ans) seront mobilisés via nos réseaux universitaires. Les personnes peu alphabétisées bénéficieront de supports visuels et multimédia spécifiquement conçus pour elles.</w:t>
      </w:r>
    </w:p>
    <w:p w14:paraId="4A72820C" w14:textId="2250CE79" w:rsidR="005C61C1" w:rsidRPr="005C61C1" w:rsidRDefault="005C61C1" w:rsidP="005C61C1">
      <w:pPr>
        <w:jc w:val="both"/>
        <w:rPr>
          <w:rFonts w:ascii="Times New Roman" w:hAnsi="Times New Roman" w:cs="Times New Roman"/>
        </w:rPr>
      </w:pPr>
      <w:r w:rsidRPr="005C61C1">
        <w:rPr>
          <w:rFonts w:ascii="Times New Roman" w:hAnsi="Times New Roman" w:cs="Times New Roman"/>
        </w:rPr>
        <w:t>Les adaptations concrètes incluront des interfaces multimodales (voix, visuel, texte) permettant différents modes d'interaction, le support des langues locales et dialectes dans l'interface elle-même, des formations in-situ dans les communautés éliminant les barrières géographiques, la compensation du transport et du temps reconnaissant le coût d'opportunité de la participation, et l'accessibilité WCAG 2.1 AA pour les personnes en situation de handicap.</w:t>
      </w:r>
    </w:p>
    <w:p w14:paraId="25F3D82F" w14:textId="7A82FC19"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5" w:name="_Toc210297953"/>
      <w:r w:rsidRPr="007D10E2">
        <w:rPr>
          <w:rFonts w:ascii="Times New Roman" w:hAnsi="Times New Roman" w:cs="Times New Roman"/>
          <w:b/>
          <w:bCs/>
          <w:color w:val="auto"/>
          <w:sz w:val="32"/>
          <w:szCs w:val="32"/>
        </w:rPr>
        <w:t>STRATÉGIE DE DURABILITÉ</w:t>
      </w:r>
      <w:bookmarkEnd w:id="5"/>
    </w:p>
    <w:p w14:paraId="16B9440A" w14:textId="47C2F013"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6</w:t>
      </w:r>
      <w:r w:rsidR="005C61C1" w:rsidRPr="007D10E2">
        <w:rPr>
          <w:rFonts w:ascii="Times New Roman" w:hAnsi="Times New Roman" w:cs="Times New Roman"/>
          <w:b/>
          <w:bCs/>
          <w:sz w:val="28"/>
          <w:szCs w:val="28"/>
        </w:rPr>
        <w:t>.1 Durabilité technique</w:t>
      </w:r>
    </w:p>
    <w:p w14:paraId="5C73F99D" w14:textId="4DEE475C" w:rsidR="005C61C1" w:rsidRPr="005C61C1" w:rsidRDefault="005C61C1" w:rsidP="005C61C1">
      <w:pPr>
        <w:jc w:val="both"/>
        <w:rPr>
          <w:rFonts w:ascii="Times New Roman" w:hAnsi="Times New Roman" w:cs="Times New Roman"/>
        </w:rPr>
      </w:pPr>
      <w:r w:rsidRPr="005C61C1">
        <w:rPr>
          <w:rFonts w:ascii="Times New Roman" w:hAnsi="Times New Roman" w:cs="Times New Roman"/>
        </w:rPr>
        <w:t>La durabilité technique repose sur des choix architecturaux privilégiant la maintenabilité long terme. Le code open source sous licence MIT permet à quiconque de l'utiliser, le modifier et le maintenir sans dépendance envers XelKoom-AI. La documentation exhaustive et les tutoriels vidéo permettront aux organisations adoptantes de devenir autonomes rapidement. La formation</w:t>
      </w:r>
      <w:r w:rsidR="000A6C16" w:rsidRPr="007D10E2">
        <w:rPr>
          <w:rFonts w:ascii="Times New Roman" w:hAnsi="Times New Roman" w:cs="Times New Roman"/>
        </w:rPr>
        <w:t xml:space="preserve"> </w:t>
      </w:r>
      <w:r w:rsidRPr="005C61C1">
        <w:rPr>
          <w:rFonts w:ascii="Times New Roman" w:hAnsi="Times New Roman" w:cs="Times New Roman"/>
        </w:rPr>
        <w:t>créera une capacité de maintenance distribuée.</w:t>
      </w:r>
    </w:p>
    <w:p w14:paraId="1C4C751A" w14:textId="649F7343"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choix technologiques privilégient des </w:t>
      </w:r>
      <w:proofErr w:type="spellStart"/>
      <w:r w:rsidR="000A6C16" w:rsidRPr="007D10E2">
        <w:rPr>
          <w:rFonts w:ascii="Times New Roman" w:hAnsi="Times New Roman" w:cs="Times New Roman"/>
        </w:rPr>
        <w:t>Frameworks</w:t>
      </w:r>
      <w:proofErr w:type="spellEnd"/>
      <w:r w:rsidRPr="005C61C1">
        <w:rPr>
          <w:rFonts w:ascii="Times New Roman" w:hAnsi="Times New Roman" w:cs="Times New Roman"/>
        </w:rPr>
        <w:t xml:space="preserve"> et bibliothèques matures avec des communautés actives garantissant leur pérennité. FastAPI, React, Flutter, PostgreSQL et Redis sont tous des technologies éprouvées avec des écosystèmes vibrants. L'architecture modulaire permettra de remplacer des composants individuels sans refonte complète si certaines technologies devenaient obsolètes. Les tests automatisés garantiront que les modifications futures n'introduisent pas de régressions.</w:t>
      </w:r>
    </w:p>
    <w:p w14:paraId="3C352247" w14:textId="77EE2E97"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6" w:name="_Toc210297954"/>
      <w:r w:rsidRPr="007D10E2">
        <w:rPr>
          <w:rFonts w:ascii="Times New Roman" w:hAnsi="Times New Roman" w:cs="Times New Roman"/>
          <w:b/>
          <w:bCs/>
          <w:color w:val="auto"/>
          <w:sz w:val="32"/>
          <w:szCs w:val="32"/>
        </w:rPr>
        <w:t>BUDGET DÉTAILLÉ</w:t>
      </w:r>
      <w:bookmarkEnd w:id="6"/>
    </w:p>
    <w:p w14:paraId="5D70C5FC" w14:textId="1725A918"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7</w:t>
      </w:r>
      <w:r w:rsidR="005C61C1" w:rsidRPr="007D10E2">
        <w:rPr>
          <w:rFonts w:ascii="Times New Roman" w:hAnsi="Times New Roman" w:cs="Times New Roman"/>
          <w:b/>
          <w:bCs/>
          <w:sz w:val="28"/>
          <w:szCs w:val="28"/>
        </w:rPr>
        <w:t>.1 Résumé budgétaire global</w:t>
      </w:r>
    </w:p>
    <w:tbl>
      <w:tblPr>
        <w:tblStyle w:val="TableauListe4-Accentuation6"/>
        <w:tblW w:w="0" w:type="auto"/>
        <w:jc w:val="center"/>
        <w:tblLook w:val="04A0" w:firstRow="1" w:lastRow="0" w:firstColumn="1" w:lastColumn="0" w:noHBand="0" w:noVBand="1"/>
      </w:tblPr>
      <w:tblGrid>
        <w:gridCol w:w="1884"/>
        <w:gridCol w:w="1427"/>
        <w:gridCol w:w="2147"/>
        <w:gridCol w:w="1427"/>
      </w:tblGrid>
      <w:tr w:rsidR="007D10E2" w:rsidRPr="005C61C1" w14:paraId="51E795D4" w14:textId="77777777" w:rsidTr="000A6C1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A6841F1" w14:textId="77777777" w:rsidR="005C61C1" w:rsidRPr="005C61C1" w:rsidRDefault="005C61C1" w:rsidP="005C61C1">
            <w:pPr>
              <w:spacing w:after="160" w:line="259" w:lineRule="auto"/>
              <w:jc w:val="both"/>
              <w:rPr>
                <w:rFonts w:ascii="Times New Roman" w:hAnsi="Times New Roman" w:cs="Times New Roman"/>
                <w:b w:val="0"/>
                <w:bCs w:val="0"/>
                <w:color w:val="auto"/>
              </w:rPr>
            </w:pPr>
            <w:r w:rsidRPr="005C61C1">
              <w:rPr>
                <w:rFonts w:ascii="Times New Roman" w:hAnsi="Times New Roman" w:cs="Times New Roman"/>
                <w:b w:val="0"/>
                <w:bCs w:val="0"/>
                <w:color w:val="auto"/>
              </w:rPr>
              <w:t>Axe</w:t>
            </w:r>
          </w:p>
        </w:tc>
        <w:tc>
          <w:tcPr>
            <w:tcW w:w="0" w:type="auto"/>
            <w:hideMark/>
          </w:tcPr>
          <w:p w14:paraId="1CB69BE3" w14:textId="77777777" w:rsidR="005C61C1" w:rsidRPr="005C61C1" w:rsidRDefault="005C61C1" w:rsidP="005C61C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5C61C1">
              <w:rPr>
                <w:rFonts w:ascii="Times New Roman" w:hAnsi="Times New Roman" w:cs="Times New Roman"/>
                <w:b w:val="0"/>
                <w:bCs w:val="0"/>
                <w:color w:val="auto"/>
              </w:rPr>
              <w:t>Coûts directs</w:t>
            </w:r>
          </w:p>
        </w:tc>
        <w:tc>
          <w:tcPr>
            <w:tcW w:w="0" w:type="auto"/>
            <w:hideMark/>
          </w:tcPr>
          <w:p w14:paraId="24870512" w14:textId="77777777" w:rsidR="005C61C1" w:rsidRPr="005C61C1" w:rsidRDefault="005C61C1" w:rsidP="005C61C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5C61C1">
              <w:rPr>
                <w:rFonts w:ascii="Times New Roman" w:hAnsi="Times New Roman" w:cs="Times New Roman"/>
                <w:b w:val="0"/>
                <w:bCs w:val="0"/>
                <w:color w:val="auto"/>
              </w:rPr>
              <w:t>Coûts indirects (12%)</w:t>
            </w:r>
          </w:p>
        </w:tc>
        <w:tc>
          <w:tcPr>
            <w:tcW w:w="0" w:type="auto"/>
            <w:hideMark/>
          </w:tcPr>
          <w:p w14:paraId="6ADA4074" w14:textId="77777777" w:rsidR="005C61C1" w:rsidRPr="005C61C1" w:rsidRDefault="005C61C1" w:rsidP="005C61C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5C61C1">
              <w:rPr>
                <w:rFonts w:ascii="Times New Roman" w:hAnsi="Times New Roman" w:cs="Times New Roman"/>
                <w:b w:val="0"/>
                <w:bCs w:val="0"/>
                <w:color w:val="auto"/>
              </w:rPr>
              <w:t>Total</w:t>
            </w:r>
          </w:p>
        </w:tc>
      </w:tr>
      <w:tr w:rsidR="007D10E2" w:rsidRPr="005C61C1" w14:paraId="41203B19" w14:textId="77777777" w:rsidTr="000A6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C6BD13D"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Axe 1 : Guide</w:t>
            </w:r>
          </w:p>
        </w:tc>
        <w:tc>
          <w:tcPr>
            <w:tcW w:w="0" w:type="auto"/>
            <w:hideMark/>
          </w:tcPr>
          <w:p w14:paraId="0F46E83B"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115,044 USD</w:t>
            </w:r>
          </w:p>
        </w:tc>
        <w:tc>
          <w:tcPr>
            <w:tcW w:w="0" w:type="auto"/>
            <w:hideMark/>
          </w:tcPr>
          <w:p w14:paraId="2E47D575"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13,805 USD</w:t>
            </w:r>
          </w:p>
        </w:tc>
        <w:tc>
          <w:tcPr>
            <w:tcW w:w="0" w:type="auto"/>
            <w:hideMark/>
          </w:tcPr>
          <w:p w14:paraId="14D4C1EC"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128,849 USD</w:t>
            </w:r>
          </w:p>
        </w:tc>
      </w:tr>
      <w:tr w:rsidR="007D10E2" w:rsidRPr="005C61C1" w14:paraId="0D7F58E8" w14:textId="77777777" w:rsidTr="000A6C16">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C88090C"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Axe 2 : Plateforme</w:t>
            </w:r>
          </w:p>
        </w:tc>
        <w:tc>
          <w:tcPr>
            <w:tcW w:w="0" w:type="auto"/>
            <w:hideMark/>
          </w:tcPr>
          <w:p w14:paraId="59CFD877"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268,316 USD</w:t>
            </w:r>
          </w:p>
        </w:tc>
        <w:tc>
          <w:tcPr>
            <w:tcW w:w="0" w:type="auto"/>
            <w:hideMark/>
          </w:tcPr>
          <w:p w14:paraId="15B03589"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32,198 USD</w:t>
            </w:r>
          </w:p>
        </w:tc>
        <w:tc>
          <w:tcPr>
            <w:tcW w:w="0" w:type="auto"/>
            <w:hideMark/>
          </w:tcPr>
          <w:p w14:paraId="24027641"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300,514 USD</w:t>
            </w:r>
          </w:p>
        </w:tc>
      </w:tr>
      <w:tr w:rsidR="007D10E2" w:rsidRPr="005C61C1" w14:paraId="7F434E0A" w14:textId="77777777" w:rsidTr="000A6C1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9828615"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TOTAL</w:t>
            </w:r>
          </w:p>
        </w:tc>
        <w:tc>
          <w:tcPr>
            <w:tcW w:w="0" w:type="auto"/>
            <w:hideMark/>
          </w:tcPr>
          <w:p w14:paraId="4F5ED09C"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383,360 USD</w:t>
            </w:r>
          </w:p>
        </w:tc>
        <w:tc>
          <w:tcPr>
            <w:tcW w:w="0" w:type="auto"/>
            <w:hideMark/>
          </w:tcPr>
          <w:p w14:paraId="0375C99E"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46,003 USD</w:t>
            </w:r>
          </w:p>
        </w:tc>
        <w:tc>
          <w:tcPr>
            <w:tcW w:w="0" w:type="auto"/>
            <w:hideMark/>
          </w:tcPr>
          <w:p w14:paraId="58C456D0"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429,363 USD</w:t>
            </w:r>
          </w:p>
        </w:tc>
      </w:tr>
    </w:tbl>
    <w:p w14:paraId="20FAEDC4" w14:textId="77777777" w:rsidR="000A6C16" w:rsidRPr="007D10E2" w:rsidRDefault="000A6C16" w:rsidP="005C61C1">
      <w:pPr>
        <w:jc w:val="both"/>
        <w:rPr>
          <w:rFonts w:ascii="Times New Roman" w:hAnsi="Times New Roman" w:cs="Times New Roman"/>
        </w:rPr>
      </w:pPr>
    </w:p>
    <w:p w14:paraId="5415C5BA" w14:textId="716E3913" w:rsidR="005C61C1" w:rsidRPr="007D10E2" w:rsidRDefault="005C61C1" w:rsidP="005C61C1">
      <w:pPr>
        <w:jc w:val="both"/>
        <w:rPr>
          <w:rFonts w:ascii="Times New Roman" w:hAnsi="Times New Roman" w:cs="Times New Roman"/>
        </w:rPr>
      </w:pPr>
      <w:r w:rsidRPr="005C61C1">
        <w:rPr>
          <w:rFonts w:ascii="Times New Roman" w:hAnsi="Times New Roman" w:cs="Times New Roman"/>
        </w:rPr>
        <w:t>Notre budget de 429,363 USD s'inscrit sous le plafond de 430,000 USD avec une marge de sécurité de 637 USD.</w:t>
      </w:r>
    </w:p>
    <w:p w14:paraId="3DC2D4EC" w14:textId="77777777" w:rsidR="00F84F9B" w:rsidRPr="005C61C1" w:rsidRDefault="00F84F9B" w:rsidP="005C61C1">
      <w:pPr>
        <w:jc w:val="both"/>
        <w:rPr>
          <w:rFonts w:ascii="Times New Roman" w:hAnsi="Times New Roman" w:cs="Times New Roman"/>
        </w:rPr>
      </w:pPr>
    </w:p>
    <w:p w14:paraId="624F4038" w14:textId="704D726A"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7</w:t>
      </w:r>
      <w:r w:rsidR="005C61C1" w:rsidRPr="007D10E2">
        <w:rPr>
          <w:rFonts w:ascii="Times New Roman" w:hAnsi="Times New Roman" w:cs="Times New Roman"/>
          <w:b/>
          <w:bCs/>
          <w:sz w:val="28"/>
          <w:szCs w:val="28"/>
        </w:rPr>
        <w:t>.2 Axe 1 : Guide méthodologique (128,849 USD)</w:t>
      </w:r>
    </w:p>
    <w:p w14:paraId="155F8168" w14:textId="0F0F92AA" w:rsidR="005C61C1" w:rsidRPr="005C61C1" w:rsidRDefault="005C61C1" w:rsidP="005C61C1">
      <w:pPr>
        <w:jc w:val="both"/>
        <w:rPr>
          <w:rFonts w:ascii="Times New Roman" w:hAnsi="Times New Roman" w:cs="Times New Roman"/>
          <w:b/>
          <w:bCs/>
        </w:rPr>
      </w:pPr>
      <w:r w:rsidRPr="005C61C1">
        <w:rPr>
          <w:rFonts w:ascii="Times New Roman" w:hAnsi="Times New Roman" w:cs="Times New Roman"/>
          <w:b/>
          <w:bCs/>
        </w:rPr>
        <w:t>Coûts directs (115,044 USD)</w:t>
      </w:r>
    </w:p>
    <w:p w14:paraId="29820992" w14:textId="77777777" w:rsidR="00B14332" w:rsidRPr="007D10E2" w:rsidRDefault="005C61C1" w:rsidP="007D10E2">
      <w:pPr>
        <w:pStyle w:val="Paragraphedeliste"/>
        <w:numPr>
          <w:ilvl w:val="0"/>
          <w:numId w:val="1"/>
        </w:numPr>
        <w:jc w:val="both"/>
        <w:rPr>
          <w:rFonts w:ascii="Times New Roman" w:hAnsi="Times New Roman" w:cs="Times New Roman"/>
        </w:rPr>
      </w:pPr>
      <w:r w:rsidRPr="007D10E2">
        <w:rPr>
          <w:rFonts w:ascii="Times New Roman" w:hAnsi="Times New Roman" w:cs="Times New Roman"/>
        </w:rPr>
        <w:lastRenderedPageBreak/>
        <w:t xml:space="preserve">Personnel (60,000 USD) : </w:t>
      </w:r>
    </w:p>
    <w:p w14:paraId="553B72C1" w14:textId="77777777" w:rsidR="00B14332" w:rsidRPr="007D10E2" w:rsidRDefault="000A6C16"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 xml:space="preserve">hef de projet guide </w:t>
      </w:r>
      <w:r w:rsidRPr="007D10E2">
        <w:rPr>
          <w:rFonts w:ascii="Times New Roman" w:hAnsi="Times New Roman" w:cs="Times New Roman"/>
        </w:rPr>
        <w:t>(</w:t>
      </w:r>
      <w:r w:rsidR="005C61C1" w:rsidRPr="007D10E2">
        <w:rPr>
          <w:rFonts w:ascii="Times New Roman" w:hAnsi="Times New Roman" w:cs="Times New Roman"/>
        </w:rPr>
        <w:t>20% temps 12 mois</w:t>
      </w:r>
      <w:r w:rsidRPr="007D10E2">
        <w:rPr>
          <w:rFonts w:ascii="Times New Roman" w:hAnsi="Times New Roman" w:cs="Times New Roman"/>
        </w:rPr>
        <w:t>) :</w:t>
      </w:r>
      <w:r w:rsidR="005C61C1" w:rsidRPr="007D10E2">
        <w:rPr>
          <w:rFonts w:ascii="Times New Roman" w:hAnsi="Times New Roman" w:cs="Times New Roman"/>
        </w:rPr>
        <w:t xml:space="preserve"> 15,000 USD</w:t>
      </w:r>
    </w:p>
    <w:p w14:paraId="26B5EA56" w14:textId="77777777" w:rsidR="00B14332" w:rsidRPr="007D10E2" w:rsidRDefault="000A6C16"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R</w:t>
      </w:r>
      <w:r w:rsidR="005C61C1" w:rsidRPr="007D10E2">
        <w:rPr>
          <w:rFonts w:ascii="Times New Roman" w:hAnsi="Times New Roman" w:cs="Times New Roman"/>
        </w:rPr>
        <w:t xml:space="preserve">édacteurs techniques </w:t>
      </w:r>
      <w:r w:rsidRPr="007D10E2">
        <w:rPr>
          <w:rFonts w:ascii="Times New Roman" w:hAnsi="Times New Roman" w:cs="Times New Roman"/>
        </w:rPr>
        <w:t>(</w:t>
      </w:r>
      <w:r w:rsidR="005C61C1" w:rsidRPr="007D10E2">
        <w:rPr>
          <w:rFonts w:ascii="Times New Roman" w:hAnsi="Times New Roman" w:cs="Times New Roman"/>
        </w:rPr>
        <w:t>2 x 50% temps 9 mois</w:t>
      </w:r>
      <w:r w:rsidRPr="007D10E2">
        <w:rPr>
          <w:rFonts w:ascii="Times New Roman" w:hAnsi="Times New Roman" w:cs="Times New Roman"/>
        </w:rPr>
        <w:t>) :</w:t>
      </w:r>
      <w:r w:rsidR="005C61C1" w:rsidRPr="007D10E2">
        <w:rPr>
          <w:rFonts w:ascii="Times New Roman" w:hAnsi="Times New Roman" w:cs="Times New Roman"/>
        </w:rPr>
        <w:t xml:space="preserve"> 30,000 USD</w:t>
      </w:r>
    </w:p>
    <w:p w14:paraId="577C1C1B" w14:textId="77777777" w:rsidR="00B14332" w:rsidRPr="007D10E2" w:rsidRDefault="000A6C16"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D</w:t>
      </w:r>
      <w:r w:rsidR="005C61C1" w:rsidRPr="007D10E2">
        <w:rPr>
          <w:rFonts w:ascii="Times New Roman" w:hAnsi="Times New Roman" w:cs="Times New Roman"/>
        </w:rPr>
        <w:t xml:space="preserve">esigner UX/UI </w:t>
      </w:r>
      <w:r w:rsidRPr="007D10E2">
        <w:rPr>
          <w:rFonts w:ascii="Times New Roman" w:hAnsi="Times New Roman" w:cs="Times New Roman"/>
        </w:rPr>
        <w:t>(</w:t>
      </w:r>
      <w:r w:rsidR="005C61C1" w:rsidRPr="007D10E2">
        <w:rPr>
          <w:rFonts w:ascii="Times New Roman" w:hAnsi="Times New Roman" w:cs="Times New Roman"/>
        </w:rPr>
        <w:t>30% temps 8 mois</w:t>
      </w:r>
      <w:r w:rsidRPr="007D10E2">
        <w:rPr>
          <w:rFonts w:ascii="Times New Roman" w:hAnsi="Times New Roman" w:cs="Times New Roman"/>
        </w:rPr>
        <w:t>) :</w:t>
      </w:r>
      <w:r w:rsidR="005C61C1" w:rsidRPr="007D10E2">
        <w:rPr>
          <w:rFonts w:ascii="Times New Roman" w:hAnsi="Times New Roman" w:cs="Times New Roman"/>
        </w:rPr>
        <w:t xml:space="preserve"> 12,000 USD</w:t>
      </w:r>
    </w:p>
    <w:p w14:paraId="0BF43D30" w14:textId="361ED271" w:rsidR="005C61C1" w:rsidRPr="007D10E2" w:rsidRDefault="000A6C16"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 xml:space="preserve">oordinateur traductions </w:t>
      </w:r>
      <w:r w:rsidRPr="007D10E2">
        <w:rPr>
          <w:rFonts w:ascii="Times New Roman" w:hAnsi="Times New Roman" w:cs="Times New Roman"/>
        </w:rPr>
        <w:t>(</w:t>
      </w:r>
      <w:r w:rsidR="005C61C1" w:rsidRPr="007D10E2">
        <w:rPr>
          <w:rFonts w:ascii="Times New Roman" w:hAnsi="Times New Roman" w:cs="Times New Roman"/>
        </w:rPr>
        <w:t>15% temps 6 mois</w:t>
      </w:r>
      <w:r w:rsidRPr="007D10E2">
        <w:rPr>
          <w:rFonts w:ascii="Times New Roman" w:hAnsi="Times New Roman" w:cs="Times New Roman"/>
        </w:rPr>
        <w:t>) :</w:t>
      </w:r>
      <w:r w:rsidR="005C61C1" w:rsidRPr="007D10E2">
        <w:rPr>
          <w:rFonts w:ascii="Times New Roman" w:hAnsi="Times New Roman" w:cs="Times New Roman"/>
        </w:rPr>
        <w:t xml:space="preserve"> 3,000 USD</w:t>
      </w:r>
    </w:p>
    <w:p w14:paraId="6F5CECF0" w14:textId="77777777" w:rsidR="00B14332" w:rsidRPr="007D10E2" w:rsidRDefault="005C61C1" w:rsidP="007D10E2">
      <w:pPr>
        <w:pStyle w:val="Paragraphedeliste"/>
        <w:numPr>
          <w:ilvl w:val="0"/>
          <w:numId w:val="1"/>
        </w:numPr>
        <w:jc w:val="both"/>
        <w:rPr>
          <w:rFonts w:ascii="Times New Roman" w:hAnsi="Times New Roman" w:cs="Times New Roman"/>
        </w:rPr>
      </w:pPr>
      <w:r w:rsidRPr="007D10E2">
        <w:rPr>
          <w:rFonts w:ascii="Times New Roman" w:hAnsi="Times New Roman" w:cs="Times New Roman"/>
        </w:rPr>
        <w:t xml:space="preserve">Expertise linguistique et communautaire (25,000 USD) : </w:t>
      </w:r>
    </w:p>
    <w:p w14:paraId="183BDD44" w14:textId="418526BD" w:rsidR="00B14332" w:rsidRPr="007D10E2" w:rsidRDefault="00B14332"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L</w:t>
      </w:r>
      <w:r w:rsidR="005C61C1" w:rsidRPr="007D10E2">
        <w:rPr>
          <w:rFonts w:ascii="Times New Roman" w:hAnsi="Times New Roman" w:cs="Times New Roman"/>
        </w:rPr>
        <w:t xml:space="preserve">inguistes experts </w:t>
      </w:r>
      <w:r w:rsidRPr="007D10E2">
        <w:rPr>
          <w:rFonts w:ascii="Times New Roman" w:hAnsi="Times New Roman" w:cs="Times New Roman"/>
        </w:rPr>
        <w:t>(3</w:t>
      </w:r>
      <w:r w:rsidR="005C61C1" w:rsidRPr="007D10E2">
        <w:rPr>
          <w:rFonts w:ascii="Times New Roman" w:hAnsi="Times New Roman" w:cs="Times New Roman"/>
        </w:rPr>
        <w:t xml:space="preserve"> x 2 semaines</w:t>
      </w:r>
      <w:r w:rsidRPr="007D10E2">
        <w:rPr>
          <w:rFonts w:ascii="Times New Roman" w:hAnsi="Times New Roman" w:cs="Times New Roman"/>
        </w:rPr>
        <w:t>) :</w:t>
      </w:r>
      <w:r w:rsidR="005C61C1" w:rsidRPr="007D10E2">
        <w:rPr>
          <w:rFonts w:ascii="Times New Roman" w:hAnsi="Times New Roman" w:cs="Times New Roman"/>
        </w:rPr>
        <w:t xml:space="preserve"> 10,000 USD</w:t>
      </w:r>
    </w:p>
    <w:p w14:paraId="5D45B7DF" w14:textId="421F3EDE" w:rsidR="00B14332" w:rsidRPr="007D10E2" w:rsidRDefault="00B14332"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F</w:t>
      </w:r>
      <w:r w:rsidR="005C61C1" w:rsidRPr="007D10E2">
        <w:rPr>
          <w:rFonts w:ascii="Times New Roman" w:hAnsi="Times New Roman" w:cs="Times New Roman"/>
        </w:rPr>
        <w:t xml:space="preserve">acilitateurs ateliers </w:t>
      </w:r>
      <w:r w:rsidRPr="007D10E2">
        <w:rPr>
          <w:rFonts w:ascii="Times New Roman" w:hAnsi="Times New Roman" w:cs="Times New Roman"/>
        </w:rPr>
        <w:t>(</w:t>
      </w:r>
      <w:r w:rsidR="005C61C1" w:rsidRPr="007D10E2">
        <w:rPr>
          <w:rFonts w:ascii="Times New Roman" w:hAnsi="Times New Roman" w:cs="Times New Roman"/>
        </w:rPr>
        <w:t>3 ateliers régionaux</w:t>
      </w:r>
      <w:r w:rsidRPr="007D10E2">
        <w:rPr>
          <w:rFonts w:ascii="Times New Roman" w:hAnsi="Times New Roman" w:cs="Times New Roman"/>
        </w:rPr>
        <w:t>) :</w:t>
      </w:r>
      <w:r w:rsidR="005C61C1" w:rsidRPr="007D10E2">
        <w:rPr>
          <w:rFonts w:ascii="Times New Roman" w:hAnsi="Times New Roman" w:cs="Times New Roman"/>
        </w:rPr>
        <w:t xml:space="preserve"> 6,000 USD</w:t>
      </w:r>
    </w:p>
    <w:p w14:paraId="74DC1D74" w14:textId="3EFDA8FF" w:rsidR="00B14332" w:rsidRPr="007D10E2" w:rsidRDefault="00B14332"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V</w:t>
      </w:r>
      <w:r w:rsidR="005C61C1" w:rsidRPr="007D10E2">
        <w:rPr>
          <w:rFonts w:ascii="Times New Roman" w:hAnsi="Times New Roman" w:cs="Times New Roman"/>
        </w:rPr>
        <w:t xml:space="preserve">alidateurs communautaires </w:t>
      </w:r>
      <w:r w:rsidRPr="007D10E2">
        <w:rPr>
          <w:rFonts w:ascii="Times New Roman" w:hAnsi="Times New Roman" w:cs="Times New Roman"/>
        </w:rPr>
        <w:t>(</w:t>
      </w:r>
      <w:r w:rsidR="005C61C1" w:rsidRPr="007D10E2">
        <w:rPr>
          <w:rFonts w:ascii="Times New Roman" w:hAnsi="Times New Roman" w:cs="Times New Roman"/>
        </w:rPr>
        <w:t>12 x 500 USD</w:t>
      </w:r>
      <w:r w:rsidRPr="007D10E2">
        <w:rPr>
          <w:rFonts w:ascii="Times New Roman" w:hAnsi="Times New Roman" w:cs="Times New Roman"/>
        </w:rPr>
        <w:t>) :</w:t>
      </w:r>
      <w:r w:rsidR="005C61C1" w:rsidRPr="007D10E2">
        <w:rPr>
          <w:rFonts w:ascii="Times New Roman" w:hAnsi="Times New Roman" w:cs="Times New Roman"/>
        </w:rPr>
        <w:t xml:space="preserve"> 6,000 USD</w:t>
      </w:r>
    </w:p>
    <w:p w14:paraId="33DC1C13" w14:textId="151F7C79" w:rsidR="005C61C1" w:rsidRPr="007D10E2" w:rsidRDefault="00B14332" w:rsidP="007D10E2">
      <w:pPr>
        <w:pStyle w:val="Paragraphedeliste"/>
        <w:numPr>
          <w:ilvl w:val="1"/>
          <w:numId w:val="1"/>
        </w:numPr>
        <w:jc w:val="both"/>
        <w:rPr>
          <w:rFonts w:ascii="Times New Roman" w:hAnsi="Times New Roman" w:cs="Times New Roman"/>
        </w:rPr>
      </w:pPr>
      <w:r w:rsidRPr="007D10E2">
        <w:rPr>
          <w:rFonts w:ascii="Times New Roman" w:hAnsi="Times New Roman" w:cs="Times New Roman"/>
        </w:rPr>
        <w:t>R</w:t>
      </w:r>
      <w:r w:rsidR="005C61C1" w:rsidRPr="007D10E2">
        <w:rPr>
          <w:rFonts w:ascii="Times New Roman" w:hAnsi="Times New Roman" w:cs="Times New Roman"/>
        </w:rPr>
        <w:t xml:space="preserve">electeurs linguistes </w:t>
      </w:r>
      <w:r w:rsidRPr="007D10E2">
        <w:rPr>
          <w:rFonts w:ascii="Times New Roman" w:hAnsi="Times New Roman" w:cs="Times New Roman"/>
        </w:rPr>
        <w:t>(3</w:t>
      </w:r>
      <w:r w:rsidR="005C61C1" w:rsidRPr="007D10E2">
        <w:rPr>
          <w:rFonts w:ascii="Times New Roman" w:hAnsi="Times New Roman" w:cs="Times New Roman"/>
        </w:rPr>
        <w:t xml:space="preserve"> langues</w:t>
      </w:r>
      <w:r w:rsidRPr="007D10E2">
        <w:rPr>
          <w:rFonts w:ascii="Times New Roman" w:hAnsi="Times New Roman" w:cs="Times New Roman"/>
        </w:rPr>
        <w:t>)</w:t>
      </w:r>
      <w:r w:rsidR="005C61C1" w:rsidRPr="007D10E2">
        <w:rPr>
          <w:rFonts w:ascii="Times New Roman" w:hAnsi="Times New Roman" w:cs="Times New Roman"/>
        </w:rPr>
        <w:t xml:space="preserve"> 3,000 USD</w:t>
      </w:r>
    </w:p>
    <w:p w14:paraId="5F7CBAA7" w14:textId="77777777" w:rsidR="00B14332" w:rsidRPr="007D10E2" w:rsidRDefault="005C61C1" w:rsidP="007D10E2">
      <w:pPr>
        <w:pStyle w:val="Paragraphedeliste"/>
        <w:numPr>
          <w:ilvl w:val="0"/>
          <w:numId w:val="2"/>
        </w:numPr>
        <w:jc w:val="both"/>
        <w:rPr>
          <w:rFonts w:ascii="Times New Roman" w:hAnsi="Times New Roman" w:cs="Times New Roman"/>
        </w:rPr>
      </w:pPr>
      <w:r w:rsidRPr="007D10E2">
        <w:rPr>
          <w:rFonts w:ascii="Times New Roman" w:hAnsi="Times New Roman" w:cs="Times New Roman"/>
        </w:rPr>
        <w:t xml:space="preserve">Traductions professionnelles (12,000 USD) : </w:t>
      </w:r>
    </w:p>
    <w:p w14:paraId="1E2DE33D" w14:textId="0F41E90A" w:rsidR="005C61C1" w:rsidRPr="007D10E2" w:rsidRDefault="00B14332" w:rsidP="007D10E2">
      <w:pPr>
        <w:pStyle w:val="Paragraphedeliste"/>
        <w:numPr>
          <w:ilvl w:val="1"/>
          <w:numId w:val="2"/>
        </w:numPr>
        <w:jc w:val="both"/>
        <w:rPr>
          <w:rFonts w:ascii="Times New Roman" w:hAnsi="Times New Roman" w:cs="Times New Roman"/>
        </w:rPr>
      </w:pPr>
      <w:r w:rsidRPr="007D10E2">
        <w:rPr>
          <w:rFonts w:ascii="Times New Roman" w:hAnsi="Times New Roman" w:cs="Times New Roman"/>
        </w:rPr>
        <w:t>T</w:t>
      </w:r>
      <w:r w:rsidR="005C61C1" w:rsidRPr="007D10E2">
        <w:rPr>
          <w:rFonts w:ascii="Times New Roman" w:hAnsi="Times New Roman" w:cs="Times New Roman"/>
        </w:rPr>
        <w:t xml:space="preserve">raduction vers </w:t>
      </w:r>
      <w:r w:rsidRPr="007D10E2">
        <w:rPr>
          <w:rFonts w:ascii="Times New Roman" w:hAnsi="Times New Roman" w:cs="Times New Roman"/>
        </w:rPr>
        <w:t>3</w:t>
      </w:r>
      <w:r w:rsidR="005C61C1" w:rsidRPr="007D10E2">
        <w:rPr>
          <w:rFonts w:ascii="Times New Roman" w:hAnsi="Times New Roman" w:cs="Times New Roman"/>
        </w:rPr>
        <w:t xml:space="preserve"> langues (12,000 USD)</w:t>
      </w:r>
    </w:p>
    <w:p w14:paraId="1C667512" w14:textId="77777777" w:rsidR="00F84F9B" w:rsidRPr="007D10E2" w:rsidRDefault="005C61C1" w:rsidP="007D10E2">
      <w:pPr>
        <w:pStyle w:val="Paragraphedeliste"/>
        <w:numPr>
          <w:ilvl w:val="0"/>
          <w:numId w:val="2"/>
        </w:numPr>
        <w:jc w:val="both"/>
        <w:rPr>
          <w:rFonts w:ascii="Times New Roman" w:hAnsi="Times New Roman" w:cs="Times New Roman"/>
        </w:rPr>
      </w:pPr>
      <w:r w:rsidRPr="007D10E2">
        <w:rPr>
          <w:rFonts w:ascii="Times New Roman" w:hAnsi="Times New Roman" w:cs="Times New Roman"/>
        </w:rPr>
        <w:t xml:space="preserve">Design et production (13,000 USD) : </w:t>
      </w:r>
    </w:p>
    <w:p w14:paraId="3A664E6C" w14:textId="784772B3" w:rsidR="00F84F9B" w:rsidRPr="007D10E2" w:rsidRDefault="00F84F9B" w:rsidP="007D10E2">
      <w:pPr>
        <w:pStyle w:val="Paragraphedeliste"/>
        <w:numPr>
          <w:ilvl w:val="1"/>
          <w:numId w:val="2"/>
        </w:numPr>
        <w:jc w:val="both"/>
        <w:rPr>
          <w:rFonts w:ascii="Times New Roman" w:hAnsi="Times New Roman" w:cs="Times New Roman"/>
        </w:rPr>
      </w:pPr>
      <w:r w:rsidRPr="007D10E2">
        <w:rPr>
          <w:rFonts w:ascii="Times New Roman" w:hAnsi="Times New Roman" w:cs="Times New Roman"/>
        </w:rPr>
        <w:t>I</w:t>
      </w:r>
      <w:r w:rsidR="005C61C1" w:rsidRPr="007D10E2">
        <w:rPr>
          <w:rFonts w:ascii="Times New Roman" w:hAnsi="Times New Roman" w:cs="Times New Roman"/>
        </w:rPr>
        <w:t xml:space="preserve">nfographies et supports visuels </w:t>
      </w:r>
      <w:r w:rsidRPr="007D10E2">
        <w:rPr>
          <w:rFonts w:ascii="Times New Roman" w:hAnsi="Times New Roman" w:cs="Times New Roman"/>
        </w:rPr>
        <w:t>(</w:t>
      </w:r>
      <w:r w:rsidR="005C61C1" w:rsidRPr="007D10E2">
        <w:rPr>
          <w:rFonts w:ascii="Times New Roman" w:hAnsi="Times New Roman" w:cs="Times New Roman"/>
        </w:rPr>
        <w:t>50 items</w:t>
      </w:r>
      <w:proofErr w:type="gramStart"/>
      <w:r w:rsidRPr="007D10E2">
        <w:rPr>
          <w:rFonts w:ascii="Times New Roman" w:hAnsi="Times New Roman" w:cs="Times New Roman"/>
        </w:rPr>
        <w:t>):</w:t>
      </w:r>
      <w:proofErr w:type="gramEnd"/>
      <w:r w:rsidRPr="007D10E2">
        <w:rPr>
          <w:rFonts w:ascii="Times New Roman" w:hAnsi="Times New Roman" w:cs="Times New Roman"/>
        </w:rPr>
        <w:t xml:space="preserve"> </w:t>
      </w:r>
      <w:r w:rsidR="005C61C1" w:rsidRPr="007D10E2">
        <w:rPr>
          <w:rFonts w:ascii="Times New Roman" w:hAnsi="Times New Roman" w:cs="Times New Roman"/>
        </w:rPr>
        <w:t>5,000 USD</w:t>
      </w:r>
    </w:p>
    <w:p w14:paraId="3CAE7279" w14:textId="16C4A7E2" w:rsidR="00F84F9B" w:rsidRPr="007D10E2" w:rsidRDefault="00F84F9B" w:rsidP="007D10E2">
      <w:pPr>
        <w:pStyle w:val="Paragraphedeliste"/>
        <w:numPr>
          <w:ilvl w:val="1"/>
          <w:numId w:val="2"/>
        </w:numPr>
        <w:jc w:val="both"/>
        <w:rPr>
          <w:rFonts w:ascii="Times New Roman" w:hAnsi="Times New Roman" w:cs="Times New Roman"/>
        </w:rPr>
      </w:pPr>
      <w:r w:rsidRPr="007D10E2">
        <w:rPr>
          <w:rFonts w:ascii="Times New Roman" w:hAnsi="Times New Roman" w:cs="Times New Roman"/>
        </w:rPr>
        <w:t>S</w:t>
      </w:r>
      <w:r w:rsidR="005C61C1" w:rsidRPr="007D10E2">
        <w:rPr>
          <w:rFonts w:ascii="Times New Roman" w:hAnsi="Times New Roman" w:cs="Times New Roman"/>
        </w:rPr>
        <w:t>ite web interactif</w:t>
      </w:r>
      <w:r w:rsidRPr="007D10E2">
        <w:rPr>
          <w:rFonts w:ascii="Times New Roman" w:hAnsi="Times New Roman" w:cs="Times New Roman"/>
        </w:rPr>
        <w:t xml:space="preserve"> : </w:t>
      </w:r>
      <w:r w:rsidR="005C61C1" w:rsidRPr="007D10E2">
        <w:rPr>
          <w:rFonts w:ascii="Times New Roman" w:hAnsi="Times New Roman" w:cs="Times New Roman"/>
        </w:rPr>
        <w:t>4,000 USD</w:t>
      </w:r>
    </w:p>
    <w:p w14:paraId="324AD314" w14:textId="67B5B0FC" w:rsidR="00F84F9B" w:rsidRPr="007D10E2" w:rsidRDefault="00F84F9B" w:rsidP="007D10E2">
      <w:pPr>
        <w:pStyle w:val="Paragraphedeliste"/>
        <w:numPr>
          <w:ilvl w:val="1"/>
          <w:numId w:val="2"/>
        </w:numPr>
        <w:jc w:val="both"/>
        <w:rPr>
          <w:rFonts w:ascii="Times New Roman" w:hAnsi="Times New Roman" w:cs="Times New Roman"/>
        </w:rPr>
      </w:pPr>
      <w:r w:rsidRPr="007D10E2">
        <w:rPr>
          <w:rFonts w:ascii="Times New Roman" w:hAnsi="Times New Roman" w:cs="Times New Roman"/>
        </w:rPr>
        <w:t>V</w:t>
      </w:r>
      <w:r w:rsidR="005C61C1" w:rsidRPr="007D10E2">
        <w:rPr>
          <w:rFonts w:ascii="Times New Roman" w:hAnsi="Times New Roman" w:cs="Times New Roman"/>
        </w:rPr>
        <w:t xml:space="preserve">idéos </w:t>
      </w:r>
      <w:proofErr w:type="spellStart"/>
      <w:r w:rsidR="005C61C1" w:rsidRPr="007D10E2">
        <w:rPr>
          <w:rFonts w:ascii="Times New Roman" w:hAnsi="Times New Roman" w:cs="Times New Roman"/>
        </w:rPr>
        <w:t>tutorielles</w:t>
      </w:r>
      <w:proofErr w:type="spellEnd"/>
      <w:r w:rsidR="005C61C1" w:rsidRPr="007D10E2">
        <w:rPr>
          <w:rFonts w:ascii="Times New Roman" w:hAnsi="Times New Roman" w:cs="Times New Roman"/>
        </w:rPr>
        <w:t xml:space="preserve"> </w:t>
      </w:r>
      <w:r w:rsidRPr="007D10E2">
        <w:rPr>
          <w:rFonts w:ascii="Times New Roman" w:hAnsi="Times New Roman" w:cs="Times New Roman"/>
        </w:rPr>
        <w:t>(</w:t>
      </w:r>
      <w:r w:rsidR="005C61C1" w:rsidRPr="007D10E2">
        <w:rPr>
          <w:rFonts w:ascii="Times New Roman" w:hAnsi="Times New Roman" w:cs="Times New Roman"/>
        </w:rPr>
        <w:t>10 vidéos</w:t>
      </w:r>
      <w:r w:rsidRPr="007D10E2">
        <w:rPr>
          <w:rFonts w:ascii="Times New Roman" w:hAnsi="Times New Roman" w:cs="Times New Roman"/>
        </w:rPr>
        <w:t>) :</w:t>
      </w:r>
      <w:r w:rsidR="005C61C1" w:rsidRPr="007D10E2">
        <w:rPr>
          <w:rFonts w:ascii="Times New Roman" w:hAnsi="Times New Roman" w:cs="Times New Roman"/>
        </w:rPr>
        <w:t xml:space="preserve"> 3,000 USD</w:t>
      </w:r>
    </w:p>
    <w:p w14:paraId="617368EF" w14:textId="62B34733" w:rsidR="005C61C1" w:rsidRPr="007D10E2" w:rsidRDefault="00F84F9B" w:rsidP="007D10E2">
      <w:pPr>
        <w:pStyle w:val="Paragraphedeliste"/>
        <w:numPr>
          <w:ilvl w:val="1"/>
          <w:numId w:val="2"/>
        </w:numPr>
        <w:jc w:val="both"/>
        <w:rPr>
          <w:rFonts w:ascii="Times New Roman" w:hAnsi="Times New Roman" w:cs="Times New Roman"/>
        </w:rPr>
      </w:pPr>
      <w:r w:rsidRPr="007D10E2">
        <w:rPr>
          <w:rFonts w:ascii="Times New Roman" w:hAnsi="Times New Roman" w:cs="Times New Roman"/>
        </w:rPr>
        <w:t>M</w:t>
      </w:r>
      <w:r w:rsidR="005C61C1" w:rsidRPr="007D10E2">
        <w:rPr>
          <w:rFonts w:ascii="Times New Roman" w:hAnsi="Times New Roman" w:cs="Times New Roman"/>
        </w:rPr>
        <w:t xml:space="preserve">ise en page </w:t>
      </w:r>
      <w:proofErr w:type="spellStart"/>
      <w:r w:rsidR="005C61C1" w:rsidRPr="007D10E2">
        <w:rPr>
          <w:rFonts w:ascii="Times New Roman" w:hAnsi="Times New Roman" w:cs="Times New Roman"/>
        </w:rPr>
        <w:t>PDFs</w:t>
      </w:r>
      <w:proofErr w:type="spellEnd"/>
      <w:r w:rsidRPr="007D10E2">
        <w:rPr>
          <w:rFonts w:ascii="Times New Roman" w:hAnsi="Times New Roman" w:cs="Times New Roman"/>
        </w:rPr>
        <w:t xml:space="preserve"> : </w:t>
      </w:r>
      <w:r w:rsidR="005C61C1" w:rsidRPr="007D10E2">
        <w:rPr>
          <w:rFonts w:ascii="Times New Roman" w:hAnsi="Times New Roman" w:cs="Times New Roman"/>
        </w:rPr>
        <w:t>1,000 USD</w:t>
      </w:r>
    </w:p>
    <w:p w14:paraId="2115FBA0" w14:textId="77777777" w:rsidR="00F84F9B" w:rsidRPr="007D10E2" w:rsidRDefault="005C61C1" w:rsidP="007D10E2">
      <w:pPr>
        <w:pStyle w:val="Paragraphedeliste"/>
        <w:numPr>
          <w:ilvl w:val="0"/>
          <w:numId w:val="3"/>
        </w:numPr>
        <w:jc w:val="both"/>
        <w:rPr>
          <w:rFonts w:ascii="Times New Roman" w:hAnsi="Times New Roman" w:cs="Times New Roman"/>
        </w:rPr>
      </w:pPr>
      <w:r w:rsidRPr="007D10E2">
        <w:rPr>
          <w:rFonts w:ascii="Times New Roman" w:hAnsi="Times New Roman" w:cs="Times New Roman"/>
        </w:rPr>
        <w:t xml:space="preserve">Ateliers et validation (5,044 USD) : </w:t>
      </w:r>
    </w:p>
    <w:p w14:paraId="0D537BC7" w14:textId="6A0A57AB" w:rsidR="00F84F9B" w:rsidRPr="007D10E2" w:rsidRDefault="00F84F9B" w:rsidP="007D10E2">
      <w:pPr>
        <w:pStyle w:val="Paragraphedeliste"/>
        <w:numPr>
          <w:ilvl w:val="1"/>
          <w:numId w:val="3"/>
        </w:numPr>
        <w:jc w:val="both"/>
        <w:rPr>
          <w:rFonts w:ascii="Times New Roman" w:hAnsi="Times New Roman" w:cs="Times New Roman"/>
        </w:rPr>
      </w:pPr>
      <w:r w:rsidRPr="007D10E2">
        <w:rPr>
          <w:rFonts w:ascii="Times New Roman" w:hAnsi="Times New Roman" w:cs="Times New Roman"/>
        </w:rPr>
        <w:t>O</w:t>
      </w:r>
      <w:r w:rsidR="005C61C1" w:rsidRPr="007D10E2">
        <w:rPr>
          <w:rFonts w:ascii="Times New Roman" w:hAnsi="Times New Roman" w:cs="Times New Roman"/>
        </w:rPr>
        <w:t>rganisation 3 ateliers régionaux incluant location salles</w:t>
      </w:r>
      <w:r w:rsidRPr="007D10E2">
        <w:rPr>
          <w:rFonts w:ascii="Times New Roman" w:hAnsi="Times New Roman" w:cs="Times New Roman"/>
        </w:rPr>
        <w:t> :</w:t>
      </w:r>
      <w:r w:rsidR="005C61C1" w:rsidRPr="007D10E2">
        <w:rPr>
          <w:rFonts w:ascii="Times New Roman" w:hAnsi="Times New Roman" w:cs="Times New Roman"/>
        </w:rPr>
        <w:t xml:space="preserve"> 900 USD</w:t>
      </w:r>
    </w:p>
    <w:p w14:paraId="2292502B" w14:textId="03E06315" w:rsidR="00F84F9B" w:rsidRPr="007D10E2" w:rsidRDefault="00F84F9B" w:rsidP="007D10E2">
      <w:pPr>
        <w:pStyle w:val="Paragraphedeliste"/>
        <w:numPr>
          <w:ilvl w:val="1"/>
          <w:numId w:val="3"/>
        </w:numPr>
        <w:jc w:val="both"/>
        <w:rPr>
          <w:rFonts w:ascii="Times New Roman" w:hAnsi="Times New Roman" w:cs="Times New Roman"/>
        </w:rPr>
      </w:pPr>
      <w:r w:rsidRPr="007D10E2">
        <w:rPr>
          <w:rFonts w:ascii="Times New Roman" w:hAnsi="Times New Roman" w:cs="Times New Roman"/>
        </w:rPr>
        <w:t>R</w:t>
      </w:r>
      <w:r w:rsidR="005C61C1" w:rsidRPr="007D10E2">
        <w:rPr>
          <w:rFonts w:ascii="Times New Roman" w:hAnsi="Times New Roman" w:cs="Times New Roman"/>
        </w:rPr>
        <w:t>estauration</w:t>
      </w:r>
      <w:r w:rsidRPr="007D10E2">
        <w:rPr>
          <w:rFonts w:ascii="Times New Roman" w:hAnsi="Times New Roman" w:cs="Times New Roman"/>
        </w:rPr>
        <w:t> :</w:t>
      </w:r>
      <w:r w:rsidR="005C61C1" w:rsidRPr="007D10E2">
        <w:rPr>
          <w:rFonts w:ascii="Times New Roman" w:hAnsi="Times New Roman" w:cs="Times New Roman"/>
        </w:rPr>
        <w:t xml:space="preserve"> 1,800 USD</w:t>
      </w:r>
    </w:p>
    <w:p w14:paraId="02234A15" w14:textId="521CD1C0" w:rsidR="00F84F9B" w:rsidRPr="007D10E2" w:rsidRDefault="00F84F9B" w:rsidP="007D10E2">
      <w:pPr>
        <w:pStyle w:val="Paragraphedeliste"/>
        <w:numPr>
          <w:ilvl w:val="1"/>
          <w:numId w:val="3"/>
        </w:numPr>
        <w:jc w:val="both"/>
        <w:rPr>
          <w:rFonts w:ascii="Times New Roman" w:hAnsi="Times New Roman" w:cs="Times New Roman"/>
        </w:rPr>
      </w:pPr>
      <w:r w:rsidRPr="007D10E2">
        <w:rPr>
          <w:rFonts w:ascii="Times New Roman" w:hAnsi="Times New Roman" w:cs="Times New Roman"/>
        </w:rPr>
        <w:t>Transports intervenants :</w:t>
      </w:r>
      <w:r w:rsidR="005C61C1" w:rsidRPr="007D10E2">
        <w:rPr>
          <w:rFonts w:ascii="Times New Roman" w:hAnsi="Times New Roman" w:cs="Times New Roman"/>
        </w:rPr>
        <w:t xml:space="preserve"> 1,500 USD</w:t>
      </w:r>
    </w:p>
    <w:p w14:paraId="238D877F" w14:textId="12511FE6" w:rsidR="005C61C1" w:rsidRPr="007D10E2" w:rsidRDefault="00F84F9B" w:rsidP="007D10E2">
      <w:pPr>
        <w:pStyle w:val="Paragraphedeliste"/>
        <w:numPr>
          <w:ilvl w:val="1"/>
          <w:numId w:val="3"/>
        </w:numPr>
        <w:jc w:val="both"/>
        <w:rPr>
          <w:rFonts w:ascii="Times New Roman" w:hAnsi="Times New Roman" w:cs="Times New Roman"/>
        </w:rPr>
      </w:pPr>
      <w:r w:rsidRPr="007D10E2">
        <w:rPr>
          <w:rFonts w:ascii="Times New Roman" w:hAnsi="Times New Roman" w:cs="Times New Roman"/>
        </w:rPr>
        <w:t>M</w:t>
      </w:r>
      <w:r w:rsidR="005C61C1" w:rsidRPr="007D10E2">
        <w:rPr>
          <w:rFonts w:ascii="Times New Roman" w:hAnsi="Times New Roman" w:cs="Times New Roman"/>
        </w:rPr>
        <w:t>atériel</w:t>
      </w:r>
      <w:r w:rsidRPr="007D10E2">
        <w:rPr>
          <w:rFonts w:ascii="Times New Roman" w:hAnsi="Times New Roman" w:cs="Times New Roman"/>
        </w:rPr>
        <w:t> :</w:t>
      </w:r>
      <w:r w:rsidR="005C61C1" w:rsidRPr="007D10E2">
        <w:rPr>
          <w:rFonts w:ascii="Times New Roman" w:hAnsi="Times New Roman" w:cs="Times New Roman"/>
        </w:rPr>
        <w:t xml:space="preserve"> 844 USD.</w:t>
      </w:r>
    </w:p>
    <w:p w14:paraId="0793D17B" w14:textId="77777777" w:rsidR="005C61C1" w:rsidRPr="007D10E2" w:rsidRDefault="005C61C1" w:rsidP="007D10E2">
      <w:pPr>
        <w:pStyle w:val="Paragraphedeliste"/>
        <w:numPr>
          <w:ilvl w:val="0"/>
          <w:numId w:val="3"/>
        </w:numPr>
        <w:jc w:val="both"/>
        <w:rPr>
          <w:rFonts w:ascii="Times New Roman" w:hAnsi="Times New Roman" w:cs="Times New Roman"/>
        </w:rPr>
      </w:pPr>
      <w:r w:rsidRPr="007D10E2">
        <w:rPr>
          <w:rFonts w:ascii="Times New Roman" w:hAnsi="Times New Roman" w:cs="Times New Roman"/>
        </w:rPr>
        <w:t>Coûts indirects (13,805 USD = 12%) : administration générale, gestion financière, ressources humaines, loyer bureaux et services publics (quote-part), outils et logiciels gestion de projet.</w:t>
      </w:r>
    </w:p>
    <w:p w14:paraId="4CD813F4" w14:textId="24C08429" w:rsidR="005C61C1" w:rsidRPr="007D10E2" w:rsidRDefault="006E49AF" w:rsidP="007D10E2">
      <w:pPr>
        <w:rPr>
          <w:rFonts w:ascii="Times New Roman" w:hAnsi="Times New Roman" w:cs="Times New Roman"/>
          <w:b/>
          <w:bCs/>
          <w:sz w:val="28"/>
          <w:szCs w:val="28"/>
          <w:lang w:val="en-US"/>
        </w:rPr>
      </w:pPr>
      <w:r w:rsidRPr="007D10E2">
        <w:rPr>
          <w:rFonts w:ascii="Times New Roman" w:hAnsi="Times New Roman" w:cs="Times New Roman"/>
          <w:b/>
          <w:bCs/>
          <w:sz w:val="28"/>
          <w:szCs w:val="28"/>
          <w:lang w:val="en-US"/>
        </w:rPr>
        <w:t>7</w:t>
      </w:r>
      <w:r w:rsidR="005C61C1" w:rsidRPr="007D10E2">
        <w:rPr>
          <w:rFonts w:ascii="Times New Roman" w:hAnsi="Times New Roman" w:cs="Times New Roman"/>
          <w:b/>
          <w:bCs/>
          <w:sz w:val="28"/>
          <w:szCs w:val="28"/>
          <w:lang w:val="en-US"/>
        </w:rPr>
        <w:t xml:space="preserve">.3 Axe </w:t>
      </w:r>
      <w:proofErr w:type="gramStart"/>
      <w:r w:rsidR="005C61C1" w:rsidRPr="007D10E2">
        <w:rPr>
          <w:rFonts w:ascii="Times New Roman" w:hAnsi="Times New Roman" w:cs="Times New Roman"/>
          <w:b/>
          <w:bCs/>
          <w:sz w:val="28"/>
          <w:szCs w:val="28"/>
          <w:lang w:val="en-US"/>
        </w:rPr>
        <w:t>2 :</w:t>
      </w:r>
      <w:proofErr w:type="gramEnd"/>
      <w:r w:rsidR="005C61C1" w:rsidRPr="007D10E2">
        <w:rPr>
          <w:rFonts w:ascii="Times New Roman" w:hAnsi="Times New Roman" w:cs="Times New Roman"/>
          <w:b/>
          <w:bCs/>
          <w:sz w:val="28"/>
          <w:szCs w:val="28"/>
          <w:lang w:val="en-US"/>
        </w:rPr>
        <w:t xml:space="preserve"> Plateforme open source (300,514 USD)</w:t>
      </w:r>
    </w:p>
    <w:p w14:paraId="1882614B" w14:textId="458370FB" w:rsidR="005C61C1" w:rsidRPr="005C61C1" w:rsidRDefault="005C61C1" w:rsidP="005C61C1">
      <w:pPr>
        <w:jc w:val="both"/>
        <w:rPr>
          <w:rFonts w:ascii="Times New Roman" w:hAnsi="Times New Roman" w:cs="Times New Roman"/>
          <w:b/>
          <w:bCs/>
        </w:rPr>
      </w:pPr>
      <w:r w:rsidRPr="005C61C1">
        <w:rPr>
          <w:rFonts w:ascii="Times New Roman" w:hAnsi="Times New Roman" w:cs="Times New Roman"/>
          <w:b/>
          <w:bCs/>
        </w:rPr>
        <w:t>Coûts directs (268,316 USD)</w:t>
      </w:r>
    </w:p>
    <w:p w14:paraId="416623AC" w14:textId="77777777" w:rsidR="00F84F9B" w:rsidRPr="007D10E2" w:rsidRDefault="005C61C1" w:rsidP="007D10E2">
      <w:pPr>
        <w:pStyle w:val="Paragraphedeliste"/>
        <w:numPr>
          <w:ilvl w:val="0"/>
          <w:numId w:val="4"/>
        </w:numPr>
        <w:jc w:val="both"/>
        <w:rPr>
          <w:rFonts w:ascii="Times New Roman" w:hAnsi="Times New Roman" w:cs="Times New Roman"/>
        </w:rPr>
      </w:pPr>
      <w:r w:rsidRPr="007D10E2">
        <w:rPr>
          <w:rFonts w:ascii="Times New Roman" w:hAnsi="Times New Roman" w:cs="Times New Roman"/>
        </w:rPr>
        <w:t xml:space="preserve">Personnel technique (140,000 USD) : </w:t>
      </w:r>
    </w:p>
    <w:p w14:paraId="1D4BF548" w14:textId="01408181"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A</w:t>
      </w:r>
      <w:r w:rsidR="005C61C1" w:rsidRPr="007D10E2">
        <w:rPr>
          <w:rFonts w:ascii="Times New Roman" w:hAnsi="Times New Roman" w:cs="Times New Roman"/>
        </w:rPr>
        <w:t xml:space="preserve">rchitecte logiciel senior </w:t>
      </w:r>
      <w:r w:rsidRPr="007D10E2">
        <w:rPr>
          <w:rFonts w:ascii="Times New Roman" w:hAnsi="Times New Roman" w:cs="Times New Roman"/>
        </w:rPr>
        <w:t>(</w:t>
      </w:r>
      <w:r w:rsidR="005C61C1" w:rsidRPr="007D10E2">
        <w:rPr>
          <w:rFonts w:ascii="Times New Roman" w:hAnsi="Times New Roman" w:cs="Times New Roman"/>
        </w:rPr>
        <w:t>40% temps 15 mois</w:t>
      </w:r>
      <w:r w:rsidRPr="007D10E2">
        <w:rPr>
          <w:rFonts w:ascii="Times New Roman" w:hAnsi="Times New Roman" w:cs="Times New Roman"/>
        </w:rPr>
        <w:t>) :</w:t>
      </w:r>
      <w:r w:rsidR="005C61C1" w:rsidRPr="007D10E2">
        <w:rPr>
          <w:rFonts w:ascii="Times New Roman" w:hAnsi="Times New Roman" w:cs="Times New Roman"/>
        </w:rPr>
        <w:t xml:space="preserve"> 35,000 USD</w:t>
      </w:r>
    </w:p>
    <w:p w14:paraId="2361A91A" w14:textId="073F3944"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D</w:t>
      </w:r>
      <w:r w:rsidR="005C61C1" w:rsidRPr="007D10E2">
        <w:rPr>
          <w:rFonts w:ascii="Times New Roman" w:hAnsi="Times New Roman" w:cs="Times New Roman"/>
        </w:rPr>
        <w:t xml:space="preserve">éveloppeurs full-stack </w:t>
      </w:r>
      <w:r w:rsidRPr="007D10E2">
        <w:rPr>
          <w:rFonts w:ascii="Times New Roman" w:hAnsi="Times New Roman" w:cs="Times New Roman"/>
        </w:rPr>
        <w:t>(</w:t>
      </w:r>
      <w:r w:rsidR="005C61C1" w:rsidRPr="007D10E2">
        <w:rPr>
          <w:rFonts w:ascii="Times New Roman" w:hAnsi="Times New Roman" w:cs="Times New Roman"/>
        </w:rPr>
        <w:t>3 x 60% temps 15 mois</w:t>
      </w:r>
      <w:r w:rsidRPr="007D10E2">
        <w:rPr>
          <w:rFonts w:ascii="Times New Roman" w:hAnsi="Times New Roman" w:cs="Times New Roman"/>
        </w:rPr>
        <w:t xml:space="preserve">) : </w:t>
      </w:r>
      <w:r w:rsidR="005C61C1" w:rsidRPr="007D10E2">
        <w:rPr>
          <w:rFonts w:ascii="Times New Roman" w:hAnsi="Times New Roman" w:cs="Times New Roman"/>
        </w:rPr>
        <w:t>75,000 USD</w:t>
      </w:r>
    </w:p>
    <w:p w14:paraId="789434DB" w14:textId="3482D941"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I</w:t>
      </w:r>
      <w:r w:rsidR="005C61C1" w:rsidRPr="007D10E2">
        <w:rPr>
          <w:rFonts w:ascii="Times New Roman" w:hAnsi="Times New Roman" w:cs="Times New Roman"/>
        </w:rPr>
        <w:t xml:space="preserve">ngénieur DevOps </w:t>
      </w:r>
      <w:r w:rsidRPr="007D10E2">
        <w:rPr>
          <w:rFonts w:ascii="Times New Roman" w:hAnsi="Times New Roman" w:cs="Times New Roman"/>
        </w:rPr>
        <w:t>(</w:t>
      </w:r>
      <w:r w:rsidR="005C61C1" w:rsidRPr="007D10E2">
        <w:rPr>
          <w:rFonts w:ascii="Times New Roman" w:hAnsi="Times New Roman" w:cs="Times New Roman"/>
        </w:rPr>
        <w:t>30% temps 12 mois</w:t>
      </w:r>
      <w:r w:rsidRPr="007D10E2">
        <w:rPr>
          <w:rFonts w:ascii="Times New Roman" w:hAnsi="Times New Roman" w:cs="Times New Roman"/>
        </w:rPr>
        <w:t xml:space="preserve">) : </w:t>
      </w:r>
      <w:r w:rsidR="005C61C1" w:rsidRPr="007D10E2">
        <w:rPr>
          <w:rFonts w:ascii="Times New Roman" w:hAnsi="Times New Roman" w:cs="Times New Roman"/>
        </w:rPr>
        <w:t>5,000 USD</w:t>
      </w:r>
    </w:p>
    <w:p w14:paraId="29B7B457" w14:textId="4ED0B870"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S</w:t>
      </w:r>
      <w:r w:rsidR="005C61C1" w:rsidRPr="007D10E2">
        <w:rPr>
          <w:rFonts w:ascii="Times New Roman" w:hAnsi="Times New Roman" w:cs="Times New Roman"/>
        </w:rPr>
        <w:t xml:space="preserve">pécialiste IA/ML </w:t>
      </w:r>
      <w:r w:rsidRPr="007D10E2">
        <w:rPr>
          <w:rFonts w:ascii="Times New Roman" w:hAnsi="Times New Roman" w:cs="Times New Roman"/>
        </w:rPr>
        <w:t>(</w:t>
      </w:r>
      <w:r w:rsidR="005C61C1" w:rsidRPr="007D10E2">
        <w:rPr>
          <w:rFonts w:ascii="Times New Roman" w:hAnsi="Times New Roman" w:cs="Times New Roman"/>
        </w:rPr>
        <w:t>20% temps 10 mois</w:t>
      </w:r>
      <w:r w:rsidRPr="007D10E2">
        <w:rPr>
          <w:rFonts w:ascii="Times New Roman" w:hAnsi="Times New Roman" w:cs="Times New Roman"/>
        </w:rPr>
        <w:t xml:space="preserve">) : </w:t>
      </w:r>
      <w:r w:rsidR="005C61C1" w:rsidRPr="007D10E2">
        <w:rPr>
          <w:rFonts w:ascii="Times New Roman" w:hAnsi="Times New Roman" w:cs="Times New Roman"/>
        </w:rPr>
        <w:t>10,000 USD</w:t>
      </w:r>
    </w:p>
    <w:p w14:paraId="5CDB3211" w14:textId="60166486" w:rsidR="005C61C1" w:rsidRPr="007D10E2" w:rsidRDefault="005C61C1"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 xml:space="preserve">UX/UI designer </w:t>
      </w:r>
      <w:r w:rsidR="00F84F9B" w:rsidRPr="007D10E2">
        <w:rPr>
          <w:rFonts w:ascii="Times New Roman" w:hAnsi="Times New Roman" w:cs="Times New Roman"/>
        </w:rPr>
        <w:t>(</w:t>
      </w:r>
      <w:r w:rsidRPr="007D10E2">
        <w:rPr>
          <w:rFonts w:ascii="Times New Roman" w:hAnsi="Times New Roman" w:cs="Times New Roman"/>
        </w:rPr>
        <w:t>20% temps 12 mois</w:t>
      </w:r>
      <w:r w:rsidR="00F84F9B" w:rsidRPr="007D10E2">
        <w:rPr>
          <w:rFonts w:ascii="Times New Roman" w:hAnsi="Times New Roman" w:cs="Times New Roman"/>
        </w:rPr>
        <w:t xml:space="preserve">) : </w:t>
      </w:r>
      <w:r w:rsidRPr="007D10E2">
        <w:rPr>
          <w:rFonts w:ascii="Times New Roman" w:hAnsi="Times New Roman" w:cs="Times New Roman"/>
        </w:rPr>
        <w:t>5,000 USD</w:t>
      </w:r>
    </w:p>
    <w:p w14:paraId="644B4190" w14:textId="77777777" w:rsidR="00F84F9B" w:rsidRPr="007D10E2" w:rsidRDefault="005C61C1" w:rsidP="007D10E2">
      <w:pPr>
        <w:pStyle w:val="Paragraphedeliste"/>
        <w:numPr>
          <w:ilvl w:val="0"/>
          <w:numId w:val="4"/>
        </w:numPr>
        <w:jc w:val="both"/>
        <w:rPr>
          <w:rFonts w:ascii="Times New Roman" w:hAnsi="Times New Roman" w:cs="Times New Roman"/>
        </w:rPr>
      </w:pPr>
      <w:r w:rsidRPr="007D10E2">
        <w:rPr>
          <w:rFonts w:ascii="Times New Roman" w:hAnsi="Times New Roman" w:cs="Times New Roman"/>
        </w:rPr>
        <w:t xml:space="preserve">Personnel non-technique (35,000 USD) : </w:t>
      </w:r>
    </w:p>
    <w:p w14:paraId="20A3C686" w14:textId="35E0990D"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 xml:space="preserve">hef de projet </w:t>
      </w:r>
      <w:r w:rsidRPr="007D10E2">
        <w:rPr>
          <w:rFonts w:ascii="Times New Roman" w:hAnsi="Times New Roman" w:cs="Times New Roman"/>
        </w:rPr>
        <w:t>(</w:t>
      </w:r>
      <w:r w:rsidR="005C61C1" w:rsidRPr="007D10E2">
        <w:rPr>
          <w:rFonts w:ascii="Times New Roman" w:hAnsi="Times New Roman" w:cs="Times New Roman"/>
        </w:rPr>
        <w:t>30% temps 15 mois</w:t>
      </w:r>
      <w:r w:rsidRPr="007D10E2">
        <w:rPr>
          <w:rFonts w:ascii="Times New Roman" w:hAnsi="Times New Roman" w:cs="Times New Roman"/>
        </w:rPr>
        <w:t>) :</w:t>
      </w:r>
      <w:r w:rsidR="005C61C1" w:rsidRPr="007D10E2">
        <w:rPr>
          <w:rFonts w:ascii="Times New Roman" w:hAnsi="Times New Roman" w:cs="Times New Roman"/>
        </w:rPr>
        <w:t xml:space="preserve"> 20,000 USD </w:t>
      </w:r>
    </w:p>
    <w:p w14:paraId="06D7E7ED" w14:textId="372236D6" w:rsidR="00F84F9B"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R</w:t>
      </w:r>
      <w:r w:rsidR="005C61C1" w:rsidRPr="007D10E2">
        <w:rPr>
          <w:rFonts w:ascii="Times New Roman" w:hAnsi="Times New Roman" w:cs="Times New Roman"/>
        </w:rPr>
        <w:t xml:space="preserve">édacteur documentation technique </w:t>
      </w:r>
      <w:r w:rsidRPr="007D10E2">
        <w:rPr>
          <w:rFonts w:ascii="Times New Roman" w:hAnsi="Times New Roman" w:cs="Times New Roman"/>
        </w:rPr>
        <w:t>(</w:t>
      </w:r>
      <w:r w:rsidR="005C61C1" w:rsidRPr="007D10E2">
        <w:rPr>
          <w:rFonts w:ascii="Times New Roman" w:hAnsi="Times New Roman" w:cs="Times New Roman"/>
        </w:rPr>
        <w:t>40% temps 12 mois</w:t>
      </w:r>
      <w:r w:rsidRPr="007D10E2">
        <w:rPr>
          <w:rFonts w:ascii="Times New Roman" w:hAnsi="Times New Roman" w:cs="Times New Roman"/>
        </w:rPr>
        <w:t xml:space="preserve">) : </w:t>
      </w:r>
      <w:r w:rsidR="005C61C1" w:rsidRPr="007D10E2">
        <w:rPr>
          <w:rFonts w:ascii="Times New Roman" w:hAnsi="Times New Roman" w:cs="Times New Roman"/>
        </w:rPr>
        <w:t>12,000 USD</w:t>
      </w:r>
    </w:p>
    <w:p w14:paraId="601C9C60" w14:textId="409C1653" w:rsidR="005C61C1" w:rsidRPr="007D10E2" w:rsidRDefault="00F84F9B" w:rsidP="007D10E2">
      <w:pPr>
        <w:pStyle w:val="Paragraphedeliste"/>
        <w:numPr>
          <w:ilvl w:val="1"/>
          <w:numId w:val="4"/>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 xml:space="preserve">oordinateur communauté </w:t>
      </w:r>
      <w:r w:rsidRPr="007D10E2">
        <w:rPr>
          <w:rFonts w:ascii="Times New Roman" w:hAnsi="Times New Roman" w:cs="Times New Roman"/>
        </w:rPr>
        <w:t>(</w:t>
      </w:r>
      <w:r w:rsidR="005C61C1" w:rsidRPr="007D10E2">
        <w:rPr>
          <w:rFonts w:ascii="Times New Roman" w:hAnsi="Times New Roman" w:cs="Times New Roman"/>
        </w:rPr>
        <w:t>15% temps 15 mois</w:t>
      </w:r>
      <w:r w:rsidRPr="007D10E2">
        <w:rPr>
          <w:rFonts w:ascii="Times New Roman" w:hAnsi="Times New Roman" w:cs="Times New Roman"/>
        </w:rPr>
        <w:t xml:space="preserve">) : </w:t>
      </w:r>
      <w:r w:rsidR="005C61C1" w:rsidRPr="007D10E2">
        <w:rPr>
          <w:rFonts w:ascii="Times New Roman" w:hAnsi="Times New Roman" w:cs="Times New Roman"/>
        </w:rPr>
        <w:t>3,000 USD</w:t>
      </w:r>
    </w:p>
    <w:p w14:paraId="6DEE107D" w14:textId="77777777" w:rsidR="00F75BCD" w:rsidRPr="007D10E2" w:rsidRDefault="005C61C1" w:rsidP="007D10E2">
      <w:pPr>
        <w:pStyle w:val="Paragraphedeliste"/>
        <w:numPr>
          <w:ilvl w:val="0"/>
          <w:numId w:val="5"/>
        </w:numPr>
        <w:jc w:val="both"/>
        <w:rPr>
          <w:rFonts w:ascii="Times New Roman" w:hAnsi="Times New Roman" w:cs="Times New Roman"/>
        </w:rPr>
      </w:pPr>
      <w:r w:rsidRPr="007D10E2">
        <w:rPr>
          <w:rFonts w:ascii="Times New Roman" w:hAnsi="Times New Roman" w:cs="Times New Roman"/>
        </w:rPr>
        <w:t xml:space="preserve">Infrastructure et services cloud (30,000 USD) : </w:t>
      </w:r>
    </w:p>
    <w:p w14:paraId="188FC7B5" w14:textId="052EBF2B" w:rsidR="00F75BCD"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S</w:t>
      </w:r>
      <w:r w:rsidR="005C61C1" w:rsidRPr="007D10E2">
        <w:rPr>
          <w:rFonts w:ascii="Times New Roman" w:hAnsi="Times New Roman" w:cs="Times New Roman"/>
        </w:rPr>
        <w:t xml:space="preserve">erveurs démo et tests </w:t>
      </w:r>
      <w:r w:rsidRPr="007D10E2">
        <w:rPr>
          <w:rFonts w:ascii="Times New Roman" w:hAnsi="Times New Roman" w:cs="Times New Roman"/>
        </w:rPr>
        <w:t>(</w:t>
      </w:r>
      <w:r w:rsidR="005C61C1" w:rsidRPr="007D10E2">
        <w:rPr>
          <w:rFonts w:ascii="Times New Roman" w:hAnsi="Times New Roman" w:cs="Times New Roman"/>
        </w:rPr>
        <w:t>15 mois x 1,500 USD</w:t>
      </w:r>
      <w:r w:rsidRPr="007D10E2">
        <w:rPr>
          <w:rFonts w:ascii="Times New Roman" w:hAnsi="Times New Roman" w:cs="Times New Roman"/>
        </w:rPr>
        <w:t xml:space="preserve">) : </w:t>
      </w:r>
      <w:r w:rsidR="005C61C1" w:rsidRPr="007D10E2">
        <w:rPr>
          <w:rFonts w:ascii="Times New Roman" w:hAnsi="Times New Roman" w:cs="Times New Roman"/>
        </w:rPr>
        <w:t>22,500 USD</w:t>
      </w:r>
    </w:p>
    <w:p w14:paraId="0AF75441" w14:textId="620552A1" w:rsidR="00F75BCD"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S</w:t>
      </w:r>
      <w:r w:rsidR="005C61C1" w:rsidRPr="007D10E2">
        <w:rPr>
          <w:rFonts w:ascii="Times New Roman" w:hAnsi="Times New Roman" w:cs="Times New Roman"/>
        </w:rPr>
        <w:t>ervices cloud stockage/CDN/base données</w:t>
      </w:r>
      <w:r w:rsidRPr="007D10E2">
        <w:rPr>
          <w:rFonts w:ascii="Times New Roman" w:hAnsi="Times New Roman" w:cs="Times New Roman"/>
        </w:rPr>
        <w:t xml:space="preserve"> : </w:t>
      </w:r>
      <w:r w:rsidR="005C61C1" w:rsidRPr="007D10E2">
        <w:rPr>
          <w:rFonts w:ascii="Times New Roman" w:hAnsi="Times New Roman" w:cs="Times New Roman"/>
        </w:rPr>
        <w:t>5,000 USD</w:t>
      </w:r>
    </w:p>
    <w:p w14:paraId="44A805C9" w14:textId="4AAC15CD" w:rsidR="005C61C1"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O</w:t>
      </w:r>
      <w:r w:rsidR="005C61C1" w:rsidRPr="007D10E2">
        <w:rPr>
          <w:rFonts w:ascii="Times New Roman" w:hAnsi="Times New Roman" w:cs="Times New Roman"/>
        </w:rPr>
        <w:t>utils développement et monitoring</w:t>
      </w:r>
      <w:r w:rsidRPr="007D10E2">
        <w:rPr>
          <w:rFonts w:ascii="Times New Roman" w:hAnsi="Times New Roman" w:cs="Times New Roman"/>
        </w:rPr>
        <w:t xml:space="preserve"> : </w:t>
      </w:r>
      <w:r w:rsidR="005C61C1" w:rsidRPr="007D10E2">
        <w:rPr>
          <w:rFonts w:ascii="Times New Roman" w:hAnsi="Times New Roman" w:cs="Times New Roman"/>
        </w:rPr>
        <w:t>2,500 USD</w:t>
      </w:r>
    </w:p>
    <w:p w14:paraId="2D3F75DE" w14:textId="77777777" w:rsidR="00F75BCD" w:rsidRPr="007D10E2" w:rsidRDefault="005C61C1" w:rsidP="007D10E2">
      <w:pPr>
        <w:pStyle w:val="Paragraphedeliste"/>
        <w:numPr>
          <w:ilvl w:val="0"/>
          <w:numId w:val="5"/>
        </w:numPr>
        <w:jc w:val="both"/>
        <w:rPr>
          <w:rFonts w:ascii="Times New Roman" w:hAnsi="Times New Roman" w:cs="Times New Roman"/>
        </w:rPr>
      </w:pPr>
      <w:r w:rsidRPr="007D10E2">
        <w:rPr>
          <w:rFonts w:ascii="Times New Roman" w:hAnsi="Times New Roman" w:cs="Times New Roman"/>
        </w:rPr>
        <w:t xml:space="preserve">Documentation et formation (25,000 USD) : </w:t>
      </w:r>
    </w:p>
    <w:p w14:paraId="7826FBB8" w14:textId="22B159A8" w:rsidR="00F75BCD"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P</w:t>
      </w:r>
      <w:r w:rsidR="005C61C1" w:rsidRPr="007D10E2">
        <w:rPr>
          <w:rFonts w:ascii="Times New Roman" w:hAnsi="Times New Roman" w:cs="Times New Roman"/>
        </w:rPr>
        <w:t xml:space="preserve">roduction </w:t>
      </w:r>
      <w:r w:rsidRPr="007D10E2">
        <w:rPr>
          <w:rFonts w:ascii="Times New Roman" w:hAnsi="Times New Roman" w:cs="Times New Roman"/>
        </w:rPr>
        <w:t>vidéo</w:t>
      </w:r>
      <w:r w:rsidR="005C61C1" w:rsidRPr="007D10E2">
        <w:rPr>
          <w:rFonts w:ascii="Times New Roman" w:hAnsi="Times New Roman" w:cs="Times New Roman"/>
        </w:rPr>
        <w:t xml:space="preserve"> </w:t>
      </w:r>
      <w:proofErr w:type="spellStart"/>
      <w:r w:rsidR="005C61C1" w:rsidRPr="007D10E2">
        <w:rPr>
          <w:rFonts w:ascii="Times New Roman" w:hAnsi="Times New Roman" w:cs="Times New Roman"/>
        </w:rPr>
        <w:t>tutorielle</w:t>
      </w:r>
      <w:proofErr w:type="spellEnd"/>
      <w:r w:rsidRPr="007D10E2">
        <w:rPr>
          <w:rFonts w:ascii="Times New Roman" w:hAnsi="Times New Roman" w:cs="Times New Roman"/>
        </w:rPr>
        <w:t xml:space="preserve"> : </w:t>
      </w:r>
      <w:r w:rsidR="005C61C1" w:rsidRPr="007D10E2">
        <w:rPr>
          <w:rFonts w:ascii="Times New Roman" w:hAnsi="Times New Roman" w:cs="Times New Roman"/>
        </w:rPr>
        <w:t>10,000 USD</w:t>
      </w:r>
    </w:p>
    <w:p w14:paraId="296D79A4" w14:textId="2B271BA2" w:rsidR="00F75BCD"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réation documentation technique</w:t>
      </w:r>
      <w:r w:rsidRPr="007D10E2">
        <w:rPr>
          <w:rFonts w:ascii="Times New Roman" w:hAnsi="Times New Roman" w:cs="Times New Roman"/>
        </w:rPr>
        <w:t xml:space="preserve"> : </w:t>
      </w:r>
      <w:r w:rsidR="005C61C1" w:rsidRPr="007D10E2">
        <w:rPr>
          <w:rFonts w:ascii="Times New Roman" w:hAnsi="Times New Roman" w:cs="Times New Roman"/>
        </w:rPr>
        <w:t>8,000 USD</w:t>
      </w:r>
    </w:p>
    <w:p w14:paraId="503360C6" w14:textId="338FA7B7" w:rsidR="00F75BCD"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T</w:t>
      </w:r>
      <w:r w:rsidR="005C61C1" w:rsidRPr="007D10E2">
        <w:rPr>
          <w:rFonts w:ascii="Times New Roman" w:hAnsi="Times New Roman" w:cs="Times New Roman"/>
        </w:rPr>
        <w:t>raduction documentation 3 langues</w:t>
      </w:r>
      <w:r w:rsidRPr="007D10E2">
        <w:rPr>
          <w:rFonts w:ascii="Times New Roman" w:hAnsi="Times New Roman" w:cs="Times New Roman"/>
        </w:rPr>
        <w:t xml:space="preserve"> : </w:t>
      </w:r>
      <w:r w:rsidR="005C61C1" w:rsidRPr="007D10E2">
        <w:rPr>
          <w:rFonts w:ascii="Times New Roman" w:hAnsi="Times New Roman" w:cs="Times New Roman"/>
        </w:rPr>
        <w:t>5,000 USD</w:t>
      </w:r>
    </w:p>
    <w:p w14:paraId="7CF2D3F8" w14:textId="6C2E6641" w:rsidR="005C61C1" w:rsidRPr="007D10E2" w:rsidRDefault="00F75BCD" w:rsidP="007D10E2">
      <w:pPr>
        <w:pStyle w:val="Paragraphedeliste"/>
        <w:numPr>
          <w:ilvl w:val="1"/>
          <w:numId w:val="5"/>
        </w:numPr>
        <w:jc w:val="both"/>
        <w:rPr>
          <w:rFonts w:ascii="Times New Roman" w:hAnsi="Times New Roman" w:cs="Times New Roman"/>
        </w:rPr>
      </w:pPr>
      <w:r w:rsidRPr="007D10E2">
        <w:rPr>
          <w:rFonts w:ascii="Times New Roman" w:hAnsi="Times New Roman" w:cs="Times New Roman"/>
        </w:rPr>
        <w:t>M</w:t>
      </w:r>
      <w:r w:rsidR="005C61C1" w:rsidRPr="007D10E2">
        <w:rPr>
          <w:rFonts w:ascii="Times New Roman" w:hAnsi="Times New Roman" w:cs="Times New Roman"/>
        </w:rPr>
        <w:t>atériel formation</w:t>
      </w:r>
      <w:r w:rsidRPr="007D10E2">
        <w:rPr>
          <w:rFonts w:ascii="Times New Roman" w:hAnsi="Times New Roman" w:cs="Times New Roman"/>
        </w:rPr>
        <w:t xml:space="preserve"> : </w:t>
      </w:r>
      <w:r w:rsidR="005C61C1" w:rsidRPr="007D10E2">
        <w:rPr>
          <w:rFonts w:ascii="Times New Roman" w:hAnsi="Times New Roman" w:cs="Times New Roman"/>
        </w:rPr>
        <w:t>2,000 USD</w:t>
      </w:r>
    </w:p>
    <w:p w14:paraId="100DE46A" w14:textId="77777777" w:rsidR="00F75BCD" w:rsidRPr="007D10E2" w:rsidRDefault="005C61C1" w:rsidP="007D10E2">
      <w:pPr>
        <w:pStyle w:val="Paragraphedeliste"/>
        <w:numPr>
          <w:ilvl w:val="0"/>
          <w:numId w:val="6"/>
        </w:numPr>
        <w:jc w:val="both"/>
        <w:rPr>
          <w:rFonts w:ascii="Times New Roman" w:hAnsi="Times New Roman" w:cs="Times New Roman"/>
        </w:rPr>
      </w:pPr>
      <w:r w:rsidRPr="007D10E2">
        <w:rPr>
          <w:rFonts w:ascii="Times New Roman" w:hAnsi="Times New Roman" w:cs="Times New Roman"/>
        </w:rPr>
        <w:t xml:space="preserve">Tests pilotes et validation (30,000 USD) : </w:t>
      </w:r>
    </w:p>
    <w:p w14:paraId="2E4173F5" w14:textId="5CFD2231" w:rsidR="00F75BCD"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lastRenderedPageBreak/>
        <w:t>S</w:t>
      </w:r>
      <w:r w:rsidR="005C61C1" w:rsidRPr="007D10E2">
        <w:rPr>
          <w:rFonts w:ascii="Times New Roman" w:hAnsi="Times New Roman" w:cs="Times New Roman"/>
        </w:rPr>
        <w:t>upport technique 3 organisations pilotes</w:t>
      </w:r>
      <w:r w:rsidRPr="007D10E2">
        <w:rPr>
          <w:rFonts w:ascii="Times New Roman" w:hAnsi="Times New Roman" w:cs="Times New Roman"/>
        </w:rPr>
        <w:t xml:space="preserve"> : </w:t>
      </w:r>
      <w:r w:rsidR="005C61C1" w:rsidRPr="007D10E2">
        <w:rPr>
          <w:rFonts w:ascii="Times New Roman" w:hAnsi="Times New Roman" w:cs="Times New Roman"/>
        </w:rPr>
        <w:t>12,000 USD</w:t>
      </w:r>
    </w:p>
    <w:p w14:paraId="71182255" w14:textId="12CB7A20" w:rsidR="00F75BCD"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M</w:t>
      </w:r>
      <w:r w:rsidR="005C61C1" w:rsidRPr="007D10E2">
        <w:rPr>
          <w:rFonts w:ascii="Times New Roman" w:hAnsi="Times New Roman" w:cs="Times New Roman"/>
        </w:rPr>
        <w:t>issions terrain déploiement et formation</w:t>
      </w:r>
      <w:r w:rsidRPr="007D10E2">
        <w:rPr>
          <w:rFonts w:ascii="Times New Roman" w:hAnsi="Times New Roman" w:cs="Times New Roman"/>
        </w:rPr>
        <w:t> :</w:t>
      </w:r>
      <w:r w:rsidR="005C61C1" w:rsidRPr="007D10E2">
        <w:rPr>
          <w:rFonts w:ascii="Times New Roman" w:hAnsi="Times New Roman" w:cs="Times New Roman"/>
        </w:rPr>
        <w:t>10,000 USD</w:t>
      </w:r>
    </w:p>
    <w:p w14:paraId="3FF74B5D" w14:textId="7A1339A8" w:rsidR="00F75BCD"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ompensation temps organisations pilotes</w:t>
      </w:r>
      <w:r w:rsidRPr="007D10E2">
        <w:rPr>
          <w:rFonts w:ascii="Times New Roman" w:hAnsi="Times New Roman" w:cs="Times New Roman"/>
        </w:rPr>
        <w:t xml:space="preserve"> : </w:t>
      </w:r>
      <w:r w:rsidR="005C61C1" w:rsidRPr="007D10E2">
        <w:rPr>
          <w:rFonts w:ascii="Times New Roman" w:hAnsi="Times New Roman" w:cs="Times New Roman"/>
        </w:rPr>
        <w:t>6,000 USD</w:t>
      </w:r>
    </w:p>
    <w:p w14:paraId="0ABADD23" w14:textId="5562F775" w:rsidR="005C61C1"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C</w:t>
      </w:r>
      <w:r w:rsidR="005C61C1" w:rsidRPr="007D10E2">
        <w:rPr>
          <w:rFonts w:ascii="Times New Roman" w:hAnsi="Times New Roman" w:cs="Times New Roman"/>
        </w:rPr>
        <w:t>ollecte feedback et itérations</w:t>
      </w:r>
      <w:r w:rsidRPr="007D10E2">
        <w:rPr>
          <w:rFonts w:ascii="Times New Roman" w:hAnsi="Times New Roman" w:cs="Times New Roman"/>
        </w:rPr>
        <w:t xml:space="preserve"> : </w:t>
      </w:r>
      <w:r w:rsidR="005C61C1" w:rsidRPr="007D10E2">
        <w:rPr>
          <w:rFonts w:ascii="Times New Roman" w:hAnsi="Times New Roman" w:cs="Times New Roman"/>
        </w:rPr>
        <w:t>2,000 USD</w:t>
      </w:r>
    </w:p>
    <w:p w14:paraId="63CCB457" w14:textId="77777777" w:rsidR="00F75BCD" w:rsidRPr="007D10E2" w:rsidRDefault="005C61C1" w:rsidP="007D10E2">
      <w:pPr>
        <w:pStyle w:val="Paragraphedeliste"/>
        <w:numPr>
          <w:ilvl w:val="0"/>
          <w:numId w:val="6"/>
        </w:numPr>
        <w:jc w:val="both"/>
        <w:rPr>
          <w:rFonts w:ascii="Times New Roman" w:hAnsi="Times New Roman" w:cs="Times New Roman"/>
        </w:rPr>
      </w:pPr>
      <w:r w:rsidRPr="007D10E2">
        <w:rPr>
          <w:rFonts w:ascii="Times New Roman" w:hAnsi="Times New Roman" w:cs="Times New Roman"/>
        </w:rPr>
        <w:t xml:space="preserve">Développement et intégration (8,316 USD) : </w:t>
      </w:r>
    </w:p>
    <w:p w14:paraId="467961FD" w14:textId="2FACE103" w:rsidR="00F75BCD"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L</w:t>
      </w:r>
      <w:r w:rsidR="005C61C1" w:rsidRPr="007D10E2">
        <w:rPr>
          <w:rFonts w:ascii="Times New Roman" w:hAnsi="Times New Roman" w:cs="Times New Roman"/>
        </w:rPr>
        <w:t>icences outils développement si nécessaire</w:t>
      </w:r>
      <w:r w:rsidRPr="007D10E2">
        <w:rPr>
          <w:rFonts w:ascii="Times New Roman" w:hAnsi="Times New Roman" w:cs="Times New Roman"/>
        </w:rPr>
        <w:t xml:space="preserve"> : </w:t>
      </w:r>
      <w:r w:rsidR="005C61C1" w:rsidRPr="007D10E2">
        <w:rPr>
          <w:rFonts w:ascii="Times New Roman" w:hAnsi="Times New Roman" w:cs="Times New Roman"/>
        </w:rPr>
        <w:t>2,000 USD</w:t>
      </w:r>
    </w:p>
    <w:p w14:paraId="5328D7A3" w14:textId="10002CD4" w:rsidR="00F75BCD"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A</w:t>
      </w:r>
      <w:r w:rsidR="005C61C1" w:rsidRPr="007D10E2">
        <w:rPr>
          <w:rFonts w:ascii="Times New Roman" w:hAnsi="Times New Roman" w:cs="Times New Roman"/>
        </w:rPr>
        <w:t>udits sécurité et tests pénétration</w:t>
      </w:r>
      <w:r w:rsidRPr="007D10E2">
        <w:rPr>
          <w:rFonts w:ascii="Times New Roman" w:hAnsi="Times New Roman" w:cs="Times New Roman"/>
        </w:rPr>
        <w:t xml:space="preserve"> : </w:t>
      </w:r>
      <w:r w:rsidR="005C61C1" w:rsidRPr="007D10E2">
        <w:rPr>
          <w:rFonts w:ascii="Times New Roman" w:hAnsi="Times New Roman" w:cs="Times New Roman"/>
        </w:rPr>
        <w:t>4,000 USD</w:t>
      </w:r>
    </w:p>
    <w:p w14:paraId="3DC24DEC" w14:textId="2D607117" w:rsidR="005C61C1" w:rsidRPr="007D10E2" w:rsidRDefault="00F75BCD" w:rsidP="007D10E2">
      <w:pPr>
        <w:pStyle w:val="Paragraphedeliste"/>
        <w:numPr>
          <w:ilvl w:val="1"/>
          <w:numId w:val="6"/>
        </w:numPr>
        <w:jc w:val="both"/>
        <w:rPr>
          <w:rFonts w:ascii="Times New Roman" w:hAnsi="Times New Roman" w:cs="Times New Roman"/>
        </w:rPr>
      </w:pPr>
      <w:r w:rsidRPr="007D10E2">
        <w:rPr>
          <w:rFonts w:ascii="Times New Roman" w:hAnsi="Times New Roman" w:cs="Times New Roman"/>
        </w:rPr>
        <w:t>R</w:t>
      </w:r>
      <w:r w:rsidR="005C61C1" w:rsidRPr="007D10E2">
        <w:rPr>
          <w:rFonts w:ascii="Times New Roman" w:hAnsi="Times New Roman" w:cs="Times New Roman"/>
        </w:rPr>
        <w:t>éserve imprévus techniques</w:t>
      </w:r>
      <w:r w:rsidRPr="007D10E2">
        <w:rPr>
          <w:rFonts w:ascii="Times New Roman" w:hAnsi="Times New Roman" w:cs="Times New Roman"/>
        </w:rPr>
        <w:t xml:space="preserve"> : </w:t>
      </w:r>
      <w:r w:rsidR="005C61C1" w:rsidRPr="007D10E2">
        <w:rPr>
          <w:rFonts w:ascii="Times New Roman" w:hAnsi="Times New Roman" w:cs="Times New Roman"/>
        </w:rPr>
        <w:t>2,316 USD</w:t>
      </w:r>
    </w:p>
    <w:p w14:paraId="62343824" w14:textId="77777777" w:rsidR="005C61C1" w:rsidRPr="007D10E2" w:rsidRDefault="005C61C1" w:rsidP="007D10E2">
      <w:pPr>
        <w:pStyle w:val="Paragraphedeliste"/>
        <w:numPr>
          <w:ilvl w:val="0"/>
          <w:numId w:val="7"/>
        </w:numPr>
        <w:jc w:val="both"/>
        <w:rPr>
          <w:rFonts w:ascii="Times New Roman" w:hAnsi="Times New Roman" w:cs="Times New Roman"/>
        </w:rPr>
      </w:pPr>
      <w:r w:rsidRPr="007D10E2">
        <w:rPr>
          <w:rFonts w:ascii="Times New Roman" w:hAnsi="Times New Roman" w:cs="Times New Roman"/>
        </w:rPr>
        <w:t>Coûts indirects (32,198 USD = 12%) : administration générale, gestion financière, ressources humaines, loyer bureaux et services publics (quote-part), support administratif et logistique.</w:t>
      </w:r>
    </w:p>
    <w:p w14:paraId="085A9C04" w14:textId="39ACDB7F"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7</w:t>
      </w:r>
      <w:r w:rsidR="005C61C1" w:rsidRPr="007D10E2">
        <w:rPr>
          <w:rFonts w:ascii="Times New Roman" w:hAnsi="Times New Roman" w:cs="Times New Roman"/>
          <w:b/>
          <w:bCs/>
          <w:sz w:val="28"/>
          <w:szCs w:val="28"/>
        </w:rPr>
        <w:t>.4 Justification efficacité des coûts</w:t>
      </w:r>
    </w:p>
    <w:p w14:paraId="4169AAF3" w14:textId="6057E2C2" w:rsidR="005C61C1" w:rsidRPr="005C61C1" w:rsidRDefault="005C61C1" w:rsidP="005C61C1">
      <w:pPr>
        <w:jc w:val="both"/>
        <w:rPr>
          <w:rFonts w:ascii="Times New Roman" w:hAnsi="Times New Roman" w:cs="Times New Roman"/>
        </w:rPr>
      </w:pPr>
      <w:r w:rsidRPr="005C61C1">
        <w:rPr>
          <w:rFonts w:ascii="Times New Roman" w:hAnsi="Times New Roman" w:cs="Times New Roman"/>
        </w:rPr>
        <w:t>Notre allocation budgétaire reflète nos priorités : 52% pour personnel qualifié garantissant excellence technique, 20% pour expertise externe et validation communautaire assurant pertinence culturelle, 11% pour infrastructure et services cloud permettant scalabilité, 10% pour documentation et formation garantissant réutilisabilité, et 7% pour divers et imprévus offrant flexibilité. Cette répartition équilibrée entre développement technique, validation communautaire et documentation garantit que nos livrables seront à la fois techniquement excellents et effectivement utilisables.</w:t>
      </w:r>
    </w:p>
    <w:p w14:paraId="0DD013FB" w14:textId="7B22F8DA"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7" w:name="_Toc210297955"/>
      <w:r w:rsidRPr="007D10E2">
        <w:rPr>
          <w:rFonts w:ascii="Times New Roman" w:hAnsi="Times New Roman" w:cs="Times New Roman"/>
          <w:b/>
          <w:bCs/>
          <w:color w:val="auto"/>
          <w:sz w:val="32"/>
          <w:szCs w:val="32"/>
        </w:rPr>
        <w:t>GESTION DES RISQUES</w:t>
      </w:r>
      <w:bookmarkEnd w:id="7"/>
    </w:p>
    <w:p w14:paraId="029B46A6" w14:textId="7DC78AA7"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8</w:t>
      </w:r>
      <w:r w:rsidR="005C61C1" w:rsidRPr="007D10E2">
        <w:rPr>
          <w:rFonts w:ascii="Times New Roman" w:hAnsi="Times New Roman" w:cs="Times New Roman"/>
          <w:b/>
          <w:bCs/>
          <w:sz w:val="28"/>
          <w:szCs w:val="28"/>
        </w:rPr>
        <w:t>.1 Identification et évaluation</w:t>
      </w:r>
    </w:p>
    <w:p w14:paraId="19F20634"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Nous avons identifié huit catégories de risques avec évaluations objectives de probabilité et impact. Les risques de retards de développement (probabilité moyenne, impact élevé) seront gérés via planning détaillé avec jalons mensuels, revues hebdomadaires et buffer de 15% sur estimations. Les risques de qualité insuffisante (probabilité faible, impact élevé) seront mitigés via tests automatisés continus, revues de code systématiques et audits qualité trimestriels.</w:t>
      </w:r>
    </w:p>
    <w:p w14:paraId="74E4BFB3" w14:textId="455ABC81"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Les risques d'adoption communautaire limitée (probabilité faible, impact moyen) seront atténués par la </w:t>
      </w:r>
      <w:proofErr w:type="spellStart"/>
      <w:r w:rsidRPr="005C61C1">
        <w:rPr>
          <w:rFonts w:ascii="Times New Roman" w:hAnsi="Times New Roman" w:cs="Times New Roman"/>
        </w:rPr>
        <w:t>co-création</w:t>
      </w:r>
      <w:proofErr w:type="spellEnd"/>
      <w:r w:rsidRPr="005C61C1">
        <w:rPr>
          <w:rFonts w:ascii="Times New Roman" w:hAnsi="Times New Roman" w:cs="Times New Roman"/>
        </w:rPr>
        <w:t xml:space="preserve"> systématique garantissant que les livrables répondent aux besoins réels. Les risques de non-conformité (probabilité très faible, impact élevé) seront prévenus via comité éthique consultatif, audits conformité trimestriels et formation éthique équipe. Les risques de dépassements budgétaires (probabilité moyenne, impact moyen) seront gérés via suivi mensuel rigoureux et réserve de 2%.</w:t>
      </w:r>
    </w:p>
    <w:p w14:paraId="069B1976" w14:textId="7777777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Les risques de turnover d'équipe (probabilité moyenne, impact moyen) seront atténués par documentation exhaustive, binômage pour partage compétences et contrats engagement durée projet. Les risques de complexité technique sous-estimée (probabilité faible, impact élevé) seront gérés par analyse technique approfondie pré-développement et prototypage avant implémentation finale. Les risques de barrières culturelles (probabilité moyenne, impact faible) seront mitigés via équipe multilingue, partenaires locaux et validation culturelle systématique.</w:t>
      </w:r>
    </w:p>
    <w:p w14:paraId="072C78D8" w14:textId="2287462E"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8</w:t>
      </w:r>
      <w:r w:rsidR="005C61C1" w:rsidRPr="007D10E2">
        <w:rPr>
          <w:rFonts w:ascii="Times New Roman" w:hAnsi="Times New Roman" w:cs="Times New Roman"/>
          <w:b/>
          <w:bCs/>
          <w:sz w:val="28"/>
          <w:szCs w:val="28"/>
        </w:rPr>
        <w:t>.2 Garanties éthiques</w:t>
      </w:r>
    </w:p>
    <w:p w14:paraId="2C027EC8" w14:textId="58B19207" w:rsidR="005C61C1" w:rsidRPr="005C61C1" w:rsidRDefault="005C61C1" w:rsidP="005C61C1">
      <w:pPr>
        <w:jc w:val="both"/>
        <w:rPr>
          <w:rFonts w:ascii="Times New Roman" w:hAnsi="Times New Roman" w:cs="Times New Roman"/>
        </w:rPr>
      </w:pPr>
      <w:r w:rsidRPr="005C61C1">
        <w:rPr>
          <w:rFonts w:ascii="Times New Roman" w:hAnsi="Times New Roman" w:cs="Times New Roman"/>
        </w:rPr>
        <w:t>Le consentement éclairé sera véritablement informé via formulaires multilingues expliquant clairement les usages en termes accessibles, avec possibilité de consentir de manière granulaire et de révoquer simplement. La protection des données combinera chiffrement AES-256 et anonymisation k-</w:t>
      </w:r>
      <w:proofErr w:type="spellStart"/>
      <w:r w:rsidRPr="005C61C1">
        <w:rPr>
          <w:rFonts w:ascii="Times New Roman" w:hAnsi="Times New Roman" w:cs="Times New Roman"/>
        </w:rPr>
        <w:t>anonymity</w:t>
      </w:r>
      <w:proofErr w:type="spellEnd"/>
      <w:r w:rsidRPr="005C61C1">
        <w:rPr>
          <w:rFonts w:ascii="Times New Roman" w:hAnsi="Times New Roman" w:cs="Times New Roman"/>
        </w:rPr>
        <w:t xml:space="preserve"> avec k≥5. L'équité et l'inclusion se traduiront par compensation équitable, accès égal participation, représentation diversité gouvernance et lutte contre biais algorithmiques. La transparence se manifestera </w:t>
      </w:r>
      <w:r w:rsidRPr="005C61C1">
        <w:rPr>
          <w:rFonts w:ascii="Times New Roman" w:hAnsi="Times New Roman" w:cs="Times New Roman"/>
        </w:rPr>
        <w:lastRenderedPageBreak/>
        <w:t>par documentation publique processus, communication ouverte défis/solutions, rapport impact annuel et mécanismes feedback.</w:t>
      </w:r>
    </w:p>
    <w:p w14:paraId="76C6945F" w14:textId="49A93882"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8" w:name="_Toc210297956"/>
      <w:r w:rsidRPr="007D10E2">
        <w:rPr>
          <w:rFonts w:ascii="Times New Roman" w:hAnsi="Times New Roman" w:cs="Times New Roman"/>
          <w:b/>
          <w:bCs/>
          <w:color w:val="auto"/>
          <w:sz w:val="32"/>
          <w:szCs w:val="32"/>
        </w:rPr>
        <w:t>CALENDRIER DE RÉALISATION</w:t>
      </w:r>
      <w:bookmarkEnd w:id="8"/>
    </w:p>
    <w:p w14:paraId="3B36F8EC" w14:textId="1351FB50"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9</w:t>
      </w:r>
      <w:r w:rsidR="005C61C1" w:rsidRPr="007D10E2">
        <w:rPr>
          <w:rFonts w:ascii="Times New Roman" w:hAnsi="Times New Roman" w:cs="Times New Roman"/>
          <w:b/>
          <w:bCs/>
          <w:sz w:val="28"/>
          <w:szCs w:val="28"/>
        </w:rPr>
        <w:t>.1 Vue d'ensemble 15 mois</w:t>
      </w:r>
    </w:p>
    <w:p w14:paraId="6C2AE8AE" w14:textId="77777777" w:rsidR="00314E40" w:rsidRPr="007D10E2" w:rsidRDefault="005C61C1" w:rsidP="007D10E2">
      <w:pPr>
        <w:pStyle w:val="Paragraphedeliste"/>
        <w:numPr>
          <w:ilvl w:val="0"/>
          <w:numId w:val="8"/>
        </w:numPr>
        <w:rPr>
          <w:rFonts w:ascii="Times New Roman" w:hAnsi="Times New Roman" w:cs="Times New Roman"/>
        </w:rPr>
      </w:pPr>
      <w:r w:rsidRPr="007D10E2">
        <w:rPr>
          <w:rFonts w:ascii="Times New Roman" w:hAnsi="Times New Roman" w:cs="Times New Roman"/>
        </w:rPr>
        <w:t>Trimestre 1 (M1-M3) : recherche documentaire et conception initiale.</w:t>
      </w:r>
    </w:p>
    <w:p w14:paraId="0AF3F452" w14:textId="77777777" w:rsidR="00314E40" w:rsidRPr="007D10E2" w:rsidRDefault="005C61C1" w:rsidP="007D10E2">
      <w:pPr>
        <w:pStyle w:val="Paragraphedeliste"/>
        <w:numPr>
          <w:ilvl w:val="0"/>
          <w:numId w:val="8"/>
        </w:numPr>
        <w:rPr>
          <w:rFonts w:ascii="Times New Roman" w:hAnsi="Times New Roman" w:cs="Times New Roman"/>
        </w:rPr>
      </w:pPr>
      <w:r w:rsidRPr="007D10E2">
        <w:rPr>
          <w:rFonts w:ascii="Times New Roman" w:hAnsi="Times New Roman" w:cs="Times New Roman"/>
        </w:rPr>
        <w:t xml:space="preserve">Trimestre 2 (M4-M6) : développement </w:t>
      </w:r>
      <w:proofErr w:type="spellStart"/>
      <w:r w:rsidRPr="007D10E2">
        <w:rPr>
          <w:rFonts w:ascii="Times New Roman" w:hAnsi="Times New Roman" w:cs="Times New Roman"/>
        </w:rPr>
        <w:t>core</w:t>
      </w:r>
      <w:proofErr w:type="spellEnd"/>
      <w:r w:rsidRPr="007D10E2">
        <w:rPr>
          <w:rFonts w:ascii="Times New Roman" w:hAnsi="Times New Roman" w:cs="Times New Roman"/>
        </w:rPr>
        <w:t xml:space="preserve"> et premiers ateliers.</w:t>
      </w:r>
    </w:p>
    <w:p w14:paraId="48430B75" w14:textId="77777777" w:rsidR="00314E40" w:rsidRPr="007D10E2" w:rsidRDefault="005C61C1" w:rsidP="007D10E2">
      <w:pPr>
        <w:pStyle w:val="Paragraphedeliste"/>
        <w:numPr>
          <w:ilvl w:val="0"/>
          <w:numId w:val="8"/>
        </w:numPr>
        <w:rPr>
          <w:rFonts w:ascii="Times New Roman" w:hAnsi="Times New Roman" w:cs="Times New Roman"/>
        </w:rPr>
      </w:pPr>
      <w:r w:rsidRPr="007D10E2">
        <w:rPr>
          <w:rFonts w:ascii="Times New Roman" w:hAnsi="Times New Roman" w:cs="Times New Roman"/>
        </w:rPr>
        <w:t>Trimestre 3 (M7-M9) : enrichissement et extensions.</w:t>
      </w:r>
    </w:p>
    <w:p w14:paraId="4CEB6ADA" w14:textId="77777777" w:rsidR="00314E40" w:rsidRPr="007D10E2" w:rsidRDefault="005C61C1" w:rsidP="007D10E2">
      <w:pPr>
        <w:pStyle w:val="Paragraphedeliste"/>
        <w:numPr>
          <w:ilvl w:val="0"/>
          <w:numId w:val="8"/>
        </w:numPr>
        <w:rPr>
          <w:rFonts w:ascii="Times New Roman" w:hAnsi="Times New Roman" w:cs="Times New Roman"/>
        </w:rPr>
      </w:pPr>
      <w:r w:rsidRPr="007D10E2">
        <w:rPr>
          <w:rFonts w:ascii="Times New Roman" w:hAnsi="Times New Roman" w:cs="Times New Roman"/>
        </w:rPr>
        <w:t>Trimestre 4 (M10-M12) : traductions et généralisation.</w:t>
      </w:r>
    </w:p>
    <w:p w14:paraId="46F84BAD" w14:textId="67052F10" w:rsidR="005C61C1" w:rsidRPr="007D10E2" w:rsidRDefault="005C61C1" w:rsidP="007D10E2">
      <w:pPr>
        <w:pStyle w:val="Paragraphedeliste"/>
        <w:numPr>
          <w:ilvl w:val="0"/>
          <w:numId w:val="8"/>
        </w:numPr>
        <w:rPr>
          <w:rFonts w:ascii="Times New Roman" w:hAnsi="Times New Roman" w:cs="Times New Roman"/>
        </w:rPr>
      </w:pPr>
      <w:r w:rsidRPr="007D10E2">
        <w:rPr>
          <w:rFonts w:ascii="Times New Roman" w:hAnsi="Times New Roman" w:cs="Times New Roman"/>
        </w:rPr>
        <w:t xml:space="preserve">Trimestre 5 (M13-M15) : tests pilotes, validation et </w:t>
      </w:r>
      <w:r w:rsidR="00314E40" w:rsidRPr="007D10E2">
        <w:rPr>
          <w:rFonts w:ascii="Times New Roman" w:hAnsi="Times New Roman" w:cs="Times New Roman"/>
        </w:rPr>
        <w:t>mise à disposition</w:t>
      </w:r>
      <w:r w:rsidRPr="007D10E2">
        <w:rPr>
          <w:rFonts w:ascii="Times New Roman" w:hAnsi="Times New Roman" w:cs="Times New Roman"/>
        </w:rPr>
        <w:t>.</w:t>
      </w:r>
    </w:p>
    <w:p w14:paraId="3E7C12CD" w14:textId="15A12EE4"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9</w:t>
      </w:r>
      <w:r w:rsidR="005C61C1" w:rsidRPr="007D10E2">
        <w:rPr>
          <w:rFonts w:ascii="Times New Roman" w:hAnsi="Times New Roman" w:cs="Times New Roman"/>
          <w:b/>
          <w:bCs/>
          <w:sz w:val="28"/>
          <w:szCs w:val="28"/>
        </w:rPr>
        <w:t>.2 Planning détaillé par axe</w:t>
      </w:r>
    </w:p>
    <w:p w14:paraId="38EA0BFA" w14:textId="77777777" w:rsidR="005C61C1" w:rsidRPr="007D10E2" w:rsidRDefault="005C61C1" w:rsidP="007D10E2">
      <w:pPr>
        <w:pStyle w:val="Paragraphedeliste"/>
        <w:numPr>
          <w:ilvl w:val="0"/>
          <w:numId w:val="9"/>
        </w:numPr>
        <w:rPr>
          <w:rFonts w:ascii="Times New Roman" w:hAnsi="Times New Roman" w:cs="Times New Roman"/>
        </w:rPr>
      </w:pPr>
      <w:r w:rsidRPr="007D10E2">
        <w:rPr>
          <w:rFonts w:ascii="Times New Roman" w:hAnsi="Times New Roman" w:cs="Times New Roman"/>
        </w:rPr>
        <w:t>Axe 1 : Guide méthodologique.</w:t>
      </w:r>
    </w:p>
    <w:p w14:paraId="05DA56EE" w14:textId="77777777" w:rsidR="005C61C1" w:rsidRPr="007D10E2" w:rsidRDefault="005C61C1" w:rsidP="007D10E2">
      <w:pPr>
        <w:pStyle w:val="Paragraphedeliste"/>
        <w:numPr>
          <w:ilvl w:val="0"/>
          <w:numId w:val="10"/>
        </w:numPr>
        <w:rPr>
          <w:rFonts w:ascii="Times New Roman" w:hAnsi="Times New Roman" w:cs="Times New Roman"/>
        </w:rPr>
      </w:pPr>
      <w:r w:rsidRPr="007D10E2">
        <w:rPr>
          <w:rFonts w:ascii="Times New Roman" w:hAnsi="Times New Roman" w:cs="Times New Roman"/>
        </w:rPr>
        <w:t xml:space="preserve">Phase 1 Recherche (M1-M3) : synthèse littérature académique et projets existants (M1), premiers entretiens experts et rédaction </w:t>
      </w:r>
      <w:proofErr w:type="spellStart"/>
      <w:r w:rsidRPr="007D10E2">
        <w:rPr>
          <w:rFonts w:ascii="Times New Roman" w:hAnsi="Times New Roman" w:cs="Times New Roman"/>
        </w:rPr>
        <w:t>outline</w:t>
      </w:r>
      <w:proofErr w:type="spellEnd"/>
      <w:r w:rsidRPr="007D10E2">
        <w:rPr>
          <w:rFonts w:ascii="Times New Roman" w:hAnsi="Times New Roman" w:cs="Times New Roman"/>
        </w:rPr>
        <w:t xml:space="preserve"> (M2), premier atelier consultatif et version </w:t>
      </w:r>
      <w:proofErr w:type="spellStart"/>
      <w:r w:rsidRPr="007D10E2">
        <w:rPr>
          <w:rFonts w:ascii="Times New Roman" w:hAnsi="Times New Roman" w:cs="Times New Roman"/>
        </w:rPr>
        <w:t>outline</w:t>
      </w:r>
      <w:proofErr w:type="spellEnd"/>
      <w:r w:rsidRPr="007D10E2">
        <w:rPr>
          <w:rFonts w:ascii="Times New Roman" w:hAnsi="Times New Roman" w:cs="Times New Roman"/>
        </w:rPr>
        <w:t xml:space="preserve"> validée (M3).</w:t>
      </w:r>
    </w:p>
    <w:p w14:paraId="2445AB86" w14:textId="77777777" w:rsidR="005C61C1" w:rsidRPr="007D10E2" w:rsidRDefault="005C61C1" w:rsidP="007D10E2">
      <w:pPr>
        <w:pStyle w:val="Paragraphedeliste"/>
        <w:numPr>
          <w:ilvl w:val="0"/>
          <w:numId w:val="10"/>
        </w:numPr>
        <w:rPr>
          <w:rFonts w:ascii="Times New Roman" w:hAnsi="Times New Roman" w:cs="Times New Roman"/>
        </w:rPr>
      </w:pPr>
      <w:r w:rsidRPr="007D10E2">
        <w:rPr>
          <w:rFonts w:ascii="Times New Roman" w:hAnsi="Times New Roman" w:cs="Times New Roman"/>
        </w:rPr>
        <w:t>Phase 2 Rédaction (M4-M6) : rédaction modules 1-2 et deuxième atelier régional (M4-M5), rédaction modules 3-5 et validation comité (M6).</w:t>
      </w:r>
    </w:p>
    <w:p w14:paraId="1FD1FCF6" w14:textId="77777777" w:rsidR="005C61C1" w:rsidRPr="007D10E2" w:rsidRDefault="005C61C1" w:rsidP="007D10E2">
      <w:pPr>
        <w:pStyle w:val="Paragraphedeliste"/>
        <w:numPr>
          <w:ilvl w:val="0"/>
          <w:numId w:val="10"/>
        </w:numPr>
        <w:rPr>
          <w:rFonts w:ascii="Times New Roman" w:hAnsi="Times New Roman" w:cs="Times New Roman"/>
        </w:rPr>
      </w:pPr>
      <w:r w:rsidRPr="007D10E2">
        <w:rPr>
          <w:rFonts w:ascii="Times New Roman" w:hAnsi="Times New Roman" w:cs="Times New Roman"/>
        </w:rPr>
        <w:t>Phase 3 Enrichissement (M7-M9) : développement boîte outils gouvernance (M7), création supports visuels accessibilité (M8), tests pilotes guide v1 (M9).</w:t>
      </w:r>
    </w:p>
    <w:p w14:paraId="55E23591" w14:textId="1DF2EDCC" w:rsidR="005C61C1" w:rsidRPr="007D10E2" w:rsidRDefault="005C61C1" w:rsidP="007D10E2">
      <w:pPr>
        <w:pStyle w:val="Paragraphedeliste"/>
        <w:numPr>
          <w:ilvl w:val="0"/>
          <w:numId w:val="10"/>
        </w:numPr>
        <w:rPr>
          <w:rFonts w:ascii="Times New Roman" w:hAnsi="Times New Roman" w:cs="Times New Roman"/>
        </w:rPr>
      </w:pPr>
      <w:r w:rsidRPr="007D10E2">
        <w:rPr>
          <w:rFonts w:ascii="Times New Roman" w:hAnsi="Times New Roman" w:cs="Times New Roman"/>
        </w:rPr>
        <w:t xml:space="preserve">Phase 4 Traduction (M10-M12) : traduction professionnelle </w:t>
      </w:r>
      <w:r w:rsidR="00B14332" w:rsidRPr="007D10E2">
        <w:rPr>
          <w:rFonts w:ascii="Times New Roman" w:hAnsi="Times New Roman" w:cs="Times New Roman"/>
        </w:rPr>
        <w:t>3</w:t>
      </w:r>
      <w:r w:rsidRPr="007D10E2">
        <w:rPr>
          <w:rFonts w:ascii="Times New Roman" w:hAnsi="Times New Roman" w:cs="Times New Roman"/>
        </w:rPr>
        <w:t xml:space="preserve"> langues (M10-M11), révision éditoriale finale (M12).</w:t>
      </w:r>
    </w:p>
    <w:p w14:paraId="622DF176" w14:textId="6B3D6A67" w:rsidR="005C61C1" w:rsidRPr="007D10E2" w:rsidRDefault="005C61C1" w:rsidP="007D10E2">
      <w:pPr>
        <w:pStyle w:val="Paragraphedeliste"/>
        <w:numPr>
          <w:ilvl w:val="0"/>
          <w:numId w:val="10"/>
        </w:numPr>
        <w:rPr>
          <w:rFonts w:ascii="Times New Roman" w:hAnsi="Times New Roman" w:cs="Times New Roman"/>
        </w:rPr>
      </w:pPr>
      <w:r w:rsidRPr="007D10E2">
        <w:rPr>
          <w:rFonts w:ascii="Times New Roman" w:hAnsi="Times New Roman" w:cs="Times New Roman"/>
        </w:rPr>
        <w:t xml:space="preserve">Phase 5 Publication (M13-M15) : développement site web interactif (M13), production </w:t>
      </w:r>
      <w:r w:rsidR="00314E40" w:rsidRPr="007D10E2">
        <w:rPr>
          <w:rFonts w:ascii="Times New Roman" w:hAnsi="Times New Roman" w:cs="Times New Roman"/>
        </w:rPr>
        <w:t>vidéo</w:t>
      </w:r>
      <w:r w:rsidRPr="007D10E2">
        <w:rPr>
          <w:rFonts w:ascii="Times New Roman" w:hAnsi="Times New Roman" w:cs="Times New Roman"/>
        </w:rPr>
        <w:t xml:space="preserve"> et </w:t>
      </w:r>
      <w:proofErr w:type="spellStart"/>
      <w:r w:rsidRPr="007D10E2">
        <w:rPr>
          <w:rFonts w:ascii="Times New Roman" w:hAnsi="Times New Roman" w:cs="Times New Roman"/>
        </w:rPr>
        <w:t>PDFs</w:t>
      </w:r>
      <w:proofErr w:type="spellEnd"/>
      <w:r w:rsidRPr="007D10E2">
        <w:rPr>
          <w:rFonts w:ascii="Times New Roman" w:hAnsi="Times New Roman" w:cs="Times New Roman"/>
        </w:rPr>
        <w:t xml:space="preserve"> (M14), validation finale et lancement public (M15).</w:t>
      </w:r>
    </w:p>
    <w:p w14:paraId="16F569FE" w14:textId="77777777" w:rsidR="00314E40" w:rsidRPr="007D10E2" w:rsidRDefault="00314E40" w:rsidP="00314E40">
      <w:pPr>
        <w:pStyle w:val="Paragraphedeliste"/>
        <w:ind w:left="1440"/>
        <w:rPr>
          <w:rFonts w:ascii="Times New Roman" w:hAnsi="Times New Roman" w:cs="Times New Roman"/>
        </w:rPr>
      </w:pPr>
    </w:p>
    <w:p w14:paraId="17952A64" w14:textId="77777777" w:rsidR="005C61C1" w:rsidRPr="007D10E2" w:rsidRDefault="005C61C1" w:rsidP="007D10E2">
      <w:pPr>
        <w:pStyle w:val="Paragraphedeliste"/>
        <w:numPr>
          <w:ilvl w:val="0"/>
          <w:numId w:val="11"/>
        </w:numPr>
        <w:rPr>
          <w:rFonts w:ascii="Times New Roman" w:hAnsi="Times New Roman" w:cs="Times New Roman"/>
        </w:rPr>
      </w:pPr>
      <w:r w:rsidRPr="007D10E2">
        <w:rPr>
          <w:rFonts w:ascii="Times New Roman" w:hAnsi="Times New Roman" w:cs="Times New Roman"/>
        </w:rPr>
        <w:t>Axe 2 : Plateforme open source.</w:t>
      </w:r>
    </w:p>
    <w:p w14:paraId="5087EEBB" w14:textId="77777777" w:rsidR="005C61C1" w:rsidRPr="007D10E2" w:rsidRDefault="005C61C1" w:rsidP="007D10E2">
      <w:pPr>
        <w:pStyle w:val="Paragraphedeliste"/>
        <w:numPr>
          <w:ilvl w:val="0"/>
          <w:numId w:val="12"/>
        </w:numPr>
        <w:rPr>
          <w:rFonts w:ascii="Times New Roman" w:hAnsi="Times New Roman" w:cs="Times New Roman"/>
        </w:rPr>
      </w:pPr>
      <w:r w:rsidRPr="007D10E2">
        <w:rPr>
          <w:rFonts w:ascii="Times New Roman" w:hAnsi="Times New Roman" w:cs="Times New Roman"/>
        </w:rPr>
        <w:t>Phase 1 Architecture (M1-M3) : conception architecture détaillée (M1), setup infrastructure développement (M2), prototypes interfaces principales (M3).</w:t>
      </w:r>
    </w:p>
    <w:p w14:paraId="09DE62D0" w14:textId="77777777" w:rsidR="005C61C1" w:rsidRPr="007D10E2" w:rsidRDefault="005C61C1" w:rsidP="007D10E2">
      <w:pPr>
        <w:pStyle w:val="Paragraphedeliste"/>
        <w:numPr>
          <w:ilvl w:val="0"/>
          <w:numId w:val="12"/>
        </w:numPr>
        <w:rPr>
          <w:rFonts w:ascii="Times New Roman" w:hAnsi="Times New Roman" w:cs="Times New Roman"/>
        </w:rPr>
      </w:pPr>
      <w:r w:rsidRPr="007D10E2">
        <w:rPr>
          <w:rFonts w:ascii="Times New Roman" w:hAnsi="Times New Roman" w:cs="Times New Roman"/>
        </w:rPr>
        <w:t xml:space="preserve">Phase 2 Développement </w:t>
      </w:r>
      <w:proofErr w:type="spellStart"/>
      <w:r w:rsidRPr="007D10E2">
        <w:rPr>
          <w:rFonts w:ascii="Times New Roman" w:hAnsi="Times New Roman" w:cs="Times New Roman"/>
        </w:rPr>
        <w:t>core</w:t>
      </w:r>
      <w:proofErr w:type="spellEnd"/>
      <w:r w:rsidRPr="007D10E2">
        <w:rPr>
          <w:rFonts w:ascii="Times New Roman" w:hAnsi="Times New Roman" w:cs="Times New Roman"/>
        </w:rPr>
        <w:t xml:space="preserve"> (M4-M7) : module audio </w:t>
      </w:r>
      <w:proofErr w:type="spellStart"/>
      <w:r w:rsidRPr="007D10E2">
        <w:rPr>
          <w:rFonts w:ascii="Times New Roman" w:hAnsi="Times New Roman" w:cs="Times New Roman"/>
        </w:rPr>
        <w:t>backend+frontend</w:t>
      </w:r>
      <w:proofErr w:type="spellEnd"/>
      <w:r w:rsidRPr="007D10E2">
        <w:rPr>
          <w:rFonts w:ascii="Times New Roman" w:hAnsi="Times New Roman" w:cs="Times New Roman"/>
        </w:rPr>
        <w:t xml:space="preserve"> (M4-M5), module texte </w:t>
      </w:r>
      <w:proofErr w:type="spellStart"/>
      <w:r w:rsidRPr="007D10E2">
        <w:rPr>
          <w:rFonts w:ascii="Times New Roman" w:hAnsi="Times New Roman" w:cs="Times New Roman"/>
        </w:rPr>
        <w:t>backend+frontend</w:t>
      </w:r>
      <w:proofErr w:type="spellEnd"/>
      <w:r w:rsidRPr="007D10E2">
        <w:rPr>
          <w:rFonts w:ascii="Times New Roman" w:hAnsi="Times New Roman" w:cs="Times New Roman"/>
        </w:rPr>
        <w:t xml:space="preserve"> (M6-M7).</w:t>
      </w:r>
    </w:p>
    <w:p w14:paraId="3381881A" w14:textId="77777777" w:rsidR="005C61C1" w:rsidRPr="007D10E2" w:rsidRDefault="005C61C1" w:rsidP="007D10E2">
      <w:pPr>
        <w:pStyle w:val="Paragraphedeliste"/>
        <w:numPr>
          <w:ilvl w:val="0"/>
          <w:numId w:val="12"/>
        </w:numPr>
        <w:rPr>
          <w:rFonts w:ascii="Times New Roman" w:hAnsi="Times New Roman" w:cs="Times New Roman"/>
        </w:rPr>
      </w:pPr>
      <w:r w:rsidRPr="007D10E2">
        <w:rPr>
          <w:rFonts w:ascii="Times New Roman" w:hAnsi="Times New Roman" w:cs="Times New Roman"/>
        </w:rPr>
        <w:t>Phase 3 Extensions (M8-M10) : module multimodal (M8), mode multi-projets (M9), localisation interface (M10).</w:t>
      </w:r>
    </w:p>
    <w:p w14:paraId="0B4F0C50" w14:textId="77777777" w:rsidR="005C61C1" w:rsidRPr="007D10E2" w:rsidRDefault="005C61C1" w:rsidP="007D10E2">
      <w:pPr>
        <w:pStyle w:val="Paragraphedeliste"/>
        <w:numPr>
          <w:ilvl w:val="0"/>
          <w:numId w:val="12"/>
        </w:numPr>
        <w:rPr>
          <w:rFonts w:ascii="Times New Roman" w:hAnsi="Times New Roman" w:cs="Times New Roman"/>
        </w:rPr>
      </w:pPr>
      <w:r w:rsidRPr="007D10E2">
        <w:rPr>
          <w:rFonts w:ascii="Times New Roman" w:hAnsi="Times New Roman" w:cs="Times New Roman"/>
        </w:rPr>
        <w:t>Phase 4 Documentation (M11-M13) : documentation technique exhaustive (M11), tutoriels vidéo et kits démarrage (M12), conteneurs Docker et CI/CD (M13).</w:t>
      </w:r>
    </w:p>
    <w:p w14:paraId="72981BBF" w14:textId="77777777" w:rsidR="005C61C1" w:rsidRPr="007D10E2" w:rsidRDefault="005C61C1" w:rsidP="007D10E2">
      <w:pPr>
        <w:pStyle w:val="Paragraphedeliste"/>
        <w:numPr>
          <w:ilvl w:val="0"/>
          <w:numId w:val="12"/>
        </w:numPr>
        <w:rPr>
          <w:rFonts w:ascii="Times New Roman" w:hAnsi="Times New Roman" w:cs="Times New Roman"/>
        </w:rPr>
      </w:pPr>
      <w:r w:rsidRPr="007D10E2">
        <w:rPr>
          <w:rFonts w:ascii="Times New Roman" w:hAnsi="Times New Roman" w:cs="Times New Roman"/>
        </w:rPr>
        <w:t>Phase 5 Pilotes (M13-M15) : déploiement 3 organisations et formation (M13-M14), collecte feedback, itérations et validation finale (M14-M15).</w:t>
      </w:r>
    </w:p>
    <w:p w14:paraId="506D618D" w14:textId="3F25A886"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9</w:t>
      </w:r>
      <w:r w:rsidR="005C61C1" w:rsidRPr="007D10E2">
        <w:rPr>
          <w:rFonts w:ascii="Times New Roman" w:hAnsi="Times New Roman" w:cs="Times New Roman"/>
          <w:b/>
          <w:bCs/>
          <w:sz w:val="28"/>
          <w:szCs w:val="28"/>
        </w:rPr>
        <w:t>.3 Jalons et livrables clés</w:t>
      </w:r>
    </w:p>
    <w:tbl>
      <w:tblPr>
        <w:tblStyle w:val="TableauListe4-Accentuation6"/>
        <w:tblW w:w="0" w:type="auto"/>
        <w:jc w:val="center"/>
        <w:tblLook w:val="04A0" w:firstRow="1" w:lastRow="0" w:firstColumn="1" w:lastColumn="0" w:noHBand="0" w:noVBand="1"/>
      </w:tblPr>
      <w:tblGrid>
        <w:gridCol w:w="669"/>
        <w:gridCol w:w="2342"/>
        <w:gridCol w:w="4244"/>
      </w:tblGrid>
      <w:tr w:rsidR="007D10E2" w:rsidRPr="005C61C1" w14:paraId="198446FA" w14:textId="77777777" w:rsidTr="00314E4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443F1C" w14:textId="77777777" w:rsidR="005C61C1" w:rsidRPr="005C61C1" w:rsidRDefault="005C61C1" w:rsidP="005C61C1">
            <w:pPr>
              <w:spacing w:after="160" w:line="259" w:lineRule="auto"/>
              <w:jc w:val="both"/>
              <w:rPr>
                <w:rFonts w:ascii="Times New Roman" w:hAnsi="Times New Roman" w:cs="Times New Roman"/>
                <w:b w:val="0"/>
                <w:bCs w:val="0"/>
                <w:color w:val="auto"/>
              </w:rPr>
            </w:pPr>
            <w:r w:rsidRPr="005C61C1">
              <w:rPr>
                <w:rFonts w:ascii="Times New Roman" w:hAnsi="Times New Roman" w:cs="Times New Roman"/>
                <w:b w:val="0"/>
                <w:bCs w:val="0"/>
                <w:color w:val="auto"/>
              </w:rPr>
              <w:t>Mois</w:t>
            </w:r>
          </w:p>
        </w:tc>
        <w:tc>
          <w:tcPr>
            <w:tcW w:w="0" w:type="auto"/>
            <w:hideMark/>
          </w:tcPr>
          <w:p w14:paraId="4835C354" w14:textId="77777777" w:rsidR="005C61C1" w:rsidRPr="005C61C1" w:rsidRDefault="005C61C1" w:rsidP="005C61C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5C61C1">
              <w:rPr>
                <w:rFonts w:ascii="Times New Roman" w:hAnsi="Times New Roman" w:cs="Times New Roman"/>
                <w:b w:val="0"/>
                <w:bCs w:val="0"/>
                <w:color w:val="auto"/>
              </w:rPr>
              <w:t>Jalons majeurs</w:t>
            </w:r>
          </w:p>
        </w:tc>
        <w:tc>
          <w:tcPr>
            <w:tcW w:w="0" w:type="auto"/>
            <w:hideMark/>
          </w:tcPr>
          <w:p w14:paraId="51934328" w14:textId="77777777" w:rsidR="005C61C1" w:rsidRPr="005C61C1" w:rsidRDefault="005C61C1" w:rsidP="005C61C1">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5C61C1">
              <w:rPr>
                <w:rFonts w:ascii="Times New Roman" w:hAnsi="Times New Roman" w:cs="Times New Roman"/>
                <w:b w:val="0"/>
                <w:bCs w:val="0"/>
                <w:color w:val="auto"/>
              </w:rPr>
              <w:t>Livrables</w:t>
            </w:r>
          </w:p>
        </w:tc>
      </w:tr>
      <w:tr w:rsidR="007D10E2" w:rsidRPr="005C61C1" w14:paraId="4F974C7E" w14:textId="77777777" w:rsidTr="00314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A39873"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M3</w:t>
            </w:r>
          </w:p>
        </w:tc>
        <w:tc>
          <w:tcPr>
            <w:tcW w:w="0" w:type="auto"/>
            <w:hideMark/>
          </w:tcPr>
          <w:p w14:paraId="591C2D05"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Fin phase conception</w:t>
            </w:r>
          </w:p>
        </w:tc>
        <w:tc>
          <w:tcPr>
            <w:tcW w:w="0" w:type="auto"/>
            <w:hideMark/>
          </w:tcPr>
          <w:p w14:paraId="28F81055"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C61C1">
              <w:rPr>
                <w:rFonts w:ascii="Times New Roman" w:hAnsi="Times New Roman" w:cs="Times New Roman"/>
              </w:rPr>
              <w:t>Outline</w:t>
            </w:r>
            <w:proofErr w:type="spellEnd"/>
            <w:r w:rsidRPr="005C61C1">
              <w:rPr>
                <w:rFonts w:ascii="Times New Roman" w:hAnsi="Times New Roman" w:cs="Times New Roman"/>
              </w:rPr>
              <w:t xml:space="preserve"> guide validé, Architecture plateforme</w:t>
            </w:r>
          </w:p>
        </w:tc>
      </w:tr>
      <w:tr w:rsidR="007D10E2" w:rsidRPr="005C61C1" w14:paraId="685F9FA3" w14:textId="77777777" w:rsidTr="00314E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5E5FC7"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M6</w:t>
            </w:r>
          </w:p>
        </w:tc>
        <w:tc>
          <w:tcPr>
            <w:tcW w:w="0" w:type="auto"/>
            <w:hideMark/>
          </w:tcPr>
          <w:p w14:paraId="118D459D"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Mi-parcours</w:t>
            </w:r>
          </w:p>
        </w:tc>
        <w:tc>
          <w:tcPr>
            <w:tcW w:w="0" w:type="auto"/>
            <w:hideMark/>
          </w:tcPr>
          <w:p w14:paraId="73B4564C"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Modules 1-3 guide, Module audio plateforme</w:t>
            </w:r>
          </w:p>
        </w:tc>
      </w:tr>
      <w:tr w:rsidR="007D10E2" w:rsidRPr="005C61C1" w14:paraId="38E25437" w14:textId="77777777" w:rsidTr="00314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7C1E23"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M9</w:t>
            </w:r>
          </w:p>
        </w:tc>
        <w:tc>
          <w:tcPr>
            <w:tcW w:w="0" w:type="auto"/>
            <w:hideMark/>
          </w:tcPr>
          <w:p w14:paraId="2F9CEA1A"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 xml:space="preserve">Fin développement </w:t>
            </w:r>
            <w:proofErr w:type="spellStart"/>
            <w:r w:rsidRPr="005C61C1">
              <w:rPr>
                <w:rFonts w:ascii="Times New Roman" w:hAnsi="Times New Roman" w:cs="Times New Roman"/>
              </w:rPr>
              <w:t>core</w:t>
            </w:r>
            <w:proofErr w:type="spellEnd"/>
          </w:p>
        </w:tc>
        <w:tc>
          <w:tcPr>
            <w:tcW w:w="0" w:type="auto"/>
            <w:hideMark/>
          </w:tcPr>
          <w:p w14:paraId="31CDA291"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 xml:space="preserve">Guide complet français, Modules </w:t>
            </w:r>
            <w:proofErr w:type="spellStart"/>
            <w:r w:rsidRPr="005C61C1">
              <w:rPr>
                <w:rFonts w:ascii="Times New Roman" w:hAnsi="Times New Roman" w:cs="Times New Roman"/>
              </w:rPr>
              <w:t>audio+texte</w:t>
            </w:r>
            <w:proofErr w:type="spellEnd"/>
          </w:p>
        </w:tc>
      </w:tr>
      <w:tr w:rsidR="007D10E2" w:rsidRPr="005C61C1" w14:paraId="07A059F3" w14:textId="77777777" w:rsidTr="00314E40">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C59D04"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lastRenderedPageBreak/>
              <w:t>M12</w:t>
            </w:r>
          </w:p>
        </w:tc>
        <w:tc>
          <w:tcPr>
            <w:tcW w:w="0" w:type="auto"/>
            <w:hideMark/>
          </w:tcPr>
          <w:p w14:paraId="012596E5"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Pré-traduction</w:t>
            </w:r>
          </w:p>
        </w:tc>
        <w:tc>
          <w:tcPr>
            <w:tcW w:w="0" w:type="auto"/>
            <w:hideMark/>
          </w:tcPr>
          <w:p w14:paraId="1A1A8D03" w14:textId="77777777" w:rsidR="005C61C1" w:rsidRPr="005C61C1" w:rsidRDefault="005C61C1" w:rsidP="005C61C1">
            <w:pPr>
              <w:spacing w:after="160" w:line="259"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Guide validé, Module multimodal</w:t>
            </w:r>
          </w:p>
        </w:tc>
      </w:tr>
      <w:tr w:rsidR="007D10E2" w:rsidRPr="005C61C1" w14:paraId="7C78A986" w14:textId="77777777" w:rsidTr="00314E4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7848D" w14:textId="77777777" w:rsidR="005C61C1" w:rsidRPr="005C61C1" w:rsidRDefault="005C61C1" w:rsidP="005C61C1">
            <w:pPr>
              <w:spacing w:after="160" w:line="259" w:lineRule="auto"/>
              <w:jc w:val="both"/>
              <w:rPr>
                <w:rFonts w:ascii="Times New Roman" w:hAnsi="Times New Roman" w:cs="Times New Roman"/>
                <w:b w:val="0"/>
                <w:bCs w:val="0"/>
              </w:rPr>
            </w:pPr>
            <w:r w:rsidRPr="005C61C1">
              <w:rPr>
                <w:rFonts w:ascii="Times New Roman" w:hAnsi="Times New Roman" w:cs="Times New Roman"/>
                <w:b w:val="0"/>
                <w:bCs w:val="0"/>
              </w:rPr>
              <w:t>M15</w:t>
            </w:r>
          </w:p>
        </w:tc>
        <w:tc>
          <w:tcPr>
            <w:tcW w:w="0" w:type="auto"/>
            <w:hideMark/>
          </w:tcPr>
          <w:p w14:paraId="0E94D913"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Lancement public</w:t>
            </w:r>
          </w:p>
        </w:tc>
        <w:tc>
          <w:tcPr>
            <w:tcW w:w="0" w:type="auto"/>
            <w:hideMark/>
          </w:tcPr>
          <w:p w14:paraId="7F586070" w14:textId="77777777" w:rsidR="005C61C1" w:rsidRPr="005C61C1" w:rsidRDefault="005C61C1" w:rsidP="005C61C1">
            <w:pPr>
              <w:spacing w:after="160" w:line="259"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C61C1">
              <w:rPr>
                <w:rFonts w:ascii="Times New Roman" w:hAnsi="Times New Roman" w:cs="Times New Roman"/>
              </w:rPr>
              <w:t>Tous livrables finaux, Pilotes validés</w:t>
            </w:r>
          </w:p>
        </w:tc>
      </w:tr>
    </w:tbl>
    <w:p w14:paraId="3CA71048" w14:textId="77777777" w:rsidR="00314E40" w:rsidRPr="007D10E2" w:rsidRDefault="00314E40" w:rsidP="005C61C1">
      <w:pPr>
        <w:jc w:val="both"/>
        <w:rPr>
          <w:rFonts w:ascii="Times New Roman" w:hAnsi="Times New Roman" w:cs="Times New Roman"/>
        </w:rPr>
      </w:pPr>
    </w:p>
    <w:p w14:paraId="3C0C7370" w14:textId="101E7F5C" w:rsidR="005C61C1" w:rsidRPr="007D10E2" w:rsidRDefault="006E49AF" w:rsidP="007D10E2">
      <w:pPr>
        <w:rPr>
          <w:rFonts w:ascii="Times New Roman" w:hAnsi="Times New Roman" w:cs="Times New Roman"/>
          <w:b/>
          <w:bCs/>
          <w:sz w:val="28"/>
          <w:szCs w:val="28"/>
        </w:rPr>
      </w:pPr>
      <w:r w:rsidRPr="007D10E2">
        <w:rPr>
          <w:rFonts w:ascii="Times New Roman" w:hAnsi="Times New Roman" w:cs="Times New Roman"/>
          <w:b/>
          <w:bCs/>
          <w:sz w:val="28"/>
          <w:szCs w:val="28"/>
        </w:rPr>
        <w:t>9</w:t>
      </w:r>
      <w:r w:rsidR="005C61C1" w:rsidRPr="007D10E2">
        <w:rPr>
          <w:rFonts w:ascii="Times New Roman" w:hAnsi="Times New Roman" w:cs="Times New Roman"/>
          <w:b/>
          <w:bCs/>
          <w:sz w:val="28"/>
          <w:szCs w:val="28"/>
        </w:rPr>
        <w:t>.4 Rapports</w:t>
      </w:r>
    </w:p>
    <w:p w14:paraId="44B56FF8" w14:textId="77777777" w:rsidR="005C61C1" w:rsidRPr="007D10E2" w:rsidRDefault="005C61C1" w:rsidP="007D10E2">
      <w:pPr>
        <w:pStyle w:val="Paragraphedeliste"/>
        <w:numPr>
          <w:ilvl w:val="0"/>
          <w:numId w:val="13"/>
        </w:numPr>
        <w:jc w:val="both"/>
        <w:rPr>
          <w:rFonts w:ascii="Times New Roman" w:hAnsi="Times New Roman" w:cs="Times New Roman"/>
        </w:rPr>
      </w:pPr>
      <w:r w:rsidRPr="007D10E2">
        <w:rPr>
          <w:rFonts w:ascii="Times New Roman" w:hAnsi="Times New Roman" w:cs="Times New Roman"/>
        </w:rPr>
        <w:t>Rapports intermédiaires M6 et M12 : rapport technique (avancement, défis, solutions), rapport financier (dépenses détaillées avec justificatifs).</w:t>
      </w:r>
    </w:p>
    <w:p w14:paraId="7F956697" w14:textId="77777777" w:rsidR="005C61C1" w:rsidRPr="007D10E2" w:rsidRDefault="005C61C1" w:rsidP="007D10E2">
      <w:pPr>
        <w:pStyle w:val="Paragraphedeliste"/>
        <w:numPr>
          <w:ilvl w:val="0"/>
          <w:numId w:val="13"/>
        </w:numPr>
        <w:jc w:val="both"/>
        <w:rPr>
          <w:rFonts w:ascii="Times New Roman" w:hAnsi="Times New Roman" w:cs="Times New Roman"/>
        </w:rPr>
      </w:pPr>
      <w:r w:rsidRPr="007D10E2">
        <w:rPr>
          <w:rFonts w:ascii="Times New Roman" w:hAnsi="Times New Roman" w:cs="Times New Roman"/>
        </w:rPr>
        <w:t>Rapport final M15 : rapport technique complet (réalisations, impacts, enseignements), rapport financier exhaustif (comptabilité complète avec pièces), plan durabilité actualisé, documentation tous livrables.</w:t>
      </w:r>
    </w:p>
    <w:p w14:paraId="5211B4C0" w14:textId="0247784D" w:rsidR="005C61C1" w:rsidRPr="007D10E2" w:rsidRDefault="005C61C1" w:rsidP="007D10E2">
      <w:pPr>
        <w:pStyle w:val="Paragraphedeliste"/>
        <w:numPr>
          <w:ilvl w:val="0"/>
          <w:numId w:val="13"/>
        </w:numPr>
        <w:jc w:val="both"/>
        <w:rPr>
          <w:rFonts w:ascii="Times New Roman" w:hAnsi="Times New Roman" w:cs="Times New Roman"/>
        </w:rPr>
      </w:pPr>
      <w:r w:rsidRPr="007D10E2">
        <w:rPr>
          <w:rFonts w:ascii="Times New Roman" w:hAnsi="Times New Roman" w:cs="Times New Roman"/>
        </w:rPr>
        <w:t>Communication continue : newsletter mensuelle, webinaires trimestriels, GitHub updates hebdomadaires, réponses questions sous 48h.</w:t>
      </w:r>
    </w:p>
    <w:p w14:paraId="0C500085" w14:textId="42E9D4A2" w:rsidR="005C61C1" w:rsidRPr="007D10E2" w:rsidRDefault="005C61C1" w:rsidP="007D10E2">
      <w:pPr>
        <w:pStyle w:val="Titre1"/>
        <w:numPr>
          <w:ilvl w:val="0"/>
          <w:numId w:val="14"/>
        </w:numPr>
        <w:rPr>
          <w:rFonts w:ascii="Times New Roman" w:hAnsi="Times New Roman" w:cs="Times New Roman"/>
          <w:b/>
          <w:bCs/>
          <w:color w:val="auto"/>
          <w:sz w:val="32"/>
          <w:szCs w:val="32"/>
        </w:rPr>
      </w:pPr>
      <w:bookmarkStart w:id="9" w:name="_Toc210297957"/>
      <w:r w:rsidRPr="007D10E2">
        <w:rPr>
          <w:rFonts w:ascii="Times New Roman" w:hAnsi="Times New Roman" w:cs="Times New Roman"/>
          <w:b/>
          <w:bCs/>
          <w:color w:val="auto"/>
          <w:sz w:val="32"/>
          <w:szCs w:val="32"/>
        </w:rPr>
        <w:t>CONCLUSION</w:t>
      </w:r>
      <w:bookmarkEnd w:id="9"/>
    </w:p>
    <w:p w14:paraId="7430AED4" w14:textId="77E3483D"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XelKoom-AI propose une approche réaliste et bien ancrée pour le projet P02-004. Notre expertise validée par deux distinctions PAS Challenge, nos </w:t>
      </w:r>
      <w:r w:rsidR="00751B07" w:rsidRPr="007D10E2">
        <w:rPr>
          <w:rFonts w:ascii="Times New Roman" w:hAnsi="Times New Roman" w:cs="Times New Roman"/>
        </w:rPr>
        <w:t>rapprochements</w:t>
      </w:r>
      <w:r w:rsidRPr="005C61C1">
        <w:rPr>
          <w:rFonts w:ascii="Times New Roman" w:hAnsi="Times New Roman" w:cs="Times New Roman"/>
        </w:rPr>
        <w:t xml:space="preserve"> stratégiques avec SALTIS, </w:t>
      </w:r>
      <w:proofErr w:type="spellStart"/>
      <w:r w:rsidRPr="005C61C1">
        <w:rPr>
          <w:rFonts w:ascii="Times New Roman" w:hAnsi="Times New Roman" w:cs="Times New Roman"/>
        </w:rPr>
        <w:t>Galsen</w:t>
      </w:r>
      <w:proofErr w:type="spellEnd"/>
      <w:r w:rsidRPr="005C61C1">
        <w:rPr>
          <w:rFonts w:ascii="Times New Roman" w:hAnsi="Times New Roman" w:cs="Times New Roman"/>
        </w:rPr>
        <w:t xml:space="preserve"> AI, USSEIN et UGB, et notre compréhension approfondie des défis spécifiques aux langues africaines nous positionnent idéalement pour développer le guide méthodologique et la plateforme que l'écosystème africain du traitement automatique des langues attend.</w:t>
      </w:r>
    </w:p>
    <w:p w14:paraId="35B67FD9" w14:textId="61A91710" w:rsidR="005C61C1" w:rsidRPr="005C61C1" w:rsidRDefault="005C61C1" w:rsidP="005C61C1">
      <w:pPr>
        <w:jc w:val="both"/>
        <w:rPr>
          <w:rFonts w:ascii="Times New Roman" w:hAnsi="Times New Roman" w:cs="Times New Roman"/>
        </w:rPr>
      </w:pPr>
      <w:r w:rsidRPr="005C61C1">
        <w:rPr>
          <w:rFonts w:ascii="Times New Roman" w:hAnsi="Times New Roman" w:cs="Times New Roman"/>
        </w:rPr>
        <w:t xml:space="preserve">Nous ne promettons pas l'impossible mais nous engageons à livrer des solutions techniquement excellentes, culturellement pertinentes et effectivement réutilisables. Notre méthodologie de </w:t>
      </w:r>
      <w:proofErr w:type="spellStart"/>
      <w:r w:rsidRPr="005C61C1">
        <w:rPr>
          <w:rFonts w:ascii="Times New Roman" w:hAnsi="Times New Roman" w:cs="Times New Roman"/>
        </w:rPr>
        <w:t>co-création</w:t>
      </w:r>
      <w:proofErr w:type="spellEnd"/>
      <w:r w:rsidRPr="005C61C1">
        <w:rPr>
          <w:rFonts w:ascii="Times New Roman" w:hAnsi="Times New Roman" w:cs="Times New Roman"/>
        </w:rPr>
        <w:t xml:space="preserve"> systématique garantit que nos livrables répondront aux besoins réels des praticiens. Notre approche de durabilité multi-piliers assure que l'impact du projet se prolongera bien au-delà des 15 mois de financement. Notre stratégie d'engagement communautaire et d'inclusion garantit que les bénéfices toucheront les populations les plus marginalisées.</w:t>
      </w:r>
    </w:p>
    <w:p w14:paraId="43C0136E" w14:textId="77777777" w:rsidR="00751B07" w:rsidRPr="007D10E2" w:rsidRDefault="00751B07">
      <w:pPr>
        <w:rPr>
          <w:rFonts w:ascii="Times New Roman" w:hAnsi="Times New Roman" w:cs="Times New Roman"/>
        </w:rPr>
      </w:pPr>
      <w:r w:rsidRPr="007D10E2">
        <w:rPr>
          <w:rFonts w:ascii="Times New Roman" w:hAnsi="Times New Roman" w:cs="Times New Roman"/>
        </w:rPr>
        <w:br w:type="page"/>
      </w:r>
    </w:p>
    <w:p w14:paraId="2C42DA4F" w14:textId="282C3A2A" w:rsidR="00751B07" w:rsidRPr="007D10E2" w:rsidRDefault="005C61C1" w:rsidP="00314E40">
      <w:pPr>
        <w:rPr>
          <w:rFonts w:ascii="Times New Roman" w:hAnsi="Times New Roman" w:cs="Times New Roman"/>
        </w:rPr>
      </w:pPr>
      <w:r w:rsidRPr="005C61C1">
        <w:rPr>
          <w:rFonts w:ascii="Times New Roman" w:hAnsi="Times New Roman" w:cs="Times New Roman"/>
        </w:rPr>
        <w:lastRenderedPageBreak/>
        <w:t>ANNEXES</w:t>
      </w:r>
    </w:p>
    <w:p w14:paraId="284BEE86" w14:textId="23AC83A3" w:rsidR="005C61C1" w:rsidRPr="005C61C1" w:rsidRDefault="005C61C1" w:rsidP="00314E40">
      <w:pPr>
        <w:rPr>
          <w:rFonts w:ascii="Times New Roman" w:hAnsi="Times New Roman" w:cs="Times New Roman"/>
        </w:rPr>
      </w:pPr>
      <w:r w:rsidRPr="005C61C1">
        <w:rPr>
          <w:rFonts w:ascii="Times New Roman" w:hAnsi="Times New Roman" w:cs="Times New Roman"/>
        </w:rPr>
        <w:t>Organisation : XelKoom-AI</w:t>
      </w:r>
      <w:r w:rsidRPr="005C61C1">
        <w:rPr>
          <w:rFonts w:ascii="Times New Roman" w:hAnsi="Times New Roman" w:cs="Times New Roman"/>
        </w:rPr>
        <w:br/>
        <w:t>NINEA : 011905463 | RCCM : SN THS 2025 C 231</w:t>
      </w:r>
      <w:r w:rsidRPr="005C61C1">
        <w:rPr>
          <w:rFonts w:ascii="Times New Roman" w:hAnsi="Times New Roman" w:cs="Times New Roman"/>
        </w:rPr>
        <w:br/>
        <w:t>Adresse : Thiès, Sénégal</w:t>
      </w:r>
      <w:r w:rsidRPr="005C61C1">
        <w:rPr>
          <w:rFonts w:ascii="Times New Roman" w:hAnsi="Times New Roman" w:cs="Times New Roman"/>
        </w:rPr>
        <w:br/>
        <w:t>Email : contact@xelkoomai.sn | Site : https://xelkoomai.sn</w:t>
      </w:r>
    </w:p>
    <w:p w14:paraId="040A4F8B" w14:textId="5E2C77AF" w:rsidR="005C61C1" w:rsidRPr="005C61C1" w:rsidRDefault="005C61C1" w:rsidP="00314E40">
      <w:pPr>
        <w:rPr>
          <w:rFonts w:ascii="Times New Roman" w:hAnsi="Times New Roman" w:cs="Times New Roman"/>
        </w:rPr>
      </w:pPr>
      <w:r w:rsidRPr="005C61C1">
        <w:rPr>
          <w:rFonts w:ascii="Times New Roman" w:hAnsi="Times New Roman" w:cs="Times New Roman"/>
        </w:rPr>
        <w:t xml:space="preserve">Contact principal : </w:t>
      </w:r>
      <w:r w:rsidR="00751B07" w:rsidRPr="007D10E2">
        <w:rPr>
          <w:rFonts w:ascii="Times New Roman" w:hAnsi="Times New Roman" w:cs="Times New Roman"/>
        </w:rPr>
        <w:t>Cheikh Abdoul Ahad Mbacké DIOP</w:t>
      </w:r>
      <w:r w:rsidRPr="005C61C1">
        <w:rPr>
          <w:rFonts w:ascii="Times New Roman" w:hAnsi="Times New Roman" w:cs="Times New Roman"/>
        </w:rPr>
        <w:t xml:space="preserve"> - contact@xelkoomai.sn - </w:t>
      </w:r>
      <w:r w:rsidR="00751B07" w:rsidRPr="007D10E2">
        <w:rPr>
          <w:rFonts w:ascii="Times New Roman" w:hAnsi="Times New Roman" w:cs="Times New Roman"/>
        </w:rPr>
        <w:t>+221 78 174 35 59</w:t>
      </w:r>
    </w:p>
    <w:p w14:paraId="1EFF00FF" w14:textId="43F033D7" w:rsidR="00B425E5" w:rsidRPr="007D10E2" w:rsidRDefault="005C61C1" w:rsidP="00314E40">
      <w:pPr>
        <w:rPr>
          <w:rFonts w:ascii="Times New Roman" w:hAnsi="Times New Roman" w:cs="Times New Roman"/>
        </w:rPr>
      </w:pPr>
      <w:r w:rsidRPr="005C61C1">
        <w:rPr>
          <w:rFonts w:ascii="Times New Roman" w:hAnsi="Times New Roman" w:cs="Times New Roman"/>
        </w:rPr>
        <w:t>Date de soumission : Avant le 3 octobre 2025</w:t>
      </w:r>
      <w:r w:rsidR="003C762B">
        <w:rPr>
          <w:rFonts w:ascii="Times New Roman" w:hAnsi="Times New Roman" w:cs="Times New Roman"/>
        </w:rPr>
        <w:t>s</w:t>
      </w:r>
    </w:p>
    <w:sectPr w:rsidR="00B425E5" w:rsidRPr="007D10E2" w:rsidSect="006275BE">
      <w:footerReference w:type="default" r:id="rId11"/>
      <w:pgSz w:w="11906" w:h="16838"/>
      <w:pgMar w:top="1417" w:right="1417" w:bottom="1417" w:left="1417" w:header="708" w:footer="708" w:gutter="0"/>
      <w:pgBorders w:display="firstPage" w:offsetFrom="page">
        <w:top w:val="thinThickSmallGap" w:sz="24" w:space="24" w:color="A8D08D" w:themeColor="accent6" w:themeTint="99"/>
        <w:left w:val="thinThickSmallGap" w:sz="24" w:space="24" w:color="A8D08D" w:themeColor="accent6" w:themeTint="99"/>
        <w:bottom w:val="thickThinSmallGap" w:sz="24" w:space="24" w:color="A8D08D" w:themeColor="accent6" w:themeTint="99"/>
        <w:right w:val="thickThinSmallGap" w:sz="24" w:space="24" w:color="A8D08D" w:themeColor="accent6" w:themeTint="99"/>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39032" w14:textId="77777777" w:rsidR="007E11B0" w:rsidRPr="00330274" w:rsidRDefault="007E11B0" w:rsidP="005C61C1">
      <w:pPr>
        <w:spacing w:after="0" w:line="240" w:lineRule="auto"/>
      </w:pPr>
      <w:r w:rsidRPr="00330274">
        <w:separator/>
      </w:r>
    </w:p>
  </w:endnote>
  <w:endnote w:type="continuationSeparator" w:id="0">
    <w:p w14:paraId="207D0630" w14:textId="77777777" w:rsidR="007E11B0" w:rsidRPr="00330274" w:rsidRDefault="007E11B0" w:rsidP="005C61C1">
      <w:pPr>
        <w:spacing w:after="0" w:line="240" w:lineRule="auto"/>
      </w:pPr>
      <w:r w:rsidRPr="003302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57F55" w14:textId="52EF07A6" w:rsidR="00ED4059" w:rsidRPr="00330274" w:rsidRDefault="00ED4059" w:rsidP="005C61C1">
    <w:pPr>
      <w:pStyle w:val="Pieddepage"/>
      <w:jc w:val="right"/>
    </w:pPr>
  </w:p>
  <w:sdt>
    <w:sdtPr>
      <w:id w:val="-1791883724"/>
      <w:docPartObj>
        <w:docPartGallery w:val="Page Numbers (Bottom of Page)"/>
        <w:docPartUnique/>
      </w:docPartObj>
    </w:sdtPr>
    <w:sdtContent>
      <w:p w14:paraId="7FEEBE0D" w14:textId="370555EE" w:rsidR="005C61C1" w:rsidRPr="00330274" w:rsidRDefault="00ED4059" w:rsidP="005C61C1">
        <w:pPr>
          <w:pStyle w:val="Pieddepage"/>
          <w:jc w:val="right"/>
        </w:pPr>
        <w:r w:rsidRPr="00330274">
          <w:rPr>
            <w:rFonts w:ascii="Times New Roman" w:hAnsi="Times New Roman" w:cs="Times New Roman"/>
            <w:sz w:val="24"/>
            <w:szCs w:val="24"/>
          </w:rPr>
          <mc:AlternateContent>
            <mc:Choice Requires="wps">
              <w:drawing>
                <wp:anchor distT="0" distB="0" distL="114300" distR="114300" simplePos="0" relativeHeight="251657728" behindDoc="0" locked="0" layoutInCell="1" allowOverlap="1" wp14:anchorId="1728925E" wp14:editId="01A3EFFE">
                  <wp:simplePos x="0" y="0"/>
                  <wp:positionH relativeFrom="margin">
                    <wp:align>left</wp:align>
                  </wp:positionH>
                  <wp:positionV relativeFrom="paragraph">
                    <wp:posOffset>72389</wp:posOffset>
                  </wp:positionV>
                  <wp:extent cx="5568950" cy="45719"/>
                  <wp:effectExtent l="0" t="0" r="12700" b="12065"/>
                  <wp:wrapNone/>
                  <wp:docPr id="1665631856" name="Rectangle 4"/>
                  <wp:cNvGraphicFramePr/>
                  <a:graphic xmlns:a="http://schemas.openxmlformats.org/drawingml/2006/main">
                    <a:graphicData uri="http://schemas.microsoft.com/office/word/2010/wordprocessingShape">
                      <wps:wsp>
                        <wps:cNvSpPr/>
                        <wps:spPr>
                          <a:xfrm flipV="1">
                            <a:off x="0" y="0"/>
                            <a:ext cx="5568950" cy="45719"/>
                          </a:xfrm>
                          <a:prstGeom prst="rect">
                            <a:avLst/>
                          </a:prstGeom>
                          <a:solidFill>
                            <a:schemeClr val="accent6">
                              <a:lumMod val="60000"/>
                              <a:lumOff val="40000"/>
                            </a:schemeClr>
                          </a:solidFill>
                          <a:ln w="12700" cap="flat" cmpd="sng">
                            <a:solidFill>
                              <a:schemeClr val="accent6">
                                <a:lumMod val="60000"/>
                                <a:lumOff val="40000"/>
                              </a:schemeClr>
                            </a:solidFill>
                            <a:prstDash val="solid"/>
                            <a:miter lim="800000"/>
                            <a:headEnd type="none" w="sm" len="sm"/>
                            <a:tailEnd type="none" w="sm" len="sm"/>
                          </a:ln>
                        </wps:spPr>
                        <wps:txbx>
                          <w:txbxContent>
                            <w:p w14:paraId="2B875F80" w14:textId="77777777" w:rsidR="00ED4059" w:rsidRPr="00330274" w:rsidRDefault="00ED4059" w:rsidP="00ED4059">
                              <w:pPr>
                                <w:spacing w:after="0" w:line="240" w:lineRule="auto"/>
                              </w:pPr>
                            </w:p>
                            <w:p w14:paraId="036787AC" w14:textId="77777777" w:rsidR="00ED4059" w:rsidRPr="00330274" w:rsidRDefault="00ED4059" w:rsidP="00ED4059">
                              <w:pPr>
                                <w:spacing w:after="0" w:line="240" w:lineRule="auto"/>
                              </w:pPr>
                            </w:p>
                          </w:txbxContent>
                        </wps:txbx>
                        <wps:bodyPr spcFirstLastPara="1" vertOverflow="clip" horzOverflow="clip" wrap="square" lIns="91425" tIns="91425" rIns="91425" bIns="91425" anchor="ctr" anchorCtr="0">
                          <a:noAutofit/>
                        </wps:bodyPr>
                      </wps:wsp>
                    </a:graphicData>
                  </a:graphic>
                  <wp14:sizeRelH relativeFrom="page">
                    <wp14:pctWidth>0</wp14:pctWidth>
                  </wp14:sizeRelH>
                  <wp14:sizeRelV relativeFrom="page">
                    <wp14:pctHeight>0</wp14:pctHeight>
                  </wp14:sizeRelV>
                </wp:anchor>
              </w:drawing>
            </mc:Choice>
            <mc:Fallback>
              <w:pict>
                <v:rect w14:anchorId="1728925E" id="_x0000_s1029" style="position:absolute;left:0;text-align:left;margin-left:0;margin-top:5.7pt;width:438.5pt;height:3.6pt;flip:y;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" fillcolor="#a8d08d [1945]" strokecolor="#a8d08d [1945]" strokeweight="1pt">
                  <v:stroke startarrowwidth="narrow" startarrowlength="short" endarrowwidth="narrow" endarrowlength="short"/>
                  <v:textbox inset="2.53958mm,2.53958mm,2.53958mm,2.53958mm">
                    <w:txbxContent>
                      <w:p w14:paraId="2B875F80" w14:textId="77777777" w:rsidR="00ED4059" w:rsidRPr="00330274" w:rsidRDefault="00ED4059" w:rsidP="00ED4059">
                        <w:pPr>
                          <w:spacing w:after="0" w:line="240" w:lineRule="auto"/>
                        </w:pPr>
                      </w:p>
                      <w:p w14:paraId="036787AC" w14:textId="77777777" w:rsidR="00ED4059" w:rsidRPr="00330274" w:rsidRDefault="00ED4059" w:rsidP="00ED4059">
                        <w:pPr>
                          <w:spacing w:after="0" w:line="240" w:lineRule="auto"/>
                        </w:pPr>
                      </w:p>
                    </w:txbxContent>
                  </v:textbox>
                  <w10:wrap anchorx="margin"/>
                </v:rect>
              </w:pict>
            </mc:Fallback>
          </mc:AlternateContent>
        </w:r>
        <w:r w:rsidR="005C61C1" w:rsidRPr="00330274">
          <w:fldChar w:fldCharType="begin"/>
        </w:r>
        <w:r w:rsidR="005C61C1" w:rsidRPr="00330274">
          <w:instrText>PAGE   \* MERGEFORMAT</w:instrText>
        </w:r>
        <w:r w:rsidR="005C61C1" w:rsidRPr="00330274">
          <w:fldChar w:fldCharType="separate"/>
        </w:r>
        <w:r w:rsidR="005C61C1" w:rsidRPr="00330274">
          <w:t>2</w:t>
        </w:r>
        <w:r w:rsidR="005C61C1" w:rsidRPr="00330274">
          <w:fldChar w:fldCharType="end"/>
        </w:r>
      </w:p>
      <w:p w14:paraId="04FDFD80" w14:textId="77777777" w:rsidR="005C61C1" w:rsidRPr="00330274" w:rsidRDefault="005C61C1" w:rsidP="005C61C1">
        <w:pPr>
          <w:jc w:val="center"/>
          <w:rPr>
            <w:rFonts w:ascii="Times New Roman" w:hAnsi="Times New Roman" w:cs="Times New Roman"/>
            <w:sz w:val="18"/>
            <w:szCs w:val="18"/>
          </w:rPr>
        </w:pPr>
        <w:proofErr w:type="spellStart"/>
        <w:r w:rsidRPr="00330274">
          <w:rPr>
            <w:rFonts w:ascii="Times New Roman" w:hAnsi="Times New Roman" w:cs="Times New Roman"/>
            <w:sz w:val="18"/>
            <w:szCs w:val="18"/>
          </w:rPr>
          <w:t>Xelkoom</w:t>
        </w:r>
        <w:proofErr w:type="spellEnd"/>
        <w:r w:rsidRPr="00330274">
          <w:rPr>
            <w:rFonts w:ascii="Times New Roman" w:hAnsi="Times New Roman" w:cs="Times New Roman"/>
            <w:sz w:val="18"/>
            <w:szCs w:val="18"/>
          </w:rPr>
          <w:t xml:space="preserve">-AI, </w:t>
        </w:r>
        <w:r w:rsidRPr="00330274">
          <w:rPr>
            <w:rFonts w:ascii="Times New Roman" w:hAnsi="Times New Roman" w:cs="Times New Roman"/>
            <w:b/>
            <w:bCs/>
            <w:sz w:val="18"/>
            <w:szCs w:val="18"/>
          </w:rPr>
          <w:t>Adresse</w:t>
        </w:r>
        <w:r w:rsidRPr="00330274">
          <w:rPr>
            <w:rFonts w:ascii="Times New Roman" w:hAnsi="Times New Roman" w:cs="Times New Roman"/>
            <w:sz w:val="18"/>
            <w:szCs w:val="18"/>
          </w:rPr>
          <w:t xml:space="preserve"> : Thiès, Sénégal - </w:t>
        </w:r>
        <w:r w:rsidRPr="00330274">
          <w:rPr>
            <w:rFonts w:ascii="Times New Roman" w:hAnsi="Times New Roman" w:cs="Times New Roman"/>
            <w:b/>
            <w:bCs/>
            <w:sz w:val="18"/>
            <w:szCs w:val="18"/>
          </w:rPr>
          <w:t>NINEA</w:t>
        </w:r>
        <w:r w:rsidRPr="00330274">
          <w:rPr>
            <w:rFonts w:ascii="Times New Roman" w:hAnsi="Times New Roman" w:cs="Times New Roman"/>
            <w:sz w:val="18"/>
            <w:szCs w:val="18"/>
          </w:rPr>
          <w:t xml:space="preserve"> : 011905463</w:t>
        </w:r>
      </w:p>
      <w:p w14:paraId="7CF97B10" w14:textId="22379810" w:rsidR="005C61C1" w:rsidRPr="00330274" w:rsidRDefault="005C61C1" w:rsidP="005C61C1">
        <w:pPr>
          <w:jc w:val="center"/>
          <w:rPr>
            <w:rFonts w:ascii="Times New Roman" w:hAnsi="Times New Roman" w:cs="Times New Roman"/>
            <w:sz w:val="18"/>
            <w:szCs w:val="18"/>
          </w:rPr>
        </w:pPr>
        <w:proofErr w:type="gramStart"/>
        <w:r w:rsidRPr="00330274">
          <w:rPr>
            <w:rFonts w:ascii="Times New Roman" w:hAnsi="Times New Roman" w:cs="Times New Roman"/>
            <w:b/>
            <w:bCs/>
            <w:sz w:val="18"/>
            <w:szCs w:val="18"/>
          </w:rPr>
          <w:t>RCCM</w:t>
        </w:r>
        <w:r w:rsidRPr="00330274">
          <w:rPr>
            <w:rFonts w:ascii="Times New Roman" w:hAnsi="Times New Roman" w:cs="Times New Roman"/>
            <w:sz w:val="18"/>
            <w:szCs w:val="18"/>
          </w:rPr>
          <w:t>:</w:t>
        </w:r>
        <w:proofErr w:type="gramEnd"/>
        <w:r w:rsidRPr="00330274">
          <w:rPr>
            <w:rFonts w:ascii="Times New Roman" w:hAnsi="Times New Roman" w:cs="Times New Roman"/>
            <w:sz w:val="18"/>
            <w:szCs w:val="18"/>
          </w:rPr>
          <w:t xml:space="preserve"> SN THS 2025 C 231 - </w:t>
        </w:r>
        <w:proofErr w:type="gramStart"/>
        <w:r w:rsidRPr="00330274">
          <w:rPr>
            <w:rFonts w:ascii="Times New Roman" w:hAnsi="Times New Roman" w:cs="Times New Roman"/>
            <w:b/>
            <w:bCs/>
            <w:sz w:val="18"/>
            <w:szCs w:val="18"/>
          </w:rPr>
          <w:t>Email</w:t>
        </w:r>
        <w:r w:rsidRPr="00330274">
          <w:rPr>
            <w:rFonts w:ascii="Times New Roman" w:hAnsi="Times New Roman" w:cs="Times New Roman"/>
            <w:sz w:val="18"/>
            <w:szCs w:val="18"/>
          </w:rPr>
          <w:t>:</w:t>
        </w:r>
        <w:proofErr w:type="gramEnd"/>
        <w:r w:rsidRPr="00330274">
          <w:rPr>
            <w:rFonts w:ascii="Times New Roman" w:hAnsi="Times New Roman" w:cs="Times New Roman"/>
            <w:sz w:val="18"/>
            <w:szCs w:val="18"/>
          </w:rPr>
          <w:t xml:space="preserve">  contact@xelkoomai.sn </w:t>
        </w:r>
      </w:p>
    </w:sdtContent>
  </w:sdt>
  <w:p w14:paraId="3690F35E" w14:textId="77777777" w:rsidR="005C61C1" w:rsidRPr="00330274" w:rsidRDefault="005C61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01DE" w14:textId="77777777" w:rsidR="007E11B0" w:rsidRPr="00330274" w:rsidRDefault="007E11B0" w:rsidP="005C61C1">
      <w:pPr>
        <w:spacing w:after="0" w:line="240" w:lineRule="auto"/>
      </w:pPr>
      <w:r w:rsidRPr="00330274">
        <w:separator/>
      </w:r>
    </w:p>
  </w:footnote>
  <w:footnote w:type="continuationSeparator" w:id="0">
    <w:p w14:paraId="075ACD1A" w14:textId="77777777" w:rsidR="007E11B0" w:rsidRPr="00330274" w:rsidRDefault="007E11B0" w:rsidP="005C61C1">
      <w:pPr>
        <w:spacing w:after="0" w:line="240" w:lineRule="auto"/>
      </w:pPr>
      <w:r w:rsidRPr="0033027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2" type="#_x0000_t75" style="width:11.3pt;height:11.3pt" o:bullet="t">
        <v:imagedata r:id="rId1" o:title="mso58E4"/>
      </v:shape>
    </w:pict>
  </w:numPicBullet>
  <w:abstractNum w:abstractNumId="0" w15:restartNumberingAfterBreak="0">
    <w:nsid w:val="17B520E5"/>
    <w:multiLevelType w:val="hybridMultilevel"/>
    <w:tmpl w:val="CFAC7770"/>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29016D0"/>
    <w:multiLevelType w:val="hybridMultilevel"/>
    <w:tmpl w:val="195673C4"/>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33D2519"/>
    <w:multiLevelType w:val="hybridMultilevel"/>
    <w:tmpl w:val="EB280CF2"/>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177BEC"/>
    <w:multiLevelType w:val="hybridMultilevel"/>
    <w:tmpl w:val="A9BAF610"/>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3D0708C"/>
    <w:multiLevelType w:val="hybridMultilevel"/>
    <w:tmpl w:val="FD70463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64135B"/>
    <w:multiLevelType w:val="hybridMultilevel"/>
    <w:tmpl w:val="8BA0DDC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7642A07"/>
    <w:multiLevelType w:val="hybridMultilevel"/>
    <w:tmpl w:val="3244E13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03C0038"/>
    <w:multiLevelType w:val="hybridMultilevel"/>
    <w:tmpl w:val="AD66CAD4"/>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0B402E9"/>
    <w:multiLevelType w:val="hybridMultilevel"/>
    <w:tmpl w:val="42482828"/>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57D2295"/>
    <w:multiLevelType w:val="hybridMultilevel"/>
    <w:tmpl w:val="C08A1CD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59A32A6"/>
    <w:multiLevelType w:val="hybridMultilevel"/>
    <w:tmpl w:val="A1A83204"/>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5F1F6D60"/>
    <w:multiLevelType w:val="hybridMultilevel"/>
    <w:tmpl w:val="F2B8151A"/>
    <w:lvl w:ilvl="0" w:tplc="040C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06C550D"/>
    <w:multiLevelType w:val="hybridMultilevel"/>
    <w:tmpl w:val="EB28224C"/>
    <w:lvl w:ilvl="0" w:tplc="040C0007">
      <w:start w:val="1"/>
      <w:numFmt w:val="bullet"/>
      <w:lvlText w:val=""/>
      <w:lvlPicBulletId w:val="0"/>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4F35FDA"/>
    <w:multiLevelType w:val="hybridMultilevel"/>
    <w:tmpl w:val="9F56107E"/>
    <w:lvl w:ilvl="0" w:tplc="040C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1599945879">
    <w:abstractNumId w:val="1"/>
  </w:num>
  <w:num w:numId="2" w16cid:durableId="1771704932">
    <w:abstractNumId w:val="7"/>
  </w:num>
  <w:num w:numId="3" w16cid:durableId="1534801203">
    <w:abstractNumId w:val="0"/>
  </w:num>
  <w:num w:numId="4" w16cid:durableId="746072484">
    <w:abstractNumId w:val="3"/>
  </w:num>
  <w:num w:numId="5" w16cid:durableId="1298148059">
    <w:abstractNumId w:val="12"/>
  </w:num>
  <w:num w:numId="6" w16cid:durableId="1225291935">
    <w:abstractNumId w:val="8"/>
  </w:num>
  <w:num w:numId="7" w16cid:durableId="221448727">
    <w:abstractNumId w:val="6"/>
  </w:num>
  <w:num w:numId="8" w16cid:durableId="1363478525">
    <w:abstractNumId w:val="4"/>
  </w:num>
  <w:num w:numId="9" w16cid:durableId="1844467875">
    <w:abstractNumId w:val="5"/>
  </w:num>
  <w:num w:numId="10" w16cid:durableId="147023016">
    <w:abstractNumId w:val="13"/>
  </w:num>
  <w:num w:numId="11" w16cid:durableId="785778272">
    <w:abstractNumId w:val="9"/>
  </w:num>
  <w:num w:numId="12" w16cid:durableId="2059010733">
    <w:abstractNumId w:val="10"/>
  </w:num>
  <w:num w:numId="13" w16cid:durableId="2079555126">
    <w:abstractNumId w:val="2"/>
  </w:num>
  <w:num w:numId="14" w16cid:durableId="1013259838">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E89"/>
    <w:rsid w:val="00047B08"/>
    <w:rsid w:val="000A6C16"/>
    <w:rsid w:val="00256E1D"/>
    <w:rsid w:val="00314E40"/>
    <w:rsid w:val="00330274"/>
    <w:rsid w:val="00354253"/>
    <w:rsid w:val="003C762B"/>
    <w:rsid w:val="003F1914"/>
    <w:rsid w:val="004C3CB7"/>
    <w:rsid w:val="005C61C1"/>
    <w:rsid w:val="006275BE"/>
    <w:rsid w:val="006C6933"/>
    <w:rsid w:val="006E49AF"/>
    <w:rsid w:val="00751B07"/>
    <w:rsid w:val="007D10E2"/>
    <w:rsid w:val="007E11B0"/>
    <w:rsid w:val="009342A1"/>
    <w:rsid w:val="00980AB2"/>
    <w:rsid w:val="00AD6E89"/>
    <w:rsid w:val="00B14332"/>
    <w:rsid w:val="00B32CDB"/>
    <w:rsid w:val="00B425E5"/>
    <w:rsid w:val="00B53BB3"/>
    <w:rsid w:val="00C769B5"/>
    <w:rsid w:val="00CD771F"/>
    <w:rsid w:val="00DC500A"/>
    <w:rsid w:val="00ED4059"/>
    <w:rsid w:val="00F75BCD"/>
    <w:rsid w:val="00F84F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8279F"/>
  <w15:chartTrackingRefBased/>
  <w15:docId w15:val="{84D843D2-C37F-4F0B-9CB6-DAF92ADD2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D6E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D6E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D6E89"/>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AD6E89"/>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D6E89"/>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D6E8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D6E8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D6E8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D6E8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D6E8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AD6E8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D6E8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AD6E89"/>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D6E89"/>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D6E8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D6E8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D6E8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D6E89"/>
    <w:rPr>
      <w:rFonts w:eastAsiaTheme="majorEastAsia" w:cstheme="majorBidi"/>
      <w:color w:val="272727" w:themeColor="text1" w:themeTint="D8"/>
    </w:rPr>
  </w:style>
  <w:style w:type="paragraph" w:styleId="Titre">
    <w:name w:val="Title"/>
    <w:basedOn w:val="Normal"/>
    <w:next w:val="Normal"/>
    <w:link w:val="TitreCar"/>
    <w:uiPriority w:val="10"/>
    <w:qFormat/>
    <w:rsid w:val="00AD6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D6E8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D6E8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D6E8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D6E89"/>
    <w:pPr>
      <w:spacing w:before="160"/>
      <w:jc w:val="center"/>
    </w:pPr>
    <w:rPr>
      <w:i/>
      <w:iCs/>
      <w:color w:val="404040" w:themeColor="text1" w:themeTint="BF"/>
    </w:rPr>
  </w:style>
  <w:style w:type="character" w:customStyle="1" w:styleId="CitationCar">
    <w:name w:val="Citation Car"/>
    <w:basedOn w:val="Policepardfaut"/>
    <w:link w:val="Citation"/>
    <w:uiPriority w:val="29"/>
    <w:rsid w:val="00AD6E89"/>
    <w:rPr>
      <w:i/>
      <w:iCs/>
      <w:color w:val="404040" w:themeColor="text1" w:themeTint="BF"/>
    </w:rPr>
  </w:style>
  <w:style w:type="paragraph" w:styleId="Paragraphedeliste">
    <w:name w:val="List Paragraph"/>
    <w:basedOn w:val="Normal"/>
    <w:uiPriority w:val="34"/>
    <w:qFormat/>
    <w:rsid w:val="00AD6E89"/>
    <w:pPr>
      <w:ind w:left="720"/>
      <w:contextualSpacing/>
    </w:pPr>
  </w:style>
  <w:style w:type="character" w:styleId="Accentuationintense">
    <w:name w:val="Intense Emphasis"/>
    <w:basedOn w:val="Policepardfaut"/>
    <w:uiPriority w:val="21"/>
    <w:qFormat/>
    <w:rsid w:val="00AD6E89"/>
    <w:rPr>
      <w:i/>
      <w:iCs/>
      <w:color w:val="2F5496" w:themeColor="accent1" w:themeShade="BF"/>
    </w:rPr>
  </w:style>
  <w:style w:type="paragraph" w:styleId="Citationintense">
    <w:name w:val="Intense Quote"/>
    <w:basedOn w:val="Normal"/>
    <w:next w:val="Normal"/>
    <w:link w:val="CitationintenseCar"/>
    <w:uiPriority w:val="30"/>
    <w:qFormat/>
    <w:rsid w:val="00AD6E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D6E89"/>
    <w:rPr>
      <w:i/>
      <w:iCs/>
      <w:color w:val="2F5496" w:themeColor="accent1" w:themeShade="BF"/>
    </w:rPr>
  </w:style>
  <w:style w:type="character" w:styleId="Rfrenceintense">
    <w:name w:val="Intense Reference"/>
    <w:basedOn w:val="Policepardfaut"/>
    <w:uiPriority w:val="32"/>
    <w:qFormat/>
    <w:rsid w:val="00AD6E89"/>
    <w:rPr>
      <w:b/>
      <w:bCs/>
      <w:smallCaps/>
      <w:color w:val="2F5496" w:themeColor="accent1" w:themeShade="BF"/>
      <w:spacing w:val="5"/>
    </w:rPr>
  </w:style>
  <w:style w:type="paragraph" w:customStyle="1" w:styleId="msonormal0">
    <w:name w:val="msonormal"/>
    <w:basedOn w:val="Normal"/>
    <w:rsid w:val="00AD6E8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NormalWeb">
    <w:name w:val="Normal (Web)"/>
    <w:basedOn w:val="Normal"/>
    <w:uiPriority w:val="99"/>
    <w:semiHidden/>
    <w:unhideWhenUsed/>
    <w:rsid w:val="00AD6E89"/>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AD6E89"/>
    <w:rPr>
      <w:b/>
      <w:bCs/>
    </w:rPr>
  </w:style>
  <w:style w:type="paragraph" w:styleId="PrformatHTML">
    <w:name w:val="HTML Preformatted"/>
    <w:basedOn w:val="Normal"/>
    <w:link w:val="PrformatHTMLCar"/>
    <w:uiPriority w:val="99"/>
    <w:semiHidden/>
    <w:unhideWhenUsed/>
    <w:rsid w:val="00AD6E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AD6E89"/>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AD6E89"/>
    <w:rPr>
      <w:rFonts w:ascii="Courier New" w:eastAsia="Times New Roman" w:hAnsi="Courier New" w:cs="Courier New"/>
      <w:sz w:val="20"/>
      <w:szCs w:val="20"/>
    </w:rPr>
  </w:style>
  <w:style w:type="character" w:styleId="Accentuation">
    <w:name w:val="Emphasis"/>
    <w:basedOn w:val="Policepardfaut"/>
    <w:uiPriority w:val="20"/>
    <w:qFormat/>
    <w:rsid w:val="00AD6E89"/>
    <w:rPr>
      <w:i/>
      <w:iCs/>
    </w:rPr>
  </w:style>
  <w:style w:type="paragraph" w:styleId="En-tte">
    <w:name w:val="header"/>
    <w:basedOn w:val="Normal"/>
    <w:link w:val="En-tteCar"/>
    <w:uiPriority w:val="99"/>
    <w:unhideWhenUsed/>
    <w:rsid w:val="005C61C1"/>
    <w:pPr>
      <w:tabs>
        <w:tab w:val="center" w:pos="4536"/>
        <w:tab w:val="right" w:pos="9072"/>
      </w:tabs>
      <w:spacing w:after="0" w:line="240" w:lineRule="auto"/>
    </w:pPr>
  </w:style>
  <w:style w:type="character" w:customStyle="1" w:styleId="En-tteCar">
    <w:name w:val="En-tête Car"/>
    <w:basedOn w:val="Policepardfaut"/>
    <w:link w:val="En-tte"/>
    <w:uiPriority w:val="99"/>
    <w:rsid w:val="005C61C1"/>
  </w:style>
  <w:style w:type="paragraph" w:styleId="Pieddepage">
    <w:name w:val="footer"/>
    <w:basedOn w:val="Normal"/>
    <w:link w:val="PieddepageCar"/>
    <w:uiPriority w:val="99"/>
    <w:unhideWhenUsed/>
    <w:rsid w:val="005C61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C61C1"/>
  </w:style>
  <w:style w:type="character" w:styleId="Lienhypertexte">
    <w:name w:val="Hyperlink"/>
    <w:basedOn w:val="Policepardfaut"/>
    <w:uiPriority w:val="99"/>
    <w:unhideWhenUsed/>
    <w:rsid w:val="00330274"/>
    <w:rPr>
      <w:color w:val="0563C1" w:themeColor="hyperlink"/>
      <w:u w:val="single"/>
    </w:rPr>
  </w:style>
  <w:style w:type="character" w:styleId="Mentionnonrsolue">
    <w:name w:val="Unresolved Mention"/>
    <w:basedOn w:val="Policepardfaut"/>
    <w:uiPriority w:val="99"/>
    <w:semiHidden/>
    <w:unhideWhenUsed/>
    <w:rsid w:val="00330274"/>
    <w:rPr>
      <w:color w:val="605E5C"/>
      <w:shd w:val="clear" w:color="auto" w:fill="E1DFDD"/>
    </w:rPr>
  </w:style>
  <w:style w:type="table" w:styleId="TableauListe4-Accentuation6">
    <w:name w:val="List Table 4 Accent 6"/>
    <w:basedOn w:val="TableauNormal"/>
    <w:uiPriority w:val="49"/>
    <w:rsid w:val="000A6C16"/>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ttedetabledesmatires">
    <w:name w:val="TOC Heading"/>
    <w:basedOn w:val="Titre1"/>
    <w:next w:val="Normal"/>
    <w:uiPriority w:val="39"/>
    <w:unhideWhenUsed/>
    <w:qFormat/>
    <w:rsid w:val="006E49AF"/>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6E49AF"/>
    <w:pPr>
      <w:spacing w:after="100"/>
    </w:pPr>
  </w:style>
  <w:style w:type="paragraph" w:styleId="TM2">
    <w:name w:val="toc 2"/>
    <w:basedOn w:val="Normal"/>
    <w:next w:val="Normal"/>
    <w:autoRedefine/>
    <w:uiPriority w:val="39"/>
    <w:unhideWhenUsed/>
    <w:rsid w:val="006E49A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drive.google.com/file/d/1ms5YtnNKk8cHPzGa645JxxRpbFXxChF6/view?usp=drivesdk" TargetMode="External"/><Relationship Id="rId4" Type="http://schemas.openxmlformats.org/officeDocument/2006/relationships/settings" Target="settings.xml"/><Relationship Id="rId9" Type="http://schemas.openxmlformats.org/officeDocument/2006/relationships/hyperlink" Target="https://xelkoomai.s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DD88E-0864-4EA9-A170-93347B42D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16</Pages>
  <Words>6550</Words>
  <Characters>36028</Characters>
  <Application>Microsoft Office Word</Application>
  <DocSecurity>0</DocSecurity>
  <Lines>300</Lines>
  <Paragraphs>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cheikh abdoul ahad mbacke diop</dc:creator>
  <cp:keywords/>
  <dc:description/>
  <cp:lastModifiedBy>cheikh abdoul ahad mbacke diop</cp:lastModifiedBy>
  <cp:revision>3</cp:revision>
  <cp:lastPrinted>2025-10-02T11:49:00Z</cp:lastPrinted>
  <dcterms:created xsi:type="dcterms:W3CDTF">2025-10-02T11:48:00Z</dcterms:created>
  <dcterms:modified xsi:type="dcterms:W3CDTF">2025-10-02T11:55:00Z</dcterms:modified>
</cp:coreProperties>
</file>