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4 — Tests statistiques (Wilcoxon, Holm-Bonferroni, Cohen's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Topology</w:t>
            </w:r>
          </w:p>
        </w:tc>
        <w:tc>
          <w:tcPr>
            <w:tcW w:type="dxa" w:w="1234"/>
          </w:tcPr>
          <w:p>
            <w:r>
              <w:t>ΔR² (3 seeds, ddof=1)</w:t>
            </w:r>
          </w:p>
        </w:tc>
        <w:tc>
          <w:tcPr>
            <w:tcW w:type="dxa" w:w="1234"/>
          </w:tcPr>
          <w:p>
            <w:r>
              <w:t>Wilcoxon p (Holm-Bonf)</w:t>
            </w:r>
          </w:p>
        </w:tc>
        <w:tc>
          <w:tcPr>
            <w:tcW w:type="dxa" w:w="1234"/>
          </w:tcPr>
          <w:p>
            <w:r>
              <w:t>Cohen's d</w:t>
            </w:r>
          </w:p>
        </w:tc>
        <w:tc>
          <w:tcPr>
            <w:tcW w:type="dxa" w:w="1234"/>
          </w:tcPr>
          <w:p>
            <w:r>
              <w:t>GCN&lt;Linear / total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-0.0172 ± 0.0001</w:t>
            </w:r>
          </w:p>
        </w:tc>
        <w:tc>
          <w:tcPr>
            <w:tcW w:type="dxa" w:w="1234"/>
          </w:tcPr>
          <w:p>
            <w:r>
              <w:t>2.441e-03</w:t>
            </w:r>
          </w:p>
        </w:tc>
        <w:tc>
          <w:tcPr>
            <w:tcW w:type="dxa" w:w="1234"/>
          </w:tcPr>
          <w:p>
            <w:r>
              <w:t>-0.97</w:t>
            </w:r>
          </w:p>
        </w:tc>
        <w:tc>
          <w:tcPr>
            <w:tcW w:type="dxa" w:w="1234"/>
          </w:tcPr>
          <w:p>
            <w:r>
              <w:t>11/12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-0.0375 ± 0.0008</w:t>
            </w:r>
          </w:p>
        </w:tc>
        <w:tc>
          <w:tcPr>
            <w:tcW w:type="dxa" w:w="1234"/>
          </w:tcPr>
          <w:p>
            <w:r>
              <w:t>1.465e-03</w:t>
            </w:r>
          </w:p>
        </w:tc>
        <w:tc>
          <w:tcPr>
            <w:tcW w:type="dxa" w:w="1234"/>
          </w:tcPr>
          <w:p>
            <w:r>
              <w:t>-1.10</w:t>
            </w:r>
          </w:p>
        </w:tc>
        <w:tc>
          <w:tcPr>
            <w:tcW w:type="dxa" w:w="1234"/>
          </w:tcPr>
          <w:p>
            <w:r>
              <w:t>12/12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-0.3754 ± 0.0258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-1.10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-0.4014 ± 0.0061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-1.18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-0.3213 ± 0.0061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-2.24</w:t>
            </w:r>
          </w:p>
        </w:tc>
        <w:tc>
          <w:tcPr>
            <w:tcW w:type="dxa" w:w="1234"/>
          </w:tcPr>
          <w:p>
            <w:r>
              <w:t>7/7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-0.4144 ± 0.0325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-2.11</w:t>
            </w:r>
          </w:p>
        </w:tc>
        <w:tc>
          <w:tcPr>
            <w:tcW w:type="dxa" w:w="1234"/>
          </w:tcPr>
          <w:p>
            <w:r>
              <w:t>7/7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i/>
          <w:sz w:val="18"/>
        </w:rPr>
        <w:t>Seed primaire 42 pour Wilcoxon/Cohen's d (per-station) ; 3 seeds ddof=1 pour ΔR² agrégé. Holm-Bonferroni sur l'ensemble des tests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