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10 — Over-smoothing / GAT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Linear (1L)</w:t>
            </w:r>
          </w:p>
        </w:tc>
        <w:tc>
          <w:tcPr>
            <w:tcW w:type="dxa" w:w="1728"/>
          </w:tcPr>
          <w:p>
            <w:r>
              <w:t>GCN (1L)</w:t>
            </w:r>
          </w:p>
        </w:tc>
        <w:tc>
          <w:tcPr>
            <w:tcW w:type="dxa" w:w="1728"/>
          </w:tcPr>
          <w:p>
            <w:r>
              <w:t>GCN (2L)</w:t>
            </w:r>
          </w:p>
        </w:tc>
        <w:tc>
          <w:tcPr>
            <w:tcW w:type="dxa" w:w="1728"/>
          </w:tcPr>
          <w:p>
            <w:r>
              <w:t>GAT (2L)</w:t>
            </w:r>
          </w:p>
        </w:tc>
      </w:tr>
      <w:tr>
        <w:tc>
          <w:tcPr>
            <w:tcW w:type="dxa" w:w="1728"/>
          </w:tcPr>
          <w:p>
            <w:r>
              <w:t>Beijing</w:t>
            </w:r>
          </w:p>
        </w:tc>
        <w:tc>
          <w:tcPr>
            <w:tcW w:type="dxa" w:w="1728"/>
          </w:tcPr>
          <w:p>
            <w:r>
              <w:t>0.8790±0.0020</w:t>
            </w:r>
          </w:p>
        </w:tc>
        <w:tc>
          <w:tcPr>
            <w:tcW w:type="dxa" w:w="1728"/>
          </w:tcPr>
          <w:p>
            <w:r>
              <w:t>0.8852±0.0082</w:t>
            </w:r>
          </w:p>
        </w:tc>
        <w:tc>
          <w:tcPr>
            <w:tcW w:type="dxa" w:w="1728"/>
          </w:tcPr>
          <w:p>
            <w:r>
              <w:t>0.8825±0.0031</w:t>
            </w:r>
          </w:p>
        </w:tc>
        <w:tc>
          <w:tcPr>
            <w:tcW w:type="dxa" w:w="1728"/>
          </w:tcPr>
          <w:p>
            <w:r>
              <w:t>0.8619±0.0027</w:t>
            </w:r>
          </w:p>
        </w:tc>
      </w:tr>
      <w:tr>
        <w:tc>
          <w:tcPr>
            <w:tcW w:type="dxa" w:w="1728"/>
          </w:tcPr>
          <w:p>
            <w:r>
              <w:t>London</w:t>
            </w:r>
          </w:p>
        </w:tc>
        <w:tc>
          <w:tcPr>
            <w:tcW w:type="dxa" w:w="1728"/>
          </w:tcPr>
          <w:p>
            <w:r>
              <w:t>0.6938±0.0202</w:t>
            </w:r>
          </w:p>
        </w:tc>
        <w:tc>
          <w:tcPr>
            <w:tcW w:type="dxa" w:w="1728"/>
          </w:tcPr>
          <w:p>
            <w:r>
              <w:t>0.2523±0.0122</w:t>
            </w:r>
          </w:p>
        </w:tc>
        <w:tc>
          <w:tcPr>
            <w:tcW w:type="dxa" w:w="1728"/>
          </w:tcPr>
          <w:p>
            <w:r>
              <w:t>0.1366±0.0077</w:t>
            </w:r>
          </w:p>
        </w:tc>
        <w:tc>
          <w:tcPr>
            <w:tcW w:type="dxa" w:w="1728"/>
          </w:tcPr>
          <w:p>
            <w:r>
              <w:t>-0.0705±0.0220</w:t>
            </w:r>
          </w:p>
        </w:tc>
      </w:tr>
      <w:tr>
        <w:tc>
          <w:tcPr>
            <w:tcW w:type="dxa" w:w="1728"/>
          </w:tcPr>
          <w:p>
            <w:r>
              <w:t>Madrid</w:t>
            </w:r>
          </w:p>
        </w:tc>
        <w:tc>
          <w:tcPr>
            <w:tcW w:type="dxa" w:w="1728"/>
          </w:tcPr>
          <w:p>
            <w:r>
              <w:t>0.6460±0.0050</w:t>
            </w:r>
          </w:p>
        </w:tc>
        <w:tc>
          <w:tcPr>
            <w:tcW w:type="dxa" w:w="1728"/>
          </w:tcPr>
          <w:p>
            <w:r>
              <w:t>0.4968±0.0086</w:t>
            </w:r>
          </w:p>
        </w:tc>
        <w:tc>
          <w:tcPr>
            <w:tcW w:type="dxa" w:w="1728"/>
          </w:tcPr>
          <w:p>
            <w:r>
              <w:t>0.4588±0.0037</w:t>
            </w:r>
          </w:p>
        </w:tc>
        <w:tc>
          <w:tcPr>
            <w:tcW w:type="dxa" w:w="1728"/>
          </w:tcPr>
          <w:p>
            <w:r>
              <w:t>0.3090±0.0045</w:t>
            </w:r>
          </w:p>
        </w:tc>
      </w:tr>
    </w:tbl>
    <w:p>
      <w:r>
        <w:rPr>
          <w:i/>
          <w:sz w:val="18"/>
        </w:rPr>
        <w:t>Beijing/London/Madrid uniquement (E13) — Chang-Zhu-Tan (CZT) n'a pas de contrôle over-smoothing/GAT : jamais lancé sur ce réseau (E16 : protocole limité à GCN-Transformer + Linear-Transformer), pas une omission. Non iso-capacité avec le GCN-Transformer canonique (Table 4) : cette réimplémentation (09_controls_oversmoothing.py) utilise un FFN Transformer de largeur 128 au lieu de 256, soit 35,6 % de paramètres en moins (dont 89 % imputables au FFN, pas à la profondeur du GCN testée ici) — comparaisons internes à cette table valides, comparaison directe avec Table 4 confondue par cet écart. Cf. CHANGELOG_TABLES.md pour le détail chiffré.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