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i w:val="false"/>
          <w:color w:val="1E3A5F"/>
          <w:sz w:val="44"/>
        </w:rPr>
        <w:t>ABDOULAYE SOW</w:t>
      </w:r>
    </w:p>
    <w:p>
      <w:pPr>
        <w:pStyle w:val="Normal"/>
        <w:spacing w:before="0" w:after="0"/>
        <w:jc w:val="center"/>
        <w:rPr/>
      </w:pPr>
      <w:r>
        <w:rPr>
          <w:b w:val="false"/>
          <w:i/>
          <w:color w:val="5A7A9F"/>
          <w:sz w:val="21"/>
        </w:rPr>
        <w:t xml:space="preserve">Senior Delivery Lead | Engineering Managed Services | AI-Augmented Global Delivery </w:t>
      </w:r>
    </w:p>
    <w:p>
      <w:pPr>
        <w:pStyle w:val="Normal"/>
        <w:spacing w:before="0" w:after="0"/>
        <w:jc w:val="center"/>
        <w:rPr/>
      </w:pPr>
      <w:r>
        <w:rPr>
          <w:b w:val="false"/>
          <w:i w:val="false"/>
          <w:color w:val="6B7280"/>
          <w:sz w:val="19"/>
        </w:rPr>
        <w:t>Conroe, TX 77384 | (281) 323-8023 | abdoulaye.sow.co@gmail.com</w:t>
      </w:r>
    </w:p>
    <w:p>
      <w:pPr>
        <w:pStyle w:val="Normal"/>
        <w:spacing w:before="0" w:after="0"/>
        <w:jc w:val="center"/>
        <w:rPr/>
      </w:pPr>
      <w:r>
        <w:rPr>
          <w:b w:val="false"/>
          <w:i w:val="false"/>
          <w:color w:val="6B7280"/>
          <w:sz w:val="19"/>
        </w:rPr>
        <w:t>linkedin.com/in/abdoulaye-sow-44861633 | github.com/abdoulayesow</w:t>
      </w:r>
    </w:p>
    <w:p>
      <w:pPr>
        <w:pStyle w:val="Normal"/>
        <w:pBdr>
          <w:bottom w:val="single" w:sz="8" w:space="1" w:color="1E3A5F"/>
        </w:pBdr>
        <w:spacing w:before="160" w:after="40"/>
        <w:jc w:val="both"/>
        <w:rPr/>
      </w:pPr>
      <w:r>
        <w:rPr>
          <w:b/>
          <w:i w:val="false"/>
          <w:color w:val="1E3A5F"/>
          <w:sz w:val="24"/>
        </w:rPr>
        <w:t>PROFESSIONAL SUMMARY</w:t>
      </w:r>
    </w:p>
    <w:p>
      <w:pPr>
        <w:pStyle w:val="Normal"/>
        <w:spacing w:before="0" w:after="80"/>
        <w:jc w:val="both"/>
        <w:rPr/>
      </w:pPr>
      <w:r>
        <w:rPr>
          <w:b w:val="false"/>
          <w:i w:val="false"/>
          <w:sz w:val="20"/>
        </w:rPr>
        <w:t>S</w:t>
      </w:r>
      <w:r>
        <w:rPr>
          <w:b w:val="false"/>
          <w:bCs w:val="false"/>
          <w:i w:val="false"/>
          <w:sz w:val="20"/>
        </w:rPr>
        <w:t>enior delivery leader with 13+ years in a consulting firm environment (Capgemini), directing large-scale global technology teams across geographically dispersed, multi-vendor engagements in retail / consumer products, financial services, and energy. Currently leads Edge Platform Managed Services for McDonald's across 5 global labs and US–India near-shore / off-shore teams, owning delivery targets, technology economics, and stakeholder buy-in with executive sponsors at Capgemini, McDonald's, and Google. Hands-on software engineering fundamentals (Java JEE / Spring MVC / Oracle, .NET) backstop credibility with engineering teams. Pioneered AI tools and technologies to streamline delivery and delivery management — shipped 5 production AI agents (GitHub Copilot + Atlassian MCP) automating story creation, risk alerts, and leadership reporting. SAFe SPC6 Trainer, PSPO II, PAL-EBM, with working knowledge of PMP and ITIL frameworks.</w:t>
      </w:r>
    </w:p>
    <w:p>
      <w:pPr>
        <w:pStyle w:val="Normal"/>
        <w:pBdr>
          <w:bottom w:val="single" w:sz="8" w:space="1" w:color="1E3A5F"/>
        </w:pBdr>
        <w:spacing w:before="160" w:after="40"/>
        <w:jc w:val="both"/>
        <w:rPr/>
      </w:pPr>
      <w:r>
        <w:rPr>
          <w:b/>
          <w:i w:val="false"/>
          <w:color w:val="1E3A5F"/>
          <w:sz w:val="24"/>
        </w:rPr>
        <w:t>KEY ACHIEVEMENTS</w:t>
      </w:r>
    </w:p>
    <w:tbl>
      <w:tblPr>
        <w:tblW w:w="104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13"/>
        <w:gridCol w:w="5212"/>
      </w:tblGrid>
      <w:tr>
        <w:trPr/>
        <w:tc>
          <w:tcPr>
            <w:tcW w:w="5213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single" w:sz="4" w:space="0" w:color="D4AF37"/>
            </w:tcBorders>
            <w:shd w:color="auto" w:fill="F4F0E6" w:val="clear"/>
          </w:tcPr>
          <w:p>
            <w:pPr>
              <w:pStyle w:val="Normal"/>
              <w:spacing w:before="40" w:after="40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i w:val="false"/>
                <w:sz w:val="19"/>
              </w:rPr>
              <w:t>Engineering Managed Services delivery across 5 global Edge labs at McDonald's; 70% reduction in manual testing effort and 30-minute new-lab provisioning</w:t>
            </w:r>
          </w:p>
        </w:tc>
        <w:tc>
          <w:tcPr>
            <w:tcW w:w="5212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single" w:sz="4" w:space="0" w:color="D4AF37"/>
            </w:tcBorders>
            <w:shd w:color="auto" w:fill="F4F0E6" w:val="clear"/>
          </w:tcPr>
          <w:p>
            <w:pPr>
              <w:pStyle w:val="Normal"/>
              <w:spacing w:before="40" w:after="40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i w:val="false"/>
                <w:sz w:val="19"/>
              </w:rPr>
              <w:t>100% productivity improvement on coached delivery teams via Solution-Focused methods; doubled throughput in a scaled-Agile environment</w:t>
            </w:r>
          </w:p>
        </w:tc>
      </w:tr>
      <w:tr>
        <w:trPr/>
        <w:tc>
          <w:tcPr>
            <w:tcW w:w="5213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single" w:sz="4" w:space="0" w:color="D4AF37"/>
            </w:tcBorders>
            <w:shd w:color="auto" w:fill="F4F0E6" w:val="clear"/>
          </w:tcPr>
          <w:p>
            <w:pPr>
              <w:pStyle w:val="Normal"/>
              <w:spacing w:before="40" w:after="40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i w:val="false"/>
                <w:sz w:val="19"/>
              </w:rPr>
              <w:t>5 production AI agents (GitHub Copilot + Atlassian MCP) streamlining delivery and delivery management — story creation, risk alerts, executive reporting</w:t>
            </w:r>
          </w:p>
        </w:tc>
        <w:tc>
          <w:tcPr>
            <w:tcW w:w="5212" w:type="dxa"/>
            <w:tcBorders>
              <w:top w:val="single" w:sz="4" w:space="0" w:color="D4AF37"/>
              <w:left w:val="single" w:sz="4" w:space="0" w:color="D4AF37"/>
              <w:bottom w:val="single" w:sz="4" w:space="0" w:color="D4AF37"/>
              <w:right w:val="single" w:sz="4" w:space="0" w:color="D4AF37"/>
            </w:tcBorders>
            <w:shd w:color="auto" w:fill="F4F0E6" w:val="clear"/>
          </w:tcPr>
          <w:p>
            <w:pPr>
              <w:pStyle w:val="Normal"/>
              <w:spacing w:before="40" w:after="40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i w:val="false"/>
                <w:sz w:val="19"/>
              </w:rPr>
              <w:t>Built and sold Pulse — Claude-powered SaaS for restaurant operational analytics (subscription pricing, GTM, customer journey end-to-end); published ML research (arXiv:2310.15612)</w:t>
            </w:r>
          </w:p>
        </w:tc>
      </w:tr>
    </w:tbl>
    <w:p>
      <w:pPr>
        <w:pStyle w:val="Normal"/>
        <w:pBdr>
          <w:bottom w:val="single" w:sz="8" w:space="1" w:color="1E3A5F"/>
        </w:pBdr>
        <w:spacing w:before="160" w:after="40"/>
        <w:jc w:val="both"/>
        <w:rPr/>
      </w:pPr>
      <w:r>
        <w:rPr>
          <w:b/>
          <w:i w:val="false"/>
          <w:color w:val="1E3A5F"/>
          <w:sz w:val="24"/>
        </w:rPr>
        <w:t>PROFESSIONAL EXPERIENCE</w:t>
      </w:r>
    </w:p>
    <w:p>
      <w:pPr>
        <w:pStyle w:val="Normal"/>
        <w:spacing w:before="120" w:after="0"/>
        <w:jc w:val="both"/>
        <w:rPr/>
      </w:pPr>
      <w:r>
        <w:rPr>
          <w:b/>
          <w:i w:val="false"/>
          <w:color w:val="1E3A5F"/>
          <w:sz w:val="21"/>
        </w:rPr>
        <w:t>Capgemini (at McDonald's Global Technology) — Houston, TX</w:t>
      </w:r>
    </w:p>
    <w:p>
      <w:pPr>
        <w:pStyle w:val="Normal"/>
        <w:spacing w:before="0" w:after="40"/>
        <w:jc w:val="both"/>
        <w:rPr/>
      </w:pPr>
      <w:r>
        <w:rPr>
          <w:b/>
          <w:i/>
          <w:color w:val="5A7A9F"/>
          <w:sz w:val="20"/>
        </w:rPr>
        <w:t>Senior Delivery Lead &amp; Edge Platform Manager</w:t>
      </w:r>
      <w:r>
        <w:rPr>
          <w:b w:val="false"/>
          <w:i w:val="false"/>
          <w:color w:val="6B7280"/>
          <w:sz w:val="20"/>
        </w:rPr>
        <w:t xml:space="preserve">  |  </w:t>
      </w:r>
      <w:r>
        <w:rPr>
          <w:b w:val="false"/>
          <w:i/>
          <w:color w:val="6B7280"/>
          <w:sz w:val="20"/>
        </w:rPr>
        <w:t>Jan 2025 – Present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Lead end-to-end delivery for Engineering Managed Services on a large commercial sector project (McDonald's Edge Platform) — accountable for delivery targets, technology economics, and on-time quality across geographically dispersed, multi-vendor teams and third parties (Capgemini, McDonald's, Google) spanning US and India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Direct deployment across 5 global labs, cutting manual testing effort by 70% and lifting automated data throughput by 500%; ship real-time dashboards enabling root cause analysis on CPU, memory, and network metrics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Define deliverable structures, configuration / sizing standards, and stakeholder buy-in with top-management sponsors; reduce new-lab provisioning to 30 minutes per environment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Architect 5 production AI agents (GitHub Copilot + Atlassian MCP / Rovo Dev) that streamline delivery and delivery management — automated story creation, risk alerting, weekly leadership reporting, and pursuit-team thoughtware drafting</w:t>
      </w:r>
    </w:p>
    <w:p>
      <w:pPr>
        <w:pStyle w:val="ListBullet"/>
        <w:numPr>
          <w:ilvl w:val="0"/>
          <w:numId w:val="0"/>
        </w:numPr>
        <w:spacing w:before="0" w:after="20"/>
        <w:ind w:hanging="360" w:left="283"/>
        <w:contextualSpacing/>
        <w:jc w:val="both"/>
        <w:rPr>
          <w:i w:val="false"/>
          <w:i w:val="false"/>
          <w:sz w:val="20"/>
        </w:rPr>
      </w:pPr>
      <w:r>
        <w:rPr>
          <w:b w:val="false"/>
          <w:bCs w:val="false"/>
        </w:rPr>
      </w:r>
    </w:p>
    <w:p>
      <w:pPr>
        <w:pStyle w:val="ListBullet"/>
        <w:numPr>
          <w:ilvl w:val="0"/>
          <w:numId w:val="0"/>
        </w:numPr>
        <w:spacing w:before="0" w:after="20"/>
        <w:ind w:hanging="360" w:left="283"/>
        <w:contextualSpacing/>
        <w:jc w:val="both"/>
        <w:rPr>
          <w:i w:val="false"/>
          <w:i w:val="false"/>
          <w:sz w:val="20"/>
        </w:rPr>
      </w:pPr>
      <w:r>
        <w:rPr>
          <w:b w:val="false"/>
          <w:bCs w:val="false"/>
        </w:rPr>
      </w:r>
    </w:p>
    <w:p>
      <w:pPr>
        <w:pStyle w:val="Normal"/>
        <w:spacing w:before="120" w:after="0"/>
        <w:jc w:val="both"/>
        <w:rPr/>
      </w:pPr>
      <w:r>
        <w:rPr>
          <w:b/>
          <w:i w:val="false"/>
          <w:color w:val="1E3A5F"/>
          <w:sz w:val="21"/>
        </w:rPr>
        <w:t>Capgemini (at McDonald's Global Technology) — Houston, TX</w:t>
      </w:r>
    </w:p>
    <w:p>
      <w:pPr>
        <w:pStyle w:val="Normal"/>
        <w:spacing w:before="0" w:after="40"/>
        <w:jc w:val="both"/>
        <w:rPr/>
      </w:pPr>
      <w:r>
        <w:rPr>
          <w:b/>
          <w:i/>
          <w:color w:val="5A7A9F"/>
          <w:sz w:val="20"/>
        </w:rPr>
        <w:t>Lead Scrum Master &amp; Senior Delivery Coach — Cores &amp; Menu</w:t>
      </w:r>
      <w:r>
        <w:rPr>
          <w:b w:val="false"/>
          <w:i w:val="false"/>
          <w:color w:val="6B7280"/>
          <w:sz w:val="20"/>
        </w:rPr>
        <w:t xml:space="preserve">  |  </w:t>
      </w:r>
      <w:r>
        <w:rPr>
          <w:b w:val="false"/>
          <w:i/>
          <w:color w:val="6B7280"/>
          <w:sz w:val="20"/>
        </w:rPr>
        <w:t>Dec 2020 – Dec 2024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Drove organization-wide delivery transformation across McDonald's Cores &amp; Menu capabilities — geographically dispersed teams working in Java and .NET stacks; coached multiple Scrum-to-Kanban transitions in a scaled-Agile environment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Engineered the Evidence-Based Management metrics framework guiding data-driven prioritization and margin / ROI optimization across the delivery lifecycle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Mentored Product Owners and engineering managers on product vision, story mapping, quarterly roadmap development, and release planning; performed counsellor / coach role for IT staff career development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Doubled team delivery capacity (100% productivity improvement) via Solution-Focused methods; designed and delivered SAFe training programs as a SAFe 6.0 Certified Trainer (revenue-generating practice line)</w:t>
      </w:r>
    </w:p>
    <w:p>
      <w:pPr>
        <w:pStyle w:val="Normal"/>
        <w:spacing w:before="120" w:after="0"/>
        <w:jc w:val="both"/>
        <w:rPr/>
      </w:pPr>
      <w:r>
        <w:rPr>
          <w:b/>
          <w:i w:val="false"/>
          <w:color w:val="1E3A5F"/>
          <w:sz w:val="21"/>
        </w:rPr>
        <w:t>Improve So LLC — Houston, TX</w:t>
      </w:r>
    </w:p>
    <w:p>
      <w:pPr>
        <w:pStyle w:val="Normal"/>
        <w:spacing w:before="0" w:after="40"/>
        <w:jc w:val="both"/>
        <w:rPr/>
      </w:pPr>
      <w:r>
        <w:rPr>
          <w:b/>
          <w:i/>
          <w:color w:val="5A7A9F"/>
          <w:sz w:val="20"/>
        </w:rPr>
        <w:t>Founder &amp; AI Product Builder</w:t>
      </w:r>
      <w:r>
        <w:rPr>
          <w:b w:val="false"/>
          <w:i w:val="false"/>
          <w:color w:val="6B7280"/>
          <w:sz w:val="20"/>
        </w:rPr>
        <w:t xml:space="preserve">  |  </w:t>
      </w:r>
      <w:r>
        <w:rPr>
          <w:b w:val="false"/>
          <w:i/>
          <w:color w:val="6B7280"/>
          <w:sz w:val="20"/>
        </w:rPr>
        <w:t>Jan 2019 – Present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Built and sold Pulse — Claude-powered SaaS for restaurant operational analytics; owned subscription pricing, GTM, and customer journey end-to-end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Shipped AgriGui'AI (Claude-powered WhatsApp farming assistant for Guinea, Senegal, Ivory Coast) and Bip'AI (smartwatch + WhatsApp health alerting); published peer-reviewed ML research (arXiv:2310.15612)</w:t>
      </w:r>
    </w:p>
    <w:p>
      <w:pPr>
        <w:pStyle w:val="Normal"/>
        <w:spacing w:before="120" w:after="0"/>
        <w:jc w:val="both"/>
        <w:rPr/>
      </w:pPr>
      <w:r>
        <w:rPr>
          <w:b/>
          <w:i w:val="false"/>
          <w:color w:val="1E3A5F"/>
          <w:sz w:val="21"/>
        </w:rPr>
        <w:t>Capgemini (at Bayer Pharma) — Paris, France</w:t>
      </w:r>
    </w:p>
    <w:p>
      <w:pPr>
        <w:pStyle w:val="Normal"/>
        <w:spacing w:before="0" w:after="40"/>
        <w:jc w:val="both"/>
        <w:rPr/>
      </w:pPr>
      <w:r>
        <w:rPr>
          <w:b/>
          <w:i/>
          <w:color w:val="5A7A9F"/>
          <w:sz w:val="20"/>
        </w:rPr>
        <w:t>Project Manager, GxP Compliance &amp; Multi-Vendor Coordination</w:t>
      </w:r>
      <w:r>
        <w:rPr>
          <w:b w:val="false"/>
          <w:i w:val="false"/>
          <w:color w:val="6B7280"/>
          <w:sz w:val="20"/>
        </w:rPr>
        <w:t xml:space="preserve">  |  </w:t>
      </w:r>
      <w:r>
        <w:rPr>
          <w:b w:val="false"/>
          <w:i/>
          <w:color w:val="6B7280"/>
          <w:sz w:val="20"/>
        </w:rPr>
        <w:t>Apr 2020 – Dec 2020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/>
      </w:pPr>
      <w:r>
        <w:rPr>
          <w:b w:val="false"/>
          <w:i w:val="false"/>
          <w:sz w:val="20"/>
        </w:rPr>
        <w:t>Coordinated documentation and validation across migrated IT services, partnering with subject-matter specialists and third-party vendors to deliver compliant artifacts under GxP regulations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/>
      </w:pPr>
      <w:r>
        <w:rPr>
          <w:b w:val="false"/>
          <w:i w:val="false"/>
          <w:sz w:val="20"/>
        </w:rPr>
        <w:t>Defined ad-hoc documentation framework, planned testing, and tracked delivery progress for a multi-vendor support team</w:t>
      </w:r>
    </w:p>
    <w:p>
      <w:pPr>
        <w:pStyle w:val="Normal"/>
        <w:spacing w:before="120" w:after="0"/>
        <w:jc w:val="both"/>
        <w:rPr/>
      </w:pPr>
      <w:r>
        <w:rPr>
          <w:b/>
          <w:i w:val="false"/>
          <w:color w:val="1E3A5F"/>
          <w:sz w:val="21"/>
        </w:rPr>
        <w:t>SOAT — Paris, France</w:t>
      </w:r>
    </w:p>
    <w:p>
      <w:pPr>
        <w:pStyle w:val="Normal"/>
        <w:spacing w:before="0" w:after="40"/>
        <w:jc w:val="both"/>
        <w:rPr/>
      </w:pPr>
      <w:r>
        <w:rPr>
          <w:b/>
          <w:i/>
          <w:color w:val="5A7A9F"/>
          <w:sz w:val="20"/>
        </w:rPr>
        <w:t>Senior Delivery Consultant &amp; Trainer</w:t>
      </w:r>
      <w:r>
        <w:rPr>
          <w:b w:val="false"/>
          <w:i w:val="false"/>
          <w:color w:val="6B7280"/>
          <w:sz w:val="20"/>
        </w:rPr>
        <w:t xml:space="preserve">  |  </w:t>
      </w:r>
      <w:r>
        <w:rPr>
          <w:b w:val="false"/>
          <w:i/>
          <w:color w:val="6B7280"/>
          <w:sz w:val="20"/>
        </w:rPr>
        <w:t>Jan 2016 – Mar 2020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/>
      </w:pPr>
      <w:r>
        <w:rPr>
          <w:b w:val="false"/>
          <w:i w:val="false"/>
          <w:sz w:val="20"/>
        </w:rPr>
        <w:t>L</w:t>
      </w:r>
      <w:r>
        <w:rPr>
          <w:b w:val="false"/>
          <w:bCs w:val="false"/>
          <w:i w:val="false"/>
          <w:sz w:val="20"/>
        </w:rPr>
        <w:t>ed delivery and Agile transformation engagements across Société Générale, Crédit Agricole, ENEDIS, and Capgemini; managed geographically dispersed product and engineering teams in a multi-vendor consulting context</w:t>
      </w:r>
    </w:p>
    <w:p>
      <w:pPr>
        <w:pStyle w:val="Normal"/>
        <w:spacing w:before="120" w:after="0"/>
        <w:jc w:val="both"/>
        <w:rPr/>
      </w:pPr>
      <w:r>
        <w:rPr>
          <w:b/>
          <w:i w:val="false"/>
          <w:color w:val="1E3A5F"/>
          <w:sz w:val="21"/>
        </w:rPr>
        <w:t>Capgemini — Paris, France</w:t>
      </w:r>
    </w:p>
    <w:p>
      <w:pPr>
        <w:pStyle w:val="Normal"/>
        <w:spacing w:before="0" w:after="40"/>
        <w:jc w:val="both"/>
        <w:rPr/>
      </w:pPr>
      <w:r>
        <w:rPr>
          <w:b/>
          <w:i/>
          <w:color w:val="5A7A9F"/>
          <w:sz w:val="20"/>
        </w:rPr>
        <w:t>Software Developer &amp; Scrum Master</w:t>
      </w:r>
      <w:r>
        <w:rPr>
          <w:b w:val="false"/>
          <w:i w:val="false"/>
          <w:color w:val="6B7280"/>
          <w:sz w:val="20"/>
        </w:rPr>
        <w:t xml:space="preserve">  |  </w:t>
      </w:r>
      <w:r>
        <w:rPr>
          <w:b w:val="false"/>
          <w:i/>
          <w:color w:val="6B7280"/>
          <w:sz w:val="20"/>
        </w:rPr>
        <w:t>Sep 2013 – Dec 2015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sz w:val="20"/>
        </w:rPr>
        <w:t>Developed enterprise applications using Java JEE, Spring MVC, Oracle, and .NET while driving BDD and TDD practices across cross-functional engineering teams</w:t>
      </w:r>
    </w:p>
    <w:p>
      <w:pPr>
        <w:pStyle w:val="Normal"/>
        <w:pBdr>
          <w:bottom w:val="single" w:sz="8" w:space="1" w:color="1E3A5F"/>
        </w:pBdr>
        <w:spacing w:before="160" w:after="40"/>
        <w:jc w:val="both"/>
        <w:rPr/>
      </w:pPr>
      <w:r>
        <w:rPr>
          <w:b/>
          <w:i w:val="false"/>
          <w:color w:val="1E3A5F"/>
          <w:sz w:val="24"/>
        </w:rPr>
        <w:t>CERTIFICATIONS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/>
      </w:pPr>
      <w:r>
        <w:rPr>
          <w:b/>
          <w:i w:val="false"/>
          <w:sz w:val="20"/>
        </w:rPr>
        <w:t>Certified SAFe Program Consultant (SPC6)</w:t>
      </w:r>
      <w:r>
        <w:rPr>
          <w:b w:val="false"/>
          <w:i w:val="false"/>
          <w:sz w:val="20"/>
        </w:rPr>
        <w:t xml:space="preserve"> &amp; enabled SAFe Trainer (Leading SAFe, SAFe Scrum Master</w:t>
      </w:r>
      <w:r>
        <w:rPr>
          <w:b w:val="false"/>
          <w:i w:val="false"/>
          <w:sz w:val="20"/>
        </w:rPr>
        <w:t>)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/>
      </w:pPr>
      <w:r>
        <w:rPr>
          <w:b/>
          <w:i w:val="false"/>
          <w:sz w:val="20"/>
        </w:rPr>
        <w:t>Professional Scrum</w:t>
      </w:r>
      <w:r>
        <w:rPr>
          <w:b w:val="false"/>
          <w:i w:val="false"/>
          <w:sz w:val="20"/>
        </w:rPr>
        <w:t xml:space="preserve"> — PSPO II, PSM II, PAL-EBM, PAL I, PSK1, SPS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/>
      </w:pPr>
      <w:r>
        <w:rPr>
          <w:b/>
          <w:i w:val="false"/>
          <w:sz w:val="20"/>
        </w:rPr>
        <w:t>Working knowledge:</w:t>
      </w:r>
      <w:r>
        <w:rPr>
          <w:b w:val="false"/>
          <w:i w:val="false"/>
          <w:sz w:val="20"/>
        </w:rPr>
        <w:t xml:space="preserve"> PMP and ITIL frameworks (applied across Capgemini delivery engagements)</w:t>
      </w:r>
    </w:p>
    <w:p>
      <w:pPr>
        <w:pStyle w:val="Normal"/>
        <w:pBdr>
          <w:bottom w:val="single" w:sz="8" w:space="1" w:color="1E3A5F"/>
        </w:pBdr>
        <w:spacing w:before="160" w:after="40"/>
        <w:jc w:val="both"/>
        <w:rPr/>
      </w:pPr>
      <w:r>
        <w:rPr>
          <w:b/>
          <w:i w:val="false"/>
          <w:color w:val="1E3A5F"/>
          <w:sz w:val="24"/>
        </w:rPr>
        <w:t>EDUCATION</w:t>
      </w:r>
    </w:p>
    <w:p>
      <w:pPr>
        <w:pStyle w:val="Normal"/>
        <w:spacing w:before="0" w:after="20"/>
        <w:jc w:val="both"/>
        <w:rPr/>
      </w:pPr>
      <w:r>
        <w:rPr>
          <w:b/>
          <w:i w:val="false"/>
          <w:sz w:val="20"/>
        </w:rPr>
        <w:t>Master of Engineering — Industrial &amp; Computer Engineering</w:t>
      </w:r>
      <w:r>
        <w:rPr>
          <w:b w:val="false"/>
          <w:i w:val="false"/>
          <w:sz w:val="20"/>
        </w:rPr>
        <w:t xml:space="preserve"> | Polytech' Marseille, France | 2013</w:t>
      </w:r>
    </w:p>
    <w:p>
      <w:pPr>
        <w:pStyle w:val="Normal"/>
        <w:spacing w:before="0" w:after="20"/>
        <w:jc w:val="both"/>
        <w:rPr/>
      </w:pPr>
      <w:r>
        <w:rPr>
          <w:b/>
          <w:i w:val="false"/>
          <w:sz w:val="20"/>
        </w:rPr>
        <w:t>Bachelor's Degree — Software Development</w:t>
      </w:r>
      <w:r>
        <w:rPr>
          <w:b w:val="false"/>
          <w:i w:val="false"/>
          <w:sz w:val="20"/>
        </w:rPr>
        <w:t xml:space="preserve"> | ESISA | 2011</w:t>
      </w:r>
    </w:p>
    <w:p>
      <w:pPr>
        <w:pStyle w:val="Normal"/>
        <w:pBdr>
          <w:bottom w:val="single" w:sz="8" w:space="1" w:color="1E3A5F"/>
        </w:pBdr>
        <w:spacing w:before="160" w:after="40"/>
        <w:jc w:val="both"/>
        <w:rPr/>
      </w:pPr>
      <w:r>
        <w:rPr>
          <w:b/>
          <w:i w:val="false"/>
          <w:color w:val="1E3A5F"/>
          <w:sz w:val="24"/>
        </w:rPr>
        <w:t>ADDITIONAL INFORMATION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/>
      </w:pPr>
      <w:r>
        <w:rPr>
          <w:b/>
          <w:i w:val="false"/>
          <w:sz w:val="19"/>
        </w:rPr>
        <w:t>Work authorization:</w:t>
      </w:r>
      <w:r>
        <w:rPr>
          <w:b w:val="false"/>
          <w:i w:val="false"/>
          <w:sz w:val="19"/>
        </w:rPr>
        <w:t xml:space="preserve"> U.S. Citizen — no sponsorship required, now or in the future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/>
      </w:pPr>
      <w:r>
        <w:rPr>
          <w:b/>
          <w:i w:val="false"/>
          <w:sz w:val="19"/>
        </w:rPr>
        <w:t>Languages:</w:t>
      </w:r>
      <w:r>
        <w:rPr>
          <w:b w:val="false"/>
          <w:i w:val="false"/>
          <w:sz w:val="19"/>
        </w:rPr>
        <w:t xml:space="preserve"> English (fluent), French (native), Arabic (conversational)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/>
      </w:pPr>
      <w:r>
        <w:rPr>
          <w:b/>
          <w:i w:val="false"/>
          <w:sz w:val="19"/>
        </w:rPr>
        <w:t>Travel:</w:t>
      </w:r>
      <w:r>
        <w:rPr>
          <w:b w:val="false"/>
          <w:i w:val="false"/>
          <w:sz w:val="19"/>
        </w:rPr>
        <w:t xml:space="preserve"> Available up to 50% based on client / sector engagements</w:t>
      </w:r>
    </w:p>
    <w:p>
      <w:pPr>
        <w:pStyle w:val="ListBullet"/>
        <w:numPr>
          <w:ilvl w:val="0"/>
          <w:numId w:val="1"/>
        </w:numPr>
        <w:spacing w:before="0" w:after="20"/>
        <w:ind w:hanging="360" w:left="283"/>
        <w:contextualSpacing/>
        <w:jc w:val="both"/>
        <w:rPr/>
      </w:pPr>
      <w:r>
        <w:rPr>
          <w:b/>
          <w:i w:val="false"/>
          <w:sz w:val="19"/>
        </w:rPr>
        <w:t>Availability:</w:t>
      </w:r>
      <w:r>
        <w:rPr>
          <w:b w:val="false"/>
          <w:i w:val="false"/>
          <w:sz w:val="19"/>
        </w:rPr>
        <w:t xml:space="preserve"> 2 weeks notice</w:t>
      </w:r>
    </w:p>
    <w:sectPr>
      <w:type w:val="nextPage"/>
      <w:pgSz w:w="12240" w:h="15840"/>
      <w:pgMar w:left="907" w:right="907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3</Pages>
  <Words>793</Words>
  <Characters>5173</Characters>
  <CharactersWithSpaces>5931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2026-04-22T21:15:36Z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