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sz w:val="36"/>
        </w:rPr>
        <w:t>ABDOULAYE SOW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2"/>
        </w:rPr>
        <w:t>Senior Technical Product Manager | AI-Enabled Cloud &amp; Edge Delivery Leader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0"/>
        </w:rPr>
        <w:t>Conroe, TX 77304 | (281) 323-8023 | abdoulaye.sow.co@gmail.com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0"/>
        </w:rPr>
        <w:t>linkedin.com/in/abdoulaye-sow-44861633 | github.com/abdoulayesow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PROFESSIONAL SUMMARY</w:t>
      </w:r>
    </w:p>
    <w:p>
      <w:pPr>
        <w:pStyle w:val="Normal"/>
        <w:rPr>
          <w:sz w:val="21"/>
          <w:szCs w:val="21"/>
        </w:rPr>
      </w:pPr>
      <w:r>
        <w:rPr>
          <w:b w:val="false"/>
          <w:i w:val="false"/>
          <w:sz w:val="21"/>
          <w:szCs w:val="21"/>
        </w:rPr>
        <w:t xml:space="preserve">Senior Technical Product Manager with </w:t>
      </w:r>
      <w:r>
        <w:rPr>
          <w:b w:val="false"/>
          <w:bCs w:val="false"/>
          <w:i w:val="false"/>
          <w:sz w:val="21"/>
          <w:szCs w:val="21"/>
        </w:rPr>
        <w:t xml:space="preserve">13+ years driving end-to-end product strategy, operational product roadmap ownership, and AI-enabled cloud and </w:t>
      </w:r>
      <w:r>
        <w:rPr>
          <w:b w:val="false"/>
          <w:i w:val="false"/>
          <w:sz w:val="21"/>
          <w:szCs w:val="21"/>
        </w:rPr>
        <w:t>edge platform delivery at Fortune 500 scale. Currently leads Edge Platform Automation at McDonald's — owning the value proposition, business case, and cross-functional execution across Google Distributed Cloud and AWS for 5 global labs. Published ML researcher and AI product builder (sold Pulse, a Claude-powered SaaS). PSPO II, PAL-EBM, and SAFe SPC6 Trainer credentials grounding every roadmap decision in financial performance metrics and Evidence-Based Management. Bridges Engineering, Cloud partners, and executive stakeholders across the full product lifecycle.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KEY ACHIEVEMENTS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70% reduction</w:t>
      </w:r>
      <w:r>
        <w:rPr>
          <w:b w:val="false"/>
          <w:i w:val="false"/>
          <w:sz w:val="21"/>
          <w:szCs w:val="21"/>
        </w:rPr>
        <w:t xml:space="preserve"> in manual testing effort across 5 global Edge labs at McDonald's; new-lab market config deployment down to </w:t>
      </w:r>
      <w:r>
        <w:rPr>
          <w:b/>
          <w:i w:val="false"/>
          <w:sz w:val="21"/>
          <w:szCs w:val="21"/>
        </w:rPr>
        <w:t>30 minutes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5 production AI agents</w:t>
      </w:r>
      <w:r>
        <w:rPr>
          <w:b w:val="false"/>
          <w:i w:val="false"/>
          <w:sz w:val="21"/>
          <w:szCs w:val="21"/>
        </w:rPr>
        <w:t xml:space="preserve"> shipped (GitHub Copilot + Atlassian MCP) automating story creation, risk alerts, and leadership reporting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Built and sold Pulse</w:t>
      </w:r>
      <w:r>
        <w:rPr>
          <w:b w:val="false"/>
          <w:i w:val="false"/>
          <w:sz w:val="21"/>
          <w:szCs w:val="21"/>
        </w:rPr>
        <w:t xml:space="preserve"> — Claude-powered SaaS for restaurant operational analytics (subscription pricing model)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Published ML research</w:t>
      </w:r>
      <w:r>
        <w:rPr>
          <w:b w:val="false"/>
          <w:i w:val="false"/>
          <w:sz w:val="21"/>
          <w:szCs w:val="21"/>
        </w:rPr>
        <w:t xml:space="preserve"> (arXiv:2310.15612) and viral LinkedIn article on AI agents in Scrum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SKILLS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 xml:space="preserve">Product Strategy &amp; Lifecycle: </w:t>
      </w:r>
      <w:r>
        <w:rPr>
          <w:b w:val="false"/>
          <w:i w:val="false"/>
          <w:sz w:val="21"/>
          <w:szCs w:val="21"/>
        </w:rPr>
        <w:t>End-to-end Product Strategy | Operational Product Roadmap | Product Lifecycle Management | Market Requirements (MRD) | Product Requirements (PRD) | Business Case Development | Value Proposition | Strategic Pricing &amp; Margin Optimization | Go-to-Market (GTM) | Customer Experience | Agile Product Management | PSPO II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 xml:space="preserve">Cloud, SaaS &amp; CPQ-Adjacent: </w:t>
      </w:r>
      <w:r>
        <w:rPr>
          <w:b w:val="false"/>
          <w:i w:val="false"/>
          <w:sz w:val="21"/>
          <w:szCs w:val="21"/>
        </w:rPr>
        <w:t>Cloud Services | SaaS | Subscription &amp; Consumption Models | Configuration &amp; Sizing Platforms | Google Distributed Cloud (GDC) | AWS | AWS Bedrock | Google Vertex AI | Edge Computing | API-first Architectures | DevOps | CI/CD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 xml:space="preserve">AI &amp; Emerging Tech: </w:t>
      </w:r>
      <w:r>
        <w:rPr>
          <w:b w:val="false"/>
          <w:i w:val="false"/>
          <w:sz w:val="21"/>
          <w:szCs w:val="21"/>
        </w:rPr>
        <w:t>Claude AI | Anthropic APIs | GitHub Copilot (Skills, Agents, MCP) | Model Context Protocol (MCP) | LLM Integration | Prompt Engineering | Anomaly Detection | Generative Agent Orchestration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 xml:space="preserve">Cross-Functional Leadership: </w:t>
      </w:r>
      <w:r>
        <w:rPr>
          <w:b w:val="false"/>
          <w:i w:val="false"/>
          <w:sz w:val="21"/>
          <w:szCs w:val="21"/>
        </w:rPr>
        <w:t>Cross-Functional Leadership across Engineering, Cloud, Marketing, Customer Success | Executive Stakeholder Management (Capgemini × McDonald's × Google) | Vendor &amp; Partner Management | Value Chain Alignment | Root Cause Analysis | SAFe 6.0 (SPC6 Certified Trainer) | Evidence-Based Management (PAL-EBM) | Design Thinking</w:t>
      </w:r>
    </w:p>
    <w:p>
      <w:pPr>
        <w:pStyle w:val="Normal"/>
        <w:spacing w:before="0" w:after="40"/>
        <w:rPr>
          <w:sz w:val="21"/>
          <w:szCs w:val="21"/>
        </w:rPr>
      </w:pPr>
      <w:r>
        <w:rPr/>
      </w:r>
    </w:p>
    <w:p>
      <w:pPr>
        <w:pStyle w:val="Normal"/>
        <w:pBdr>
          <w:bottom w:val="single" w:sz="8" w:space="1" w:color="000000"/>
        </w:pBdr>
        <w:spacing w:before="20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>PROFESSIONAL EXPERIENCE</w:t>
      </w:r>
    </w:p>
    <w:p>
      <w:pPr>
        <w:pStyle w:val="Normal"/>
        <w:spacing w:before="120" w:after="0"/>
        <w:rPr>
          <w:sz w:val="21"/>
          <w:szCs w:val="21"/>
        </w:rPr>
      </w:pPr>
      <w:r>
        <w:rPr>
          <w:b/>
          <w:i w:val="false"/>
          <w:sz w:val="21"/>
          <w:szCs w:val="21"/>
        </w:rPr>
        <w:t>Capgemini (at McDonald's Global Technology) — Houston, TX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>Senior Product Manager &amp; Edge Platform Lead</w:t>
      </w:r>
      <w:r>
        <w:rPr>
          <w:b w:val="false"/>
          <w:i w:val="false"/>
          <w:sz w:val="21"/>
          <w:szCs w:val="21"/>
        </w:rPr>
        <w:t xml:space="preserve">  |  </w:t>
      </w:r>
      <w:r>
        <w:rPr>
          <w:b w:val="false"/>
          <w:i/>
          <w:sz w:val="21"/>
          <w:szCs w:val="21"/>
        </w:rPr>
        <w:t>Jan 2025 – Present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  <w:u w:val="none"/>
        </w:rPr>
      </w:pPr>
      <w:r>
        <w:rPr>
          <w:b w:val="false"/>
          <w:bCs w:val="false"/>
          <w:i w:val="false"/>
          <w:sz w:val="21"/>
          <w:szCs w:val="21"/>
          <w:u w:val="none"/>
        </w:rPr>
        <w:t>Lead end-to-end strategy and operational product roadmap for Edge Platform Automation across McDonald's global fleet; own the value proposition, business case, and stakeholder alignment with Capgemini, McDonald's, and Google leadership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  <w:u w:val="none"/>
        </w:rPr>
      </w:pPr>
      <w:r>
        <w:rPr>
          <w:b w:val="false"/>
          <w:bCs w:val="false"/>
          <w:i w:val="false"/>
          <w:sz w:val="21"/>
          <w:szCs w:val="21"/>
          <w:u w:val="none"/>
        </w:rPr>
        <w:t>Define product requirements and standardize configuration and sizing for new Edge labs, reducing provisioning to 30 minutes per environment while protecting margin objectives across regions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  <w:u w:val="none"/>
        </w:rPr>
      </w:pPr>
      <w:r>
        <w:rPr>
          <w:b w:val="false"/>
          <w:bCs w:val="false"/>
          <w:i w:val="false"/>
          <w:sz w:val="21"/>
          <w:szCs w:val="21"/>
          <w:u w:val="none"/>
        </w:rPr>
        <w:t>Deploy the platform across 5 global labs, cutting manual testing effort by 70% and lifting automated data throughput by 500%; ship real-time dashboards enabling root cause analysis on CPU, memory, and network metrics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  <w:u w:val="none"/>
        </w:rPr>
      </w:pPr>
      <w:r>
        <w:rPr>
          <w:b w:val="false"/>
          <w:bCs w:val="false"/>
          <w:i w:val="false"/>
          <w:sz w:val="21"/>
          <w:szCs w:val="21"/>
          <w:u w:val="none"/>
        </w:rPr>
        <w:t>Architect 5 production AI agents (GitHub Copilot + Atlassian MCP) automating story creation, risk alerting, and weekly leadership reporting across the product lifecycle</w:t>
      </w:r>
    </w:p>
    <w:p>
      <w:pPr>
        <w:pStyle w:val="Normal"/>
        <w:spacing w:before="120" w:after="0"/>
        <w:rPr>
          <w:sz w:val="21"/>
          <w:szCs w:val="21"/>
        </w:rPr>
      </w:pPr>
      <w:r>
        <w:rPr>
          <w:b/>
          <w:i w:val="false"/>
          <w:sz w:val="21"/>
          <w:szCs w:val="21"/>
        </w:rPr>
        <w:t>Capgemini (at McDonald's Global Technology) — Houston, TX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>Lead Scrum Master &amp; Senior Agile Coach — Cores &amp; Menu</w:t>
      </w:r>
      <w:r>
        <w:rPr>
          <w:b w:val="false"/>
          <w:i w:val="false"/>
          <w:sz w:val="21"/>
          <w:szCs w:val="21"/>
        </w:rPr>
        <w:t xml:space="preserve">  |  </w:t>
      </w:r>
      <w:r>
        <w:rPr>
          <w:b w:val="false"/>
          <w:i/>
          <w:sz w:val="21"/>
          <w:szCs w:val="21"/>
        </w:rPr>
        <w:t>Dec 2020 – Dec 2024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Drove organization-wide agile product management adoption across McDonald's Cores and Menu capabilities; coached multiple teams through Scrum-to-Kanban transitions in a scaled-Agile environment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Engineered the Evidence-Based Management metrics framework guiding data-driven prioritization and margin/ROI optimization across the product delivery lifecycle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Mentored Product Owners on product vision, business value, impact mapping, story mapping, quarterly roadmap development, and release planning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Doubled team delivery capacity (100% productivity improvement) via Solution-Focused methods; designed and delivered SAFe training programs as a SAFe 6.0 Certified Trainer</w:t>
      </w:r>
    </w:p>
    <w:p>
      <w:pPr>
        <w:pStyle w:val="Normal"/>
        <w:spacing w:before="120" w:after="0"/>
        <w:rPr>
          <w:sz w:val="21"/>
          <w:szCs w:val="21"/>
        </w:rPr>
      </w:pPr>
      <w:r>
        <w:rPr>
          <w:b/>
          <w:i w:val="false"/>
          <w:sz w:val="21"/>
          <w:szCs w:val="21"/>
        </w:rPr>
        <w:t>Improve So LLC — Houston, TX</w:t>
      </w:r>
    </w:p>
    <w:p>
      <w:pPr>
        <w:pStyle w:val="Normal"/>
        <w:spacing w:before="0" w:after="40"/>
        <w:rPr>
          <w:sz w:val="21"/>
          <w:szCs w:val="21"/>
        </w:rPr>
      </w:pPr>
      <w:r>
        <w:rPr>
          <w:b/>
          <w:i w:val="false"/>
          <w:sz w:val="21"/>
          <w:szCs w:val="21"/>
        </w:rPr>
        <w:t>Founder &amp; AI Product Builder</w:t>
      </w:r>
      <w:r>
        <w:rPr>
          <w:b w:val="false"/>
          <w:i w:val="false"/>
          <w:sz w:val="21"/>
          <w:szCs w:val="21"/>
        </w:rPr>
        <w:t xml:space="preserve">  |  </w:t>
      </w:r>
      <w:r>
        <w:rPr>
          <w:b w:val="false"/>
          <w:i/>
          <w:sz w:val="21"/>
          <w:szCs w:val="21"/>
        </w:rPr>
        <w:t>2019 – Present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Built and sold Pulse — Claude-powered SaaS for restaurant operational analytics; owned subscription pricing, GTM, and customer journey end-to-end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Shipped AgriGui'AI (Claude-powered WhatsApp farming assistant for Guinea, Senegal, Ivory Coast) and Bip'AI (smartwatch + WhatsApp alerting); published peer-reviewed ML research (arXiv:2310.15612)</w:t>
      </w:r>
    </w:p>
    <w:p>
      <w:pPr>
        <w:pStyle w:val="ListBullet"/>
        <w:numPr>
          <w:ilvl w:val="0"/>
          <w:numId w:val="1"/>
        </w:numPr>
        <w:ind w:hanging="360" w:left="283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i w:val="false"/>
          <w:sz w:val="21"/>
          <w:szCs w:val="21"/>
        </w:rPr>
        <w:t>Deliver enterprise training portfolio across Agile, Product, AI Foundations, and AI-Augmented practices to US and European clients</w:t>
      </w:r>
    </w:p>
    <w:p>
      <w:pPr>
        <w:pStyle w:val="Normal"/>
        <w:spacing w:before="120" w:after="0"/>
        <w:rPr>
          <w:sz w:val="21"/>
          <w:szCs w:val="21"/>
        </w:rPr>
      </w:pPr>
      <w:r>
        <w:rPr>
          <w:b/>
          <w:i w:val="false"/>
          <w:sz w:val="21"/>
          <w:szCs w:val="21"/>
        </w:rPr>
        <w:t>Earlier Experience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Capgemini at Bayer Pharma — Project Manager, GxP Compliance</w:t>
      </w:r>
      <w:r>
        <w:rPr>
          <w:b w:val="false"/>
          <w:i w:val="false"/>
          <w:sz w:val="21"/>
          <w:szCs w:val="21"/>
        </w:rPr>
        <w:t xml:space="preserve"> | Paris, France | Apr 2020 – Dec 2020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i w:val="false"/>
          <w:sz w:val="21"/>
          <w:szCs w:val="21"/>
        </w:rPr>
        <w:t>SOAT — Senior Delivery Consultant &amp; Trainer</w:t>
      </w:r>
      <w:r>
        <w:rPr>
          <w:b w:val="false"/>
          <w:i w:val="false"/>
          <w:sz w:val="21"/>
          <w:szCs w:val="21"/>
        </w:rPr>
        <w:t xml:space="preserve"> | Paris, France | 2016 – 2020</w:t>
      </w:r>
    </w:p>
    <w:p>
      <w:pPr>
        <w:pStyle w:val="Normal"/>
        <w:pBdr>
          <w:bottom w:val="single" w:sz="8" w:space="1" w:color="000000"/>
        </w:pBdr>
        <w:spacing w:before="200" w:after="40"/>
        <w:rPr/>
      </w:pPr>
      <w:r>
        <w:rPr>
          <w:b/>
          <w:i w:val="false"/>
          <w:sz w:val="24"/>
        </w:rPr>
        <w:t>CERTIFICATIONS AND EDUCATION</w:t>
      </w:r>
    </w:p>
    <w:p>
      <w:pPr>
        <w:pStyle w:val="ListBullet"/>
        <w:numPr>
          <w:ilvl w:val="0"/>
          <w:numId w:val="1"/>
        </w:numPr>
        <w:ind w:hanging="360" w:left="283"/>
        <w:rPr>
          <w:sz w:val="21"/>
          <w:szCs w:val="21"/>
        </w:rPr>
      </w:pPr>
      <w:r>
        <w:rPr>
          <w:b/>
          <w:bCs/>
          <w:i w:val="false"/>
          <w:sz w:val="21"/>
          <w:szCs w:val="21"/>
        </w:rPr>
        <w:t>Certified</w:t>
      </w:r>
      <w:r>
        <w:rPr>
          <w:b w:val="false"/>
          <w:i w:val="false"/>
          <w:sz w:val="21"/>
          <w:szCs w:val="21"/>
        </w:rPr>
        <w:t xml:space="preserve"> SAFe Program Consultant (SPC6) and Professional Scrum — PSPO2, PSM2, PAL-EBM, PSK1</w:t>
      </w:r>
    </w:p>
    <w:p>
      <w:pPr>
        <w:pStyle w:val="ListBullet"/>
        <w:numPr>
          <w:ilvl w:val="0"/>
          <w:numId w:val="1"/>
        </w:numPr>
        <w:spacing w:before="0" w:after="200"/>
        <w:ind w:hanging="360" w:left="283"/>
        <w:contextualSpacing/>
        <w:rPr>
          <w:sz w:val="21"/>
          <w:szCs w:val="21"/>
        </w:rPr>
      </w:pPr>
      <w:r>
        <w:rPr>
          <w:b/>
          <w:bCs/>
          <w:i w:val="false"/>
          <w:sz w:val="21"/>
          <w:szCs w:val="21"/>
        </w:rPr>
        <w:t xml:space="preserve">Master of Engineering </w:t>
      </w:r>
      <w:r>
        <w:rPr>
          <w:b w:val="false"/>
          <w:i w:val="false"/>
          <w:sz w:val="21"/>
          <w:szCs w:val="21"/>
        </w:rPr>
        <w:t>— Industrial &amp; Computer Engineering | Polytech' Marseille, France | 2013</w:t>
      </w:r>
    </w:p>
    <w:sectPr>
      <w:type w:val="nextPage"/>
      <w:pgSz w:w="12240" w:h="15840"/>
      <w:pgMar w:left="907" w:right="907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2</Pages>
  <Words>737</Words>
  <Characters>4598</Characters>
  <CharactersWithSpaces>5298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2026-04-22T20:09:03Z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