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🧩 V-UNFOLD — Code de Déploiement Progressif</w:t>
      </w:r>
    </w:p>
    <w:p>
      <w:pPr>
        <w:pStyle w:val="Heading2"/>
      </w:pPr>
      <w:r>
        <w:t>🔹 Fonction</w:t>
      </w:r>
    </w:p>
    <w:p>
      <w:r>
        <w:t>Laisser l’œuvre, le projet ou soi-même se déplier naturellement.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Évite la précipitation</w:t>
      </w:r>
    </w:p>
    <w:p>
      <w:pPr>
        <w:pStyle w:val="ListBullet"/>
      </w:pPr>
      <w:r>
        <w:t>• Travaille avec les phases cachées, le timing organique</w:t>
      </w:r>
    </w:p>
    <w:p>
      <w:pPr>
        <w:pStyle w:val="ListBullet"/>
      </w:pPr>
      <w:r>
        <w:t>• Permet aux idées de se montrer quand elles sont mûres</w:t>
      </w:r>
    </w:p>
    <w:p>
      <w:pPr>
        <w:pStyle w:val="Heading2"/>
      </w:pPr>
      <w:r>
        <w:t>🔹 Formule</w:t>
      </w:r>
    </w:p>
    <w:p>
      <w:r>
        <w:t>« Je ne force pas le feu. Je révèle ce qui était déjà là.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