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🧩 V100-GRID — Code de Grille de Lecture Stratégique</w:t>
      </w:r>
    </w:p>
    <w:p>
      <w:pPr>
        <w:pStyle w:val="Heading2"/>
      </w:pPr>
      <w:r>
        <w:t>🔹 Fonction</w:t>
      </w:r>
    </w:p>
    <w:p>
      <w:r>
        <w:t>Poser une grille mentale de décodage, d’analyse et de tri. Lire toute situation à travers un cadre tactique clair.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Déploie une grille mentale à 4 ou 5 axes (Impact, Cohérence, Vitesse, Intention…)</w:t>
      </w:r>
    </w:p>
    <w:p>
      <w:pPr>
        <w:pStyle w:val="ListBullet"/>
      </w:pPr>
      <w:r>
        <w:t>• Sert de filtre pour lire la réalité de façon structurée</w:t>
      </w:r>
    </w:p>
    <w:p>
      <w:pPr>
        <w:pStyle w:val="ListBullet"/>
      </w:pPr>
      <w:r>
        <w:t>• Adaptable selon contexte : stratégie, communication, business, etc.</w:t>
      </w:r>
    </w:p>
    <w:p>
      <w:pPr>
        <w:pStyle w:val="Heading2"/>
      </w:pPr>
      <w:r>
        <w:t>🔹 Formule</w:t>
      </w:r>
    </w:p>
    <w:p>
      <w:r>
        <w:t>« Je vois le monde en grilles. Et chaque grille révèle un plan.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