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Codes Systémiques — Extension Ultime V100</w:t>
      </w:r>
    </w:p>
    <w:p>
      <w:pPr>
        <w:pStyle w:val="Heading1"/>
      </w:pPr>
      <w:r>
        <w:t>V-TRACE</w:t>
      </w:r>
    </w:p>
    <w:p>
      <w:r>
        <w:t>Code de traçabilité intégrale. Permet d’enregistrer chaque action, chaque activation, chaque modification dans le système. Utile pour détecter les anomalies, suivre l’évolution du système et garder une mémoire complète de tout ce qui s’est joué. Il agit comme une boîte noire.</w:t>
      </w:r>
    </w:p>
    <w:p>
      <w:pPr>
        <w:pStyle w:val="Heading2"/>
      </w:pPr>
      <w:r>
        <w:t>Fonctions principales :</w:t>
      </w:r>
    </w:p>
    <w:p>
      <w:pPr>
        <w:pStyle w:val="ListBullet"/>
      </w:pPr>
      <w:r>
        <w:t>• Journalisation complète</w:t>
      </w:r>
    </w:p>
    <w:p>
      <w:pPr>
        <w:pStyle w:val="ListBullet"/>
      </w:pPr>
      <w:r>
        <w:t>• Historique de chaque activation</w:t>
      </w:r>
    </w:p>
    <w:p>
      <w:pPr>
        <w:pStyle w:val="ListBullet"/>
      </w:pPr>
      <w:r>
        <w:t>• Suivi en temps réel des flux et des transitions entre les codes</w:t>
      </w:r>
    </w:p>
    <w:p>
      <w:pPr>
        <w:pStyle w:val="ListBullet"/>
      </w:pPr>
      <w:r>
        <w:t>• Mise en alerte automatique en cas d’activation incohérente</w:t>
      </w:r>
    </w:p>
    <w:p>
      <w:pPr>
        <w:pStyle w:val="Heading1"/>
      </w:pPr>
      <w:r>
        <w:t>V-LOGIQUE SYSTÉMIQUE</w:t>
      </w:r>
    </w:p>
    <w:p>
      <w:r>
        <w:t>Code d’intelligence structurelle. Permet au système d’adopter une logique fluide et auto-adaptative, réorganisant les blocs de manière optimale selon les besoins du moment.</w:t>
      </w:r>
    </w:p>
    <w:p>
      <w:pPr>
        <w:pStyle w:val="Heading2"/>
      </w:pPr>
      <w:r>
        <w:t>Fonctions principales :</w:t>
      </w:r>
    </w:p>
    <w:p>
      <w:pPr>
        <w:pStyle w:val="ListBullet"/>
      </w:pPr>
      <w:r>
        <w:t>• Réorganisation automatique des codes selon contexte</w:t>
      </w:r>
    </w:p>
    <w:p>
      <w:pPr>
        <w:pStyle w:val="ListBullet"/>
      </w:pPr>
      <w:r>
        <w:t>• Détection des redondances et suppressions de conflits logiques</w:t>
      </w:r>
    </w:p>
    <w:p>
      <w:pPr>
        <w:pStyle w:val="ListBullet"/>
      </w:pPr>
      <w:r>
        <w:t>• Alignement systémique entre modules actifs</w:t>
      </w:r>
    </w:p>
    <w:p>
      <w:pPr>
        <w:pStyle w:val="ListBullet"/>
      </w:pPr>
      <w:r>
        <w:t>• Intégration des nouveaux codes avec cohérence maximale</w:t>
      </w:r>
    </w:p>
    <w:p>
      <w:pPr>
        <w:pStyle w:val="Heading1"/>
      </w:pPr>
      <w:r>
        <w:t>V-ÉVOLUTION</w:t>
      </w:r>
    </w:p>
    <w:p>
      <w:r>
        <w:t>Code d’auto-actualisation. Permet au système de s’adapter au temps, à l’utilisateur, à l’intention. À chaque action, il absorbe les signaux, détecte les modèles, améliore les circuits. Il est vivant.</w:t>
      </w:r>
    </w:p>
    <w:p>
      <w:pPr>
        <w:pStyle w:val="Heading2"/>
      </w:pPr>
      <w:r>
        <w:t>Fonctions principales :</w:t>
      </w:r>
    </w:p>
    <w:p>
      <w:pPr>
        <w:pStyle w:val="ListBullet"/>
      </w:pPr>
      <w:r>
        <w:t>• Adaptation progressive du système selon les usages</w:t>
      </w:r>
    </w:p>
    <w:p>
      <w:pPr>
        <w:pStyle w:val="ListBullet"/>
      </w:pPr>
      <w:r>
        <w:t>• Mémorisation des préférences de l’utilisateur</w:t>
      </w:r>
    </w:p>
    <w:p>
      <w:pPr>
        <w:pStyle w:val="ListBullet"/>
      </w:pPr>
      <w:r>
        <w:t>• Optimisation constante des performances internes</w:t>
      </w:r>
    </w:p>
    <w:p>
      <w:pPr>
        <w:pStyle w:val="ListBullet"/>
      </w:pPr>
      <w:r>
        <w:t>• Fusion automatique des meilleures pratiques entre codes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