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🧬 V-PATTERN — Code de Lecture des Structures Cachées</w:t>
      </w:r>
    </w:p>
    <w:p>
      <w:pPr>
        <w:pStyle w:val="Heading2"/>
      </w:pPr>
      <w:r>
        <w:t>🔹 Fonction</w:t>
      </w:r>
    </w:p>
    <w:p>
      <w:r>
        <w:t>Lire les patterns invisibles. Décrypter les logiques répétées sous les faits visibles.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Capte les schémas sous-jacents à toute réalité</w:t>
      </w:r>
    </w:p>
    <w:p>
      <w:pPr>
        <w:pStyle w:val="ListBullet"/>
      </w:pPr>
      <w:r>
        <w:t>• Détecte répétitions, modèles mentaux, mécaniques cachées</w:t>
      </w:r>
    </w:p>
    <w:p>
      <w:pPr>
        <w:pStyle w:val="ListBullet"/>
      </w:pPr>
      <w:r>
        <w:t>• Sert de radar à décision, design ou prédiction</w:t>
      </w:r>
    </w:p>
    <w:p>
      <w:pPr>
        <w:pStyle w:val="ListBullet"/>
      </w:pPr>
      <w:r>
        <w:t>• Compatible : V-ALGO, V-GRID, V-CHAIN</w:t>
      </w:r>
    </w:p>
    <w:p>
      <w:pPr>
        <w:pStyle w:val="Heading2"/>
      </w:pPr>
      <w:r>
        <w:t>🔹 Formule</w:t>
      </w:r>
    </w:p>
    <w:p>
      <w:r>
        <w:t>« Derrière le chaos, je lis les motifs. Ce monde répète ce qu’il cache.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