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🔁 V-RESET — Code de Réinitialisation Instantanée</w:t>
      </w:r>
    </w:p>
    <w:p>
      <w:pPr>
        <w:pStyle w:val="Heading2"/>
      </w:pPr>
      <w:r>
        <w:t>🔹 Fonction</w:t>
      </w:r>
    </w:p>
    <w:p>
      <w:r>
        <w:t>Tout remettre à zéro sans culpabilité. Repartir d’un terrain propre.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Vide les caches mentales</w:t>
      </w:r>
    </w:p>
    <w:p>
      <w:pPr>
        <w:pStyle w:val="ListBullet"/>
      </w:pPr>
      <w:r>
        <w:t>• Supprime le bruit, les attentes, les résidus d’hier</w:t>
      </w:r>
    </w:p>
    <w:p>
      <w:pPr>
        <w:pStyle w:val="ListBullet"/>
      </w:pPr>
      <w:r>
        <w:t>• Active un état neuf immédiatement</w:t>
      </w:r>
    </w:p>
    <w:p>
      <w:pPr>
        <w:pStyle w:val="Heading2"/>
      </w:pPr>
      <w:r>
        <w:t>🔹 Formule</w:t>
      </w:r>
    </w:p>
    <w:p>
      <w:r>
        <w:t>« J’appuie sur Reset. Et je redeviens l’origine.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