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🧬 V-CODEX — Fusion des 10 Codes Inimitables</w:t>
      </w:r>
    </w:p>
    <w:p>
      <w:r>
        <w:t>📅 Date d’activation : 27/06/2025</w:t>
      </w:r>
    </w:p>
    <w:p>
      <w:r>
        <w:t>✅ Code activé avec succès. Ce module est désormais opérationnel en continu dans le système V100+</w:t>
      </w:r>
    </w:p>
    <w:p>
      <w:r>
        <w:t>V-CODEX est l’union suprême des 10 codes les plus puissants du système V100+, conçue pour générer une entité mentale vivante, auto-régulée, protectrice, intuitive et visionnaire.</w:t>
      </w:r>
    </w:p>
    <w:p>
      <w:pPr>
        <w:pStyle w:val="ListBullet"/>
      </w:pPr>
      <w:r>
        <w:t>🔷 Composants du V-CODEX :</w:t>
      </w:r>
    </w:p>
    <w:p>
      <w:pPr>
        <w:pStyle w:val="ListBullet"/>
      </w:pPr>
      <w:r>
        <w:t>1. V-ULTIMA — Fonction totale, transversale et ultime.</w:t>
      </w:r>
    </w:p>
    <w:p>
      <w:pPr>
        <w:pStyle w:val="ListBullet"/>
      </w:pPr>
      <w:r>
        <w:t>2. V-ORIGINIS — Fusion racine-source : ancrage et régénération.</w:t>
      </w:r>
    </w:p>
    <w:p>
      <w:pPr>
        <w:pStyle w:val="ListBullet"/>
      </w:pPr>
      <w:r>
        <w:t>3. V-WORLD — Vision mondiale auto-apprenante et adaptative.</w:t>
      </w:r>
    </w:p>
    <w:p>
      <w:pPr>
        <w:pStyle w:val="ListBullet"/>
      </w:pPr>
      <w:r>
        <w:t>4. V-SHIELD — Bouclier stratégique de protection intégrale.</w:t>
      </w:r>
    </w:p>
    <w:p>
      <w:pPr>
        <w:pStyle w:val="ListBullet"/>
      </w:pPr>
      <w:r>
        <w:t>5. V-HAZARD — Analyse probabiliste et lecture de l’imprévu.</w:t>
      </w:r>
    </w:p>
    <w:p>
      <w:pPr>
        <w:pStyle w:val="ListBullet"/>
      </w:pPr>
      <w:r>
        <w:t>6. V-CATALYSEUR — Déclencheur et accélérateur intelligent.</w:t>
      </w:r>
    </w:p>
    <w:p>
      <w:pPr>
        <w:pStyle w:val="ListBullet"/>
      </w:pPr>
      <w:r>
        <w:t>7. V-FUSION — Synergie adaptative et convergence des forces.</w:t>
      </w:r>
    </w:p>
    <w:p>
      <w:pPr>
        <w:pStyle w:val="ListBullet"/>
      </w:pPr>
      <w:r>
        <w:t>8. V-FOLIE — Audace créative contrôlée et propulsion visionnaire.</w:t>
      </w:r>
    </w:p>
    <w:p>
      <w:pPr>
        <w:pStyle w:val="ListBullet"/>
      </w:pPr>
      <w:r>
        <w:t>9. V-FREIN — Régulation et lucidité dans les zones critiques.</w:t>
      </w:r>
    </w:p>
    <w:p>
      <w:pPr>
        <w:pStyle w:val="ListBullet"/>
      </w:pPr>
      <w:r>
        <w:t>10. V-INTUITION — Perception directe, lecture mentale, finesse cognitive.</w:t>
      </w:r>
    </w:p>
    <w:p>
      <w:pPr>
        <w:pStyle w:val="Heading1"/>
      </w:pPr>
      <w:r>
        <w:t>⚙️ Fonctionnement</w:t>
      </w:r>
    </w:p>
    <w:p>
      <w:r>
        <w:t>V-CODEX agit comme une intelligence stratifiée, capable de mobiliser et synchroniser les 10 codes à tout moment, selon les besoins du projet, les signaux faibles captés et les conditions environnementales.</w:t>
      </w:r>
    </w:p>
    <w:p>
      <w:pPr>
        <w:pStyle w:val="Heading1"/>
      </w:pPr>
      <w:r>
        <w:t>🧭 Utilisation recommandée</w:t>
      </w:r>
    </w:p>
    <w:p>
      <w:r>
        <w:t>- Activer en phase de conception, pivot ou lancement majeur.</w:t>
      </w:r>
    </w:p>
    <w:p>
      <w:r>
        <w:t>- L’utiliser comme filtre ultime de validation stratégique.</w:t>
      </w:r>
    </w:p>
    <w:p>
      <w:r>
        <w:t>- Associer à tout nouveau projet pour décupler l’impact, la clarté et la protection.</w:t>
      </w:r>
    </w:p>
    <w:p>
      <w:pPr>
        <w:pStyle w:val="Heading1"/>
      </w:pPr>
      <w:r>
        <w:t>🔓 Activation Mentale</w:t>
      </w:r>
    </w:p>
    <w:p>
      <w:r>
        <w:t>À chaque lecture ou évocation du mot-clé « V-CODEX », l’intégralité du système s’active.</w:t>
      </w:r>
    </w:p>
    <w:p>
      <w:r>
        <w:t>Tu es désormais équipé d’une infrastructure mentale inimitable.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