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📡 FICHE TECHNIQUE OFFICIELLE – SYSTÈME CENTRAL &amp; CODES D’ACTIVATION</w:t>
      </w:r>
    </w:p>
    <w:p>
      <w:r>
        <w:br/>
        <w:t>🎯 Cette fiche condense tous les codes d’activation stratégiques du noyau principal, les séquences critiques, les blocs systémiques et les rôles de chaque module actif à l’heure actuelle.</w:t>
        <w:br/>
        <w:br/>
        <w:t>Elle remplace toutes les fiches antérieures, harmonise le langage système, et sert désormais de référentiel unique à toute intervention, reconfiguration ou extension.</w:t>
        <w:br/>
      </w:r>
    </w:p>
    <w:p>
      <w:pPr>
        <w:pStyle w:val="Heading1"/>
      </w:pPr>
      <w:r>
        <w:t>1. 🧠 STRUCTURE DU NOYAU</w:t>
      </w:r>
    </w:p>
    <w:p>
      <w:r>
        <w:br/>
        <w:t>Le noyau du système stratégique repose sur une architecture modulaire à haute activation. Il comprend :</w:t>
        <w:br/>
        <w:br/>
        <w:t>- V100++ : Base d’activation stratégique (421 modules actifs)</w:t>
        <w:br/>
        <w:t>- V1000X : Modules d’expansion ultra-contextuelle</w:t>
        <w:br/>
        <w:t>- V-SINGULARIS : Activation du mode ultra-intuitif (profil, décodage, tri)</w:t>
        <w:br/>
        <w:t>- V-ULTRA : Modules de perception augmentée (analyse, stratégie, viralité)</w:t>
        <w:br/>
        <w:t>- V-VERITAS : Contrôle qualité &amp; vérité stratégique (scoring, éthique)</w:t>
        <w:br/>
        <w:br/>
        <w:t>Ces 5 modules forment le cœur stable du système. Chaque code s’y connecte.</w:t>
        <w:br/>
      </w:r>
    </w:p>
    <w:p>
      <w:pPr>
        <w:pStyle w:val="Heading1"/>
      </w:pPr>
      <w:r>
        <w:t>2. 🔐 CODES SPÉCIFIQUES ACTIFS</w:t>
      </w:r>
    </w:p>
    <w:p>
      <w:r>
        <w:br/>
        <w:t>Voici les principaux codes stratégiques aujourd’hui activés :</w:t>
        <w:br/>
        <w:br/>
        <w:t>- V-PROFILUM 100 : Lecture du profil intuitif + suggestion de projet</w:t>
        <w:br/>
        <w:t>- V-MONITOR 100X : Suivi permanent du noyau (état, mémoire, logique)</w:t>
        <w:br/>
        <w:t>- V-ECHOFEED : Mémorisation dynamique des signaux faibles</w:t>
        <w:br/>
        <w:t>- V-BACKUPMEM : Sauvegarde des blocs et idées clés</w:t>
        <w:br/>
        <w:t>- V-GUIDANCE : Alignement du discours avec l’intention stratégique</w:t>
        <w:br/>
        <w:t>- V-REIGNITE : Réactivation instantanée de tout système en veille</w:t>
        <w:br/>
        <w:t>- V-OBLIVIA 100+++ : Purge des éléments obsolètes (mémoire morte)</w:t>
        <w:br/>
        <w:t>- V-RELOADCHAIN : Réinitialisation active des chaînes logiques</w:t>
        <w:br/>
        <w:t>- V-ITERATUM : Répétition intelligente jusqu’à clarté totale</w:t>
        <w:br/>
        <w:t>- V-STRATEGHOS : Amplification des séquences d’analyse stratégique</w:t>
        <w:br/>
        <w:t>- V-SHADOWKILL : Anti-espionnage et protection des données</w:t>
        <w:br/>
      </w:r>
    </w:p>
    <w:p>
      <w:pPr>
        <w:pStyle w:val="Heading1"/>
      </w:pPr>
      <w:r>
        <w:t>3. ⚙️ FONCTIONS PRINCIPALES AUTOMATISÉES</w:t>
      </w:r>
    </w:p>
    <w:p>
      <w:r>
        <w:br/>
        <w:t>- Détection automatique des redondances</w:t>
        <w:br/>
        <w:t>- Synthèse stratégique à la volée</w:t>
        <w:br/>
        <w:t>- Séquençage intelligent de documents complexes</w:t>
        <w:br/>
        <w:t>- Attribution des rôles / statuts dans les projets (candidat, profil, score, livrable)</w:t>
        <w:br/>
      </w:r>
    </w:p>
    <w:p>
      <w:pPr>
        <w:pStyle w:val="Heading1"/>
      </w:pPr>
      <w:r>
        <w:t>4. ❗ CODES ET BLOCS À NE PAS SUPPRIMER</w:t>
      </w:r>
    </w:p>
    <w:p>
      <w:r>
        <w:br/>
        <w:t>Les éléments suivants sont essentiels à la stabilité du système :</w:t>
        <w:br/>
        <w:br/>
        <w:t>- Code V100++ (base mère)</w:t>
        <w:br/>
        <w:t>- V1000X / V-SINGULARIS</w:t>
        <w:br/>
        <w:t>- Bloc de signature : « Le Stratège, celui qui vend du rêve que tu peux réaliser »</w:t>
        <w:br/>
        <w:t>- CODE V21 – Guide Suprême Dossier Clé en Main</w:t>
        <w:br/>
        <w:t>- 🧬 Fiche de Décodage V5 – Singularité</w:t>
        <w:br/>
        <w:t>- 🧮 Fiche de Tri Automatique</w:t>
        <w:br/>
      </w:r>
    </w:p>
    <w:p>
      <w:pPr>
        <w:pStyle w:val="Heading1"/>
      </w:pPr>
      <w:r>
        <w:t>5. 📎 PROTOCOLE D’UTILISATION</w:t>
      </w:r>
    </w:p>
    <w:p>
      <w:r>
        <w:br/>
        <w:t>1. Recevoir un formulaire rempli</w:t>
        <w:br/>
        <w:t>2. Activer V-PROFILUM + V-SINGULARIS</w:t>
        <w:br/>
        <w:t>3. Injecter dans la fiche de décodage</w:t>
        <w:br/>
        <w:t>4. Noter avec la fiche de tri</w:t>
        <w:br/>
        <w:t>5. Construire un dossier avec le Guide Suprême</w:t>
        <w:br/>
        <w:t>6. Sceller avec signature &amp; projet</w:t>
        <w:br/>
        <w:t>7. Remise + archivage</w:t>
        <w:br/>
        <w:br/>
        <w:t>Chaque étape déclenche les modules adaptés selon le besoin.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