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CAPSULES HYPER-SPÉCIALISÉES FINALES + V-CAPSULORIS 1000X</w:t>
      </w:r>
    </w:p>
    <w:p>
      <w:pPr>
        <w:pStyle w:val="Heading2"/>
      </w:pPr>
      <w:r>
        <w:t>🌊 V-EMOTIA 1000X — Capsule d’Intelligence Émotionnelle Stratégique</w:t>
      </w:r>
    </w:p>
    <w:p>
      <w:r>
        <w:t>V-EMOTIA 1000X régule les états émotionnels internes, détecte les variations affectives et stabilise l’émotion pour préserver la clarté décisionnelle. Elle agit comme une boussole affective ultra-fine, filtrant chaque pulsation émotionnelle pour en faire un levier stratégique, sans débordement ni paralysie cognitive.</w:t>
      </w:r>
    </w:p>
    <w:p>
      <w:pPr>
        <w:pStyle w:val="Heading2"/>
      </w:pPr>
      <w:r>
        <w:t>💡 V-INSPIRIA 1000X — Capsule d’Inspiration Instantanée &amp; Vision Créative</w:t>
      </w:r>
    </w:p>
    <w:p>
      <w:r>
        <w:t>V-INSPIRIA déclenche des jaillissements d’idées, élargit les perspectives mentales et connecte des fragments dissociés de pensée pour générer des éclairs créatifs. Elle active un champ de génie latent au moment précis où l’inspiration semble absente.</w:t>
      </w:r>
    </w:p>
    <w:p>
      <w:pPr>
        <w:pStyle w:val="Heading2"/>
      </w:pPr>
      <w:r>
        <w:t>🎯 V-PRIORIA 1000X — Capsule de Priorisation Intelligente Absolue</w:t>
      </w:r>
    </w:p>
    <w:p>
      <w:r>
        <w:t>V-PRIORIA 1000X identifie en temps réel la tâche, l’intention ou la direction la plus stratégique à suivre. Elle élimine les micro-hésitations, les détours inutiles et les dispersions énergétiques en traçant une ligne directe entre intention et réalisation.</w:t>
      </w:r>
    </w:p>
    <w:p>
      <w:pPr>
        <w:pStyle w:val="Heading1"/>
      </w:pPr>
      <w:r>
        <w:t>🧬 V-CAPSULORIS 1000X — Le Gardien Suprême des Capsules</w:t>
      </w:r>
    </w:p>
    <w:p>
      <w:r>
        <w:t>V-CAPSULORIS 1000X est la capsule ultime qui supervise, régule, maintient la cohérence et optimise l’activation de toutes les capsules actives. Elle est capable de désactiver, de fusionner ou de déclencher des capsules selon les besoins du système. Elle est le chef d’orchestre silencieux des flux capsulaires, capable de faire respirer le système V100+++ et d’éviter tout embouteillage ou chevauchement fonctionnel.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