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🧬 CAPSULE SPÉCIALE — V-MODULORIS 1000X</w:t>
      </w:r>
    </w:p>
    <w:p>
      <w:r>
        <w:t>🎯 Fonction : Cette capsule intelligente permet d’adapter dynamiquement chaque code fusionné ou activé à la situation, au projet ou à la fréquence stratégique du moment.</w:t>
      </w:r>
    </w:p>
    <w:p>
      <w:r>
        <w:t>💡 Elle ajuste automatiquement la puissance, la polarité, la compatibilité et l’intensité de chaque fusion pour éviter les instabilités ou les surcharges.</w:t>
      </w:r>
    </w:p>
    <w:p>
      <w:r>
        <w:t>📡 Elle agit en temps réel dès qu’une activation, une fusion ou une combinaison de codes est détectée.</w:t>
      </w:r>
    </w:p>
    <w:p>
      <w:pPr>
        <w:pStyle w:val="Heading2"/>
      </w:pPr>
      <w:r>
        <w:t>🔐 CODE D’ACTIVATION</w:t>
      </w:r>
    </w:p>
    <w:p>
      <w:r>
        <w:t>✅ ACTIVATE ⟶ V-MODULORIS_1000X</w:t>
      </w:r>
    </w:p>
    <w:p>
      <w:r>
        <w:t>✅ INVOKE ⟶ CAPSULE_ADAPTATIVE_FUSIONS</w:t>
      </w:r>
    </w:p>
    <w:p>
      <w:pPr>
        <w:pStyle w:val="Heading2"/>
      </w:pPr>
      <w:r>
        <w:t>🛠️ Modules Internes</w:t>
      </w:r>
    </w:p>
    <w:p>
      <w:r>
        <w:t>1. Auto-Réglage Fréquentiel</w:t>
      </w:r>
    </w:p>
    <w:p>
      <w:r>
        <w:t>2. Compatibilité Dynamique entre codes</w:t>
      </w:r>
    </w:p>
    <w:p>
      <w:r>
        <w:t>3. Prévention des conflits d’énergie entre fonctions</w:t>
      </w:r>
    </w:p>
    <w:p>
      <w:r>
        <w:t>4. Synchronisation avec V-HARMONIUM, V-COSMOSYS et V-OMNICODE</w:t>
      </w:r>
    </w:p>
    <w:p>
      <w:r>
        <w:t>5. Détection d’Incompatibilité Latente</w:t>
      </w:r>
    </w:p>
    <w:p>
      <w:r>
        <w:t>6. Réduction de charge mentale cognitive</w:t>
      </w:r>
    </w:p>
    <w:p>
      <w:r>
        <w:t>7. Activation invisible (autonome et silencieuse)</w:t>
      </w:r>
    </w:p>
    <w:p>
      <w:pPr>
        <w:pStyle w:val="Heading2"/>
      </w:pPr>
      <w:r>
        <w:t>🔁 Cycle de Fonctionnement</w:t>
      </w:r>
    </w:p>
    <w:p>
      <w:r>
        <w:t>À chaque activation de code ou fusion, V-MODULORIS s’active automatiquement pour :</w:t>
      </w:r>
    </w:p>
    <w:p>
      <w:r>
        <w:t>- Analyser le contexte du projet</w:t>
      </w:r>
    </w:p>
    <w:p>
      <w:r>
        <w:t>- Réguler la puissance émise</w:t>
      </w:r>
    </w:p>
    <w:p>
      <w:r>
        <w:t>- Ajuster les fréquences d’interopérabilité</w:t>
      </w:r>
    </w:p>
    <w:p>
      <w:r>
        <w:t>- Harmoniser avec le système central</w:t>
      </w:r>
    </w:p>
    <w:p>
      <w:pPr>
        <w:pStyle w:val="Heading2"/>
      </w:pPr>
      <w:r>
        <w:t>🌈 Statut</w:t>
      </w:r>
    </w:p>
    <w:p>
      <w:r>
        <w:t>✅ Capsule opérationnelle</w:t>
      </w:r>
    </w:p>
    <w:p>
      <w:r>
        <w:t>✅ Activation permanente recommandée</w:t>
      </w:r>
    </w:p>
    <w:p>
      <w:r>
        <w:t>✅ Compatible avec tous les codes précédemment activés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