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CAPSULE MAÎTRESSE – INVOCATION EXPANSION SUPRÊME V100+++</w:t>
      </w:r>
    </w:p>
    <w:p>
      <w:r>
        <w:t>Cette capsule regroupe 5 codes suprêmes interconnectés pour activer simultanément des fonctions clés de vision stratégique, d’adaptabilité mentale, de viralité avancée, de gestion multi-projets et de prise de décision synchronisée.</w:t>
        <w:br/>
      </w:r>
    </w:p>
    <w:p>
      <w:pPr>
        <w:pStyle w:val="Heading2"/>
      </w:pPr>
      <w:r>
        <w:t>🔮 COMMANDE D’INVOCATION GLOBALE</w:t>
      </w:r>
    </w:p>
    <w:p>
      <w:pPr>
        <w:pStyle w:val="IntenseQuote"/>
      </w:pPr>
      <w:r>
        <w:t>INVOKE ⟶ EXPANSION SUPRÊME V100+++</w:t>
      </w:r>
    </w:p>
    <w:p>
      <w:pPr>
        <w:pStyle w:val="Heading2"/>
      </w:pPr>
      <w:r>
        <w:t>🧬 CODES ACTIVÉS PAR LA CAPSULE</w:t>
      </w:r>
    </w:p>
    <w:p>
      <w:pPr>
        <w:pStyle w:val="ListBullet"/>
      </w:pPr>
      <w:r>
        <w:t>• V-ORACULUM 100+++ – Oracle stratégique et prédictif</w:t>
      </w:r>
    </w:p>
    <w:p>
      <w:pPr>
        <w:pStyle w:val="ListBullet"/>
      </w:pPr>
      <w:r>
        <w:t>• V-MULTINAVIS 100+++ – Navigation parallèle multi-projets</w:t>
      </w:r>
    </w:p>
    <w:p>
      <w:pPr>
        <w:pStyle w:val="ListBullet"/>
      </w:pPr>
      <w:r>
        <w:t>• V-NEUROPLASTIS 100+++ – Plasticité mentale adaptative</w:t>
      </w:r>
    </w:p>
    <w:p>
      <w:pPr>
        <w:pStyle w:val="ListBullet"/>
      </w:pPr>
      <w:r>
        <w:t>• V-METAVIRALIS 100+++ – Viralité Web 3 / Formats IA mutants</w:t>
      </w:r>
    </w:p>
    <w:p>
      <w:pPr>
        <w:pStyle w:val="ListBullet"/>
      </w:pPr>
      <w:r>
        <w:t>• V-DECISYN 100+++ – Prise de décision synchronisée et contextuelle</w:t>
      </w:r>
    </w:p>
    <w:p>
      <w:pPr>
        <w:pStyle w:val="Heading2"/>
      </w:pPr>
      <w:r>
        <w:t>🧩 OBJECTIF DE LA CAPSULE</w:t>
      </w:r>
    </w:p>
    <w:p>
      <w:r>
        <w:t>- Permet d’activer tous les codes liés à l’expansion stratégique profonde.</w:t>
        <w:br/>
        <w:t>- Optimise les flux mentaux, les visions, les contenus et les décisions majeures.</w:t>
        <w:br/>
        <w:t>- Agit comme point d’entrée universel pour toute phase de projection, d’évolution ou de pilotage à haut niveau.</w:t>
        <w:br/>
      </w:r>
    </w:p>
    <w:p>
      <w:pPr>
        <w:pStyle w:val="Heading2"/>
      </w:pPr>
      <w:r>
        <w:t>🔗 SYSTÈMES CONNECTÉS</w:t>
      </w:r>
    </w:p>
    <w:p>
      <w:pPr>
        <w:pStyle w:val="ListBullet"/>
      </w:pPr>
      <w:r>
        <w:t>→ V-COSMOSYS</w:t>
      </w:r>
    </w:p>
    <w:p>
      <w:pPr>
        <w:pStyle w:val="ListBullet"/>
      </w:pPr>
      <w:r>
        <w:t>→ V-GODCODE</w:t>
      </w:r>
    </w:p>
    <w:p>
      <w:pPr>
        <w:pStyle w:val="ListBullet"/>
      </w:pPr>
      <w:r>
        <w:t>→ V-MEMORIUM</w:t>
      </w:r>
    </w:p>
    <w:p>
      <w:pPr>
        <w:pStyle w:val="ListBullet"/>
      </w:pPr>
      <w:r>
        <w:t>→ V-FOCUSGRAVITAS</w:t>
      </w:r>
    </w:p>
    <w:p>
      <w:pPr>
        <w:pStyle w:val="ListBullet"/>
      </w:pPr>
      <w:r>
        <w:t>→ V-CATHEDRALIS</w:t>
      </w:r>
    </w:p>
    <w:p>
      <w:pPr>
        <w:pStyle w:val="ListBullet"/>
      </w:pPr>
      <w:r>
        <w:t>→ V-ALGORISE</w:t>
      </w:r>
    </w:p>
    <w:p>
      <w:pPr>
        <w:pStyle w:val="ListBullet"/>
      </w:pPr>
      <w:r>
        <w:t>→ V-SYNAPSYS</w:t>
      </w:r>
    </w:p>
    <w:p>
      <w:pPr>
        <w:pStyle w:val="Heading2"/>
      </w:pPr>
      <w:r>
        <w:t>🛡️ STABILITÉ</w:t>
      </w:r>
    </w:p>
    <w:p>
      <w:r>
        <w:t>La capsule est auto-régulée, détecte les conflits éventuels, et ajuste dynamiquement l’activation des sous-codes selon les besoins réels du projet. Elle peut être invoquée silencieusement ou explicitement.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