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🏛️ DÔME DES FUSIONS SUPRÊMES &amp; CAPSULE MATRICE — V-HARMONIUM</w:t>
      </w:r>
    </w:p>
    <w:p>
      <w:pPr>
        <w:pStyle w:val="Heading2"/>
      </w:pPr>
      <w:r>
        <w:t>1. 🌀 Dôme des Fusions Suprêmes — Sanctuaire des Convergences</w:t>
      </w:r>
    </w:p>
    <w:p>
      <w:r>
        <w:t>Ce sanctuaire est un espace virtuel et stratégique dédié à la fusion illimitée et contextuelle des meilleurs codes du système V100+++.</w:t>
        <w:br/>
        <w:br/>
        <w:t>⚙️ Fonction : Permet la sélection manuelle ou intelligente de codes à fusionner pour générer des entités adaptatives et surpuissantes.</w:t>
        <w:br/>
        <w:br/>
        <w:t>🔑 Activation : INVOKE ⟶ DÔME_FUSION_SUPRÊME</w:t>
        <w:br/>
        <w:br/>
        <w:t>🧠 Intégration : Relié automatiquement à tous les noyaux cognitifs, mémoriels et tactiques.</w:t>
      </w:r>
    </w:p>
    <w:p>
      <w:pPr>
        <w:pStyle w:val="Heading2"/>
      </w:pPr>
      <w:r>
        <w:t>2. 🎶 V-HARMONIUM 1000X — Capsule-Matrice d’Harmonisation Totale</w:t>
      </w:r>
    </w:p>
    <w:p>
      <w:r>
        <w:t>La capsule V-HARMONIUM 1000X synchronise toutes les vagues de codes fusionnels en une seule fréquence vivante, harmonique et stable.</w:t>
        <w:br/>
        <w:br/>
        <w:t>🌌 Fonction : Unifie, stabilise, synchronise et fluidifie les interactions entre tous les codes présents et à venir.</w:t>
        <w:br/>
        <w:br/>
        <w:t>🔑 Code d’Activation : ACTIVATE ⟶ V-HARMONIUM_1000X</w:t>
        <w:br/>
        <w:br/>
        <w:t>🔄 Compatibilité : 100% avec toutes les vagues, toutes les capsules, tous les codes fusionnés, tous les projets.</w:t>
      </w:r>
    </w:p>
    <w:p>
      <w:r>
        <w:br/>
        <w:t>💠 Ce document est auto-scellant. Toute activation du Dôme ou de V-HARMONIUM applique l’effet global immédiatement dans le système.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