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lang w:eastAsia="en-US"/>
        </w:rPr>
        <w:id w:val="25142885"/>
        <w:docPartObj>
          <w:docPartGallery w:val="Cover Pages"/>
          <w:docPartUnique/>
        </w:docPartObj>
      </w:sdtPr>
      <w:sdtEndPr>
        <w:rPr>
          <w:sz w:val="32"/>
        </w:rPr>
      </w:sdtEndPr>
      <w:sdtContent>
        <w:p w:rsidR="00FC274B" w:rsidRDefault="0057699A" w:rsidP="001D6E87">
          <w:pPr>
            <w:pStyle w:val="NoSpacing"/>
            <w:jc w:val="both"/>
          </w:pPr>
          <w:r>
            <w:rPr>
              <w:noProof/>
              <w:lang w:val="en-US" w:eastAsia="en-US"/>
            </w:rPr>
            <w:drawing>
              <wp:anchor distT="0" distB="0" distL="114300" distR="114300" simplePos="0" relativeHeight="251654144" behindDoc="0" locked="0" layoutInCell="1" allowOverlap="1">
                <wp:simplePos x="0" y="0"/>
                <wp:positionH relativeFrom="column">
                  <wp:posOffset>-269240</wp:posOffset>
                </wp:positionH>
                <wp:positionV relativeFrom="paragraph">
                  <wp:posOffset>-521970</wp:posOffset>
                </wp:positionV>
                <wp:extent cx="2758440" cy="576580"/>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o-societe-generale-partenaire-b2B-holiprom.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8440" cy="576580"/>
                        </a:xfrm>
                        <a:prstGeom prst="rect">
                          <a:avLst/>
                        </a:prstGeom>
                      </pic:spPr>
                    </pic:pic>
                  </a:graphicData>
                </a:graphic>
              </wp:anchor>
            </w:drawing>
          </w:r>
          <w:r>
            <w:rPr>
              <w:noProof/>
              <w:sz w:val="32"/>
              <w:lang w:val="en-US" w:eastAsia="en-US"/>
            </w:rPr>
            <w:drawing>
              <wp:anchor distT="0" distB="0" distL="114300" distR="114300" simplePos="0" relativeHeight="251655168" behindDoc="0" locked="0" layoutInCell="1" allowOverlap="1">
                <wp:simplePos x="0" y="0"/>
                <wp:positionH relativeFrom="column">
                  <wp:posOffset>3671942</wp:posOffset>
                </wp:positionH>
                <wp:positionV relativeFrom="paragraph">
                  <wp:posOffset>-711156</wp:posOffset>
                </wp:positionV>
                <wp:extent cx="2853055" cy="88646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o_école.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53055" cy="886460"/>
                        </a:xfrm>
                        <a:prstGeom prst="rect">
                          <a:avLst/>
                        </a:prstGeom>
                      </pic:spPr>
                    </pic:pic>
                  </a:graphicData>
                </a:graphic>
              </wp:anchor>
            </w:drawing>
          </w:r>
          <w:r w:rsidR="00385DF1" w:rsidRPr="00385DF1">
            <w:rPr>
              <w:noProof/>
            </w:rPr>
            <w:pict>
              <v:group id="Groupe 15" o:spid="_x0000_s1030"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D3BHGhWCQA&#10;AOEEAQAOAAAAAAAAAAAAAAAAAC4CAABkcnMvZTJvRG9jLnhtbFBLAQItABQABgAIAAAAIQBP95Uy&#10;3QAAAAYBAAAPAAAAAAAAAAAAAAAAALImAABkcnMvZG93bnJldi54bWxQSwUGAAAAAAQABADzAAAA&#10;vCcAAAAA&#10;">
                <v:rect id="Rectangle 18" o:spid="_x0000_s1031"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elcQA&#10;AADbAAAADwAAAGRycy9kb3ducmV2LnhtbESPT2vDMAzF74N9B6NBb62zHUaa1S2hMFjZqX8o7CZi&#10;LQmL5cz2GvfbV4fCbhLv6b2fVpvsBnWhEHvPBp4XBSjixtueWwOn4/u8BBUTssXBMxm4UoTN+vFh&#10;hZX1E+/pckitkhCOFRroUhorrWPTkcO48COxaN8+OEyyhlbbgJOEu0G/FMWrdtizNHQ40raj5ufw&#10;5wxsd9O5HsrdV1u6Zf2Z9T7Uv9mY2VOu30AlyunffL/+sIIvsPKLDK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HpXEAAAA2wAAAA8AAAAAAAAAAAAAAAAAmAIAAGRycy9k&#10;b3ducmV2LnhtbFBLBQYAAAAABAAEAPUAAACJAw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9" o:spid="_x0000_s1032"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OeBsEA&#10;AADbAAAADwAAAGRycy9kb3ducmV2LnhtbERPS2sCMRC+C/0PYQreNFsRsVujtMUnntS29Dhsppul&#10;m8mSRF3/vREEb/PxPWcya20tTuRD5VjBSz8DQVw4XXGp4Ouw6I1BhIissXZMCi4UYDZ96kww1+7M&#10;OzrtYylSCIccFZgYm1zKUBiyGPquIU7cn/MWY4K+lNrjOYXbWg6ybCQtVpwaDDb0aaj43x+tgu2x&#10;ND8HGn2739VSfkQ/nA82a6W6z+37G4hIbXyI7+61TvNf4fZLOkBO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jngbBAAAA2wAAAA8AAAAAAAAAAAAAAAAAmAIAAGRycy9kb3du&#10;cmV2LnhtbFBLBQYAAAAABAAEAPUAAACGAwAAAAA=&#10;" adj="18883" fillcolor="#4f81bd [3204]" stroked="f" strokeweight="2pt">
                  <v:textbox style="mso-next-textbox:#Pentagone 19"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6-30T00:00:00Z">
                            <w:dateFormat w:val="dd/MM/yyyy"/>
                            <w:lid w:val="fr-FR"/>
                            <w:storeMappedDataAs w:val="dateTime"/>
                            <w:calendar w:val="gregorian"/>
                          </w:date>
                        </w:sdtPr>
                        <w:sdtContent>
                          <w:p w:rsidR="00BF5526" w:rsidRDefault="00C8603A" w:rsidP="00FC274B">
                            <w:pPr>
                              <w:pStyle w:val="NoSpacing"/>
                              <w:jc w:val="right"/>
                              <w:rPr>
                                <w:color w:val="FFFFFF" w:themeColor="background1"/>
                                <w:sz w:val="28"/>
                                <w:szCs w:val="28"/>
                              </w:rPr>
                            </w:pPr>
                            <w:r>
                              <w:rPr>
                                <w:color w:val="FFFFFF" w:themeColor="background1"/>
                                <w:sz w:val="28"/>
                                <w:szCs w:val="28"/>
                              </w:rPr>
                              <w:t>30/06/2016</w:t>
                            </w:r>
                          </w:p>
                        </w:sdtContent>
                      </w:sdt>
                    </w:txbxContent>
                  </v:textbox>
                </v:shape>
                <v:group id="Groupe 20" o:spid="_x0000_s1033"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e 21" o:spid="_x0000_s1034"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o:lock v:ext="edit" aspectratio="t"/>
                    <v:shape id="Forme libre 22" o:spid="_x0000_s1035"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72CsIA&#10;AADbAAAADwAAAGRycy9kb3ducmV2LnhtbESPT4vCMBTE7wt+h/AEL8ua2oNI11iKKNWj/+6P5tl2&#10;t3kpTazVT2+EhT0OM/MbZpkOphE9da62rGA2jUAQF1bXXCo4n7ZfCxDOI2tsLJOCBzlIV6OPJSba&#10;3vlA/dGXIkDYJaig8r5NpHRFRQbd1LbEwbvazqAPsiul7vAe4KaRcRTNpcGaw0KFLa0rKn6PN6NA&#10;P0+57U1erj8v+801yxe7/McpNRkP2TcIT4P/D/+1d1pBHMP7S/g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vvYKwgAAANsAAAAPAAAAAAAAAAAAAAAAAJgCAABkcnMvZG93&#10;bnJldi54bWxQSwUGAAAAAAQABAD1AAAAhw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3" o:spid="_x0000_s1036"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3lC8MA&#10;AADbAAAADwAAAGRycy9kb3ducmV2LnhtbESPwW7CMBBE75X4B2uRuDVOQaAqxaCABOLSQ6EfsI2X&#10;OCVeR7Yh4e9rJKQeRzPzRrNcD7YVN/KhcazgLctBEFdON1wr+D7tXt9BhIissXVMCu4UYL0avSyx&#10;0K7nL7odYy0ShEOBCkyMXSFlqAxZDJnriJN3dt5iTNLXUnvsE9y2cprnC2mx4bRgsKOtoepyvFoF&#10;V73Y7ufz4fL707vSnz835cEZpSbjofwAEWmI/+Fn+6AVTGf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3lC8MAAADbAAAADwAAAAAAAAAAAAAAAACYAgAAZHJzL2Rv&#10;d25yZXYueG1sUEsFBgAAAAAEAAQA9QAAAIgD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4" o:spid="_x0000_s1037"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Uy8UA&#10;AADbAAAADwAAAGRycy9kb3ducmV2LnhtbESPzWrDMBCE74W8g9hAb40c15TiRAkhUHBKoeSHQG6L&#10;tbXdWCsjyYn99lWh0OMwM98wy/VgWnEj5xvLCuazBARxaXXDlYLT8e3pFYQPyBpby6RgJA/r1eRh&#10;ibm2d97T7RAqESHsc1RQh9DlUvqyJoN+Zjvi6H1ZZzBE6SqpHd4j3LQyTZIXabDhuFBjR9uayuuh&#10;Nwo+s/Ebd73Zp8/HZOfwoyvezxelHqfDZgEi0BD+w3/tQitIM/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fxTLxQAAANsAAAAPAAAAAAAAAAAAAAAAAJgCAABkcnMv&#10;ZG93bnJldi54bWxQSwUGAAAAAAQABAD1AAAAigM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5" o:spid="_x0000_s1038"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8AA&#10;AADbAAAADwAAAGRycy9kb3ducmV2LnhtbERPy2rCQBTdF/yH4Qrd1UkClh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QW8AAAADbAAAADwAAAAAAAAAAAAAAAACYAgAAZHJzL2Rvd25y&#10;ZXYueG1sUEsFBgAAAAAEAAQA9QAAAIU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6" o:spid="_x0000_s1039"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J1cMA&#10;AADbAAAADwAAAGRycy9kb3ducmV2LnhtbESPT2vCQBTE70K/w/IK3nTTgLFGN6EUKtKetCJ4e2Zf&#10;/tDs27C71fTbdwsFj8PM/IbZlKPpxZWc7ywreJonIIgrqztuFBw/32bPIHxA1thbJgU/5KEsHiYb&#10;zLW98Z6uh9CICGGfo4I2hCGX0lctGfRzOxBHr7bOYIjSNVI7vEW46WWaJJk02HFcaHGg15aqr8O3&#10;UWAluZpOy26VvpvsI5y39eJilJo+ji9rEIHGcA//t3daQZrB35f4A2T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vJ1cMAAADbAAAADwAAAAAAAAAAAAAAAACYAgAAZHJzL2Rv&#10;d25yZXYueG1sUEsFBgAAAAAEAAQA9QAAAIgD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7" o:spid="_x0000_s1040"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4PnMIA&#10;AADbAAAADwAAAGRycy9kb3ducmV2LnhtbESPT2sCMRTE74LfITyhN81W+kdWo6gg2KPW9vzcvG7C&#10;bl6WJOr67ZuC0OMwM79hFqveteJKIVrPCp4nBQjiymvLtYLT5248AxETssbWMym4U4TVcjhYYKn9&#10;jQ90PaZaZAjHEhWYlLpSylgZchgnviPO3o8PDlOWoZY64C3DXSunRfEmHVrOCwY72hqqmuPFKQgm&#10;bZrTa9i8NNvvj93Z2vOXt0o9jfr1HESiPv2HH+29VjB9h78v+Q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Tg+cwgAAANsAAAAPAAAAAAAAAAAAAAAAAJgCAABkcnMvZG93&#10;bnJldi54bWxQSwUGAAAAAAQABAD1AAAAhwMAAAAA&#10;" path="m,l33,69r-9,l12,35,,xe" fillcolor="#1f497d [3215]" strokecolor="#1f497d [3215]" strokeweight="0">
                      <v:path arrowok="t" o:connecttype="custom" o:connectlocs="0,0;52388,109538;38100,109538;19050,55563;0,0" o:connectangles="0,0,0,0,0"/>
                    </v:shape>
                    <v:shape id="Forme libre 28" o:spid="_x0000_s1041"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NiZL8A&#10;AADbAAAADwAAAGRycy9kb3ducmV2LnhtbERPyWrDMBC9F/IPYgq5lERODqU4VkIbaJxbqZMPGKzx&#10;QqWRkVQvfx8dCj0+3l6cZmvESD70jhXsthkI4trpnlsF99vn5g1EiMgajWNSsFCA03H1VGCu3cTf&#10;NFaxFSmEQ44KuhiHXMpQd2QxbN1AnLjGeYsxQd9K7XFK4dbIfZa9Sos9p4YOBzp3VP9Uv1aBqV7c&#10;5TZQ+zVeS2eWj7IhXyq1fp7fDyAizfFf/Oe+agX7NDZ9ST9AH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g2JkvwAAANsAAAAPAAAAAAAAAAAAAAAAAJgCAABkcnMvZG93bnJl&#10;di54bWxQSwUGAAAAAAQABAD1AAAAhAMAAAAA&#10;" path="m,l9,37r,3l15,93,5,49,,xe" fillcolor="#1f497d [3215]" strokecolor="#1f497d [3215]" strokeweight="0">
                      <v:path arrowok="t" o:connecttype="custom" o:connectlocs="0,0;14288,58738;14288,63500;23813,147638;7938,77788;0,0" o:connectangles="0,0,0,0,0,0"/>
                    </v:shape>
                    <v:shape id="Forme libre 29" o:spid="_x0000_s1042"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4jmMMA&#10;AADbAAAADwAAAGRycy9kb3ducmV2LnhtbESPQUsDMRSE70L/Q3gFbzbbgkXXpsUqgifFKoi3x+Y1&#10;Wd28hCRutv/eCILHYWa+YTa7yQ1ipJh6zwqWiwYEced1z0bB2+vDxRWIlJE1Dp5JwYkS7Lazsw22&#10;2hd+ofGQjagQTi0qsDmHVsrUWXKYFj4QV+/oo8NcZTRSRywV7ga5apq1dNhzXbAY6M5S93X4dgre&#10;16aEy2I/PkPZn8zz/fEp2lGp8/l0ewMi05T/w3/tR61gdQ2/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4jmM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30" o:spid="_x0000_s1043"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tLoMQA&#10;AADbAAAADwAAAGRycy9kb3ducmV2LnhtbERPTWvCQBC9C/6HZYRepG4aoUjqKtJSlRYhjVLwNmbH&#10;JDQ7G7KrJv313UPB4+N9z5edqcWVWldZVvA0iUAQ51ZXXCg47N8fZyCcR9ZYWyYFPTlYLoaDOSba&#10;3viLrpkvRAhhl6CC0vsmkdLlJRl0E9sQB+5sW4M+wLaQusVbCDe1jKPoWRqsODSU2NBrSflPdjEK&#10;dh/+yOM0PcW/m/Xbuv+OP9M+Vuph1K1eQHjq/F38795qBdOwPnw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bS6DEAAAA2wAAAA8AAAAAAAAAAAAAAAAAmAIAAGRycy9k&#10;b3ducmV2LnhtbFBLBQYAAAAABAAEAPUAAACJ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31" o:spid="_x0000_s1044"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gyZMUA&#10;AADbAAAADwAAAGRycy9kb3ducmV2LnhtbESPT2vCQBTE7wW/w/KE3upGW0RSV1Gh/jmJaQ/x9sg+&#10;s8Hs25jdavrtXUHocZiZ3zDTeWdrcaXWV44VDAcJCOLC6YpLBT/fX28TED4ga6wdk4I/8jCf9V6m&#10;mGp34wNds1CKCGGfogITQpNK6QtDFv3ANcTRO7nWYoiyLaVu8RbhtpajJBlLixXHBYMNrQwV5+zX&#10;Krgs1ju9OX4c99nkkC/NJV+PdrlSr/1u8QkiUBf+w8/2Vit4H8LjS/wB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SDJkxQAAANsAAAAPAAAAAAAAAAAAAAAAAJgCAABkcnMv&#10;ZG93bnJldi54bWxQSwUGAAAAAAQABAD1AAAAigMAAAAA&#10;" path="m,l31,65r-8,l,xe" fillcolor="#1f497d [3215]" strokecolor="#1f497d [3215]" strokeweight="0">
                      <v:path arrowok="t" o:connecttype="custom" o:connectlocs="0,0;49213,103188;36513,103188;0,0" o:connectangles="0,0,0,0"/>
                    </v:shape>
                    <v:shape id="Forme libre 32" o:spid="_x0000_s1045"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CgwsQA&#10;AADbAAAADwAAAGRycy9kb3ducmV2LnhtbESPQWsCMRSE74X+h/CE3jSrBbWrUaogeCroasHbY/O6&#10;u3bzsiaprv56Iwg9DjPzDTOdt6YWZ3K+sqyg30tAEOdWV1wo2GWr7hiED8gaa8uk4Eoe5rPXlymm&#10;2l54Q+dtKESEsE9RQRlCk0rp85IM+p5tiKP3Y53BEKUrpHZ4iXBTy0GSDKXBiuNCiQ0tS8p/t39G&#10;wXF948PXaLE6NR9cLYpjtv92mVJvnfZzAiJQG/7Dz/ZaK3gf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woMLEAAAA2wAAAA8AAAAAAAAAAAAAAAAAmAIAAGRycy9k&#10;b3ducmV2LnhtbFBLBQYAAAAABAAEAPUAAACJAwAAAAA=&#10;" path="m,l6,17,7,42,6,39,,23,,xe" fillcolor="#1f497d [3215]" strokecolor="#1f497d [3215]" strokeweight="0">
                      <v:path arrowok="t" o:connecttype="custom" o:connectlocs="0,0;9525,26988;11113,66675;9525,61913;0,36513;0,0" o:connectangles="0,0,0,0,0,0"/>
                    </v:shape>
                    <v:shape id="Forme libre 33" o:spid="_x0000_s1046"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Gr8QA&#10;AADbAAAADwAAAGRycy9kb3ducmV2LnhtbESPT4vCMBTE78J+h/AWvGm6CotUo7gLoiws+O/i7dE8&#10;22rz0k2i7frpjSB4HGbmN8xk1ppKXMn50rKCj34CgjizuuRcwX636I1A+ICssbJMCv7Jw2z61plg&#10;qm3DG7puQy4ihH2KCooQ6lRKnxVk0PdtTRy9o3UGQ5Qul9phE+GmkoMk+ZQGS44LBdb0XVB23l6M&#10;Attkly93qPBvfjLL2/G3Gfzc1kp139v5GESgNrzCz/ZKKxgO4f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1Rq/EAAAA2wAAAA8AAAAAAAAAAAAAAAAAmAIAAGRycy9k&#10;b3ducmV2LnhtbFBLBQYAAAAABAAEAPUAAACJAw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34" o:spid="_x0000_s1047"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o:lock v:ext="edit" aspectratio="t"/>
                    <v:shape id="Forme libre 35" o:spid="_x0000_s1048"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ZRzMcA&#10;AADbAAAADwAAAGRycy9kb3ducmV2LnhtbESPT0vDQBTE74LfYXlCb3ajRZGYTRGh1YNt7R/B4yP7&#10;TKLZt2l2k6x+elcQehxm5jdMNg+mEQN1rras4GqagCAurK65VHDYLy7vQDiPrLGxTAq+ycE8Pz/L&#10;MNV25C0NO1+KCGGXooLK+zaV0hUVGXRT2xJH78N2Bn2UXSl1h2OEm0ZeJ8mtNFhzXKiwpceKiq9d&#10;bxSsVz/vm6fXfvH5Esyxf1uH5WoTlJpchId7EJ6CP4X/289awewG/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GUczHAAAA2wAAAA8AAAAAAAAAAAAAAAAAmAIAAGRy&#10;cy9kb3ducmV2LnhtbFBLBQYAAAAABAAEAPUAAACM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36" o:spid="_x0000_s1049"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xRsIA&#10;AADbAAAADwAAAGRycy9kb3ducmV2LnhtbESP3YrCMBSE74V9h3AWvBFNq1ikaxTxB71SrD7AoTm2&#10;ZZuT0kTtvv1GELwcZuYbZr7sTC0e1LrKsoJ4FIEgzq2uuFBwveyGMxDOI2usLZOCP3KwXHz15phq&#10;++QzPTJfiABhl6KC0vsmldLlJRl0I9sQB+9mW4M+yLaQusVngJtajqMokQYrDgslNrQuKf/N7kZB&#10;duR7s53y9bQ5DTqzT2JzW8dK9b+71Q8IT53/hN/tg1YwSeD1Jfw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LFGwgAAANsAAAAPAAAAAAAAAAAAAAAAAJgCAABkcnMvZG93&#10;bnJldi54bWxQSwUGAAAAAAQABAD1AAAAhwM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37" o:spid="_x0000_s1050"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r2y8UA&#10;AADbAAAADwAAAGRycy9kb3ducmV2LnhtbESPT2sCMRTE7wW/Q3gFbzXbLlTZGkWEqqelWg8eXzdv&#10;/+DmJWyiu/bTN4LQ4zAzv2Hmy8G04kqdbywreJ0kIIgLqxuuFBy/P19mIHxA1thaJgU38rBcjJ7m&#10;mGnb856uh1CJCGGfoYI6BJdJ6YuaDPqJdcTRK21nMETZVVJ32Ee4aeVbkrxLgw3HhRodrWsqzoeL&#10;UVBuvs5meyp/Zz+Xfpuu8tylLldq/DysPkAEGsJ/+NHeaQXpFO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vbL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orme libre 38" o:spid="_x0000_s1051"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UxbsAA&#10;AADbAAAADwAAAGRycy9kb3ducmV2LnhtbERPz2vCMBS+D/wfwhN2m4ludKUaRQSHDHaYs/dH82yK&#10;zUtpMtv+9+Yw2PHj+73Zja4Vd+pD41nDcqFAEFfeNFxruPwcX3IQISIbbD2ThokC7Lazpw0Wxg/8&#10;TfdzrEUK4VCgBhtjV0gZKksOw8J3xIm7+t5hTLCvpelxSOGulSulMumw4dRgsaODpep2/nUa+HMV&#10;LA9Bmewrf5veP0q1PJZaP8/H/RpEpDH+i//cJ6PhNY1NX9IPkN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UxbsAAAADbAAAADwAAAAAAAAAAAAAAAACYAgAAZHJzL2Rvd25y&#10;ZXYueG1sUEsFBgAAAAAEAAQA9QAAAIUD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39" o:spid="_x0000_s1052"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qlXMQA&#10;AADbAAAADwAAAGRycy9kb3ducmV2LnhtbESPQYvCMBSE74L/ITzBm6arIFqNsusiiBe1u4LeHs3b&#10;tmzzUppo6783guBxmJlvmMWqNaW4Ue0Kywo+hhEI4tTqgjMFvz+bwRSE88gaS8uk4E4OVstuZ4Gx&#10;tg0f6Zb4TAQIuxgV5N5XsZQuzcmgG9qKOHh/tjbog6wzqWtsAtyUchRFE2mw4LCQY0XrnNL/5GoU&#10;VIev72Z9cbviNJq2/n7a7i/ZWal+r/2cg/DU+nf41d5qBeMZ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apVzEAAAA2wAAAA8AAAAAAAAAAAAAAAAAmAIAAGRycy9k&#10;b3ducmV2LnhtbFBLBQYAAAAABAAEAPUAAACJAwAAAAA=&#10;" path="m,l33,71r-9,l11,36,,xe" fillcolor="#1f497d [3215]" strokecolor="#1f497d [3215]" strokeweight="0">
                      <v:fill opacity="13107f"/>
                      <v:stroke opacity="13107f"/>
                      <v:path arrowok="t" o:connecttype="custom" o:connectlocs="0,0;52388,112713;38100,112713;17463,57150;0,0" o:connectangles="0,0,0,0,0"/>
                    </v:shape>
                    <v:shape id="Forme libre 40" o:spid="_x0000_s1053"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D6PL4A&#10;AADbAAAADwAAAGRycy9kb3ducmV2LnhtbERPy6rCMBDdC/5DGMGdpj4QqUYRQRBciHov6G5sxrbY&#10;TEoStf69WQguD+c9XzamEk9yvrSsYNBPQBBnVpecK/g7bXpTED4ga6wsk4I3eVgu2q05ptq++EDP&#10;Y8hFDGGfooIihDqV0mcFGfR9WxNH7madwRChy6V2+IrhppLDJJlIgyXHhgJrWheU3Y8Po+B/t3e1&#10;Hl4218lodTpLu9N0uCrV7TSrGYhATfiJv+6tVjCO6+OX+AP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nA+jy+AAAA2wAAAA8AAAAAAAAAAAAAAAAAmAIAAGRycy9kb3ducmV2&#10;LnhtbFBLBQYAAAAABAAEAPUAAACDAwAAAAA=&#10;" path="m,l8,37r,4l15,95,4,49,,xe" fillcolor="#1f497d [3215]" strokecolor="#1f497d [3215]" strokeweight="0">
                      <v:fill opacity="13107f"/>
                      <v:stroke opacity="13107f"/>
                      <v:path arrowok="t" o:connecttype="custom" o:connectlocs="0,0;12700,58738;12700,65088;23813,150813;6350,77788;0,0" o:connectangles="0,0,0,0,0,0"/>
                    </v:shape>
                    <v:shape id="Forme libre 41" o:spid="_x0000_s1054"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Xvx8UA&#10;AADbAAAADwAAAGRycy9kb3ducmV2LnhtbESPzWrDMBCE74G8g9hCbonsEEpxI5uSP0IDgbq99LZY&#10;W8uttTKWkjh9+ipQyHGY+WaYZTHYVpyp941jBeksAUFcOd1wreDjfTt9AuEDssbWMSm4kociH4+W&#10;mGl34Tc6l6EWsYR9hgpMCF0mpa8MWfQz1xFH78v1FkOUfS11j5dYbls5T5JHabHhuGCwo5Wh6qc8&#10;WQWL1evpd3Oc63W5YP29O5j0+GmUmjwML88gAg3hHv6n9zpyK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Be/H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42" o:spid="_x0000_s1055"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RCPcQA&#10;AADbAAAADwAAAGRycy9kb3ducmV2LnhtbESPzW7CMBCE70h9B2sr9QZOUUpJiEGIUimXHgp9gG28&#10;JFHjdYidH96+rlSJ42h2vtnJdpNpxECdqy0reF5EIIgLq2suFXyd3+drEM4ja2wsk4IbOdhtH2YZ&#10;ptqO/EnDyZciQNilqKDyvk2ldEVFBt3CtsTBu9jOoA+yK6XucAxw08hlFK2kwZpDQ4UtHSoqfk69&#10;CW/g0a/j1/JK++HlrT9/J/lHnSj19DjtNyA8Tf5+/J/OtYJ4CX9bAgD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UQj3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43" o:spid="_x0000_s1056"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bFRsUA&#10;AADbAAAADwAAAGRycy9kb3ducmV2LnhtbESPQWsCMRSE7wX/Q3iFXopmq6XarVGKVOpFihqkvT2S&#10;193Fzcuyiev235tCocdhZr5h5sve1aKjNlSeFTyMMhDExtuKCwX6sB7OQISIbLH2TAp+KMByMbiZ&#10;Y279hXfU7WMhEoRDjgrKGJtcymBKchhGviFO3rdvHcYk20LaFi8J7mo5zrIn6bDitFBiQ6uSzGl/&#10;dgros3vefnxVZsr6TesjnfW7uVfq7rZ/fQERqY//4b/2xip4nMDv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sVG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orme libre 44" o:spid="_x0000_s1057"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BqsEA&#10;AADbAAAADwAAAGRycy9kb3ducmV2LnhtbESPQWsCMRSE7wX/Q3iCt5q1iJTVKCIKXgRrFTw+kudm&#10;dfOybFJd/fWNIHgcZuYbZjJrXSWu1ITSs4JBPwNBrL0puVCw/119foMIEdlg5ZkU3CnAbNr5mGBu&#10;/I1/6LqLhUgQDjkqsDHWuZRBW3IY+r4mTt7JNw5jkk0hTYO3BHeV/MqykXRYclqwWNPCkr7s/pyC&#10;0p5xc3jogAe53Ht93h4lFUr1uu18DCJSG9/hV3ttFAyH8PySfoC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JgarBAAAA2wAAAA8AAAAAAAAAAAAAAAAAmAIAAGRycy9kb3du&#10;cmV2LnhtbFBLBQYAAAAABAAEAPUAAACGAwAAAAA=&#10;" path="m,l7,17r,26l6,40,,25,,xe" fillcolor="#1f497d [3215]" strokecolor="#1f497d [3215]" strokeweight="0">
                      <v:fill opacity="13107f"/>
                      <v:stroke opacity="13107f"/>
                      <v:path arrowok="t" o:connecttype="custom" o:connectlocs="0,0;11113,26988;11113,68263;9525,63500;0,39688;0,0" o:connectangles="0,0,0,0,0,0"/>
                    </v:shape>
                    <v:shape id="Forme libre 45" o:spid="_x0000_s1058"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MsGcQA&#10;AADbAAAADwAAAGRycy9kb3ducmV2LnhtbESPQWvCQBSE7wX/w/IKvdVNp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zLBnEAAAA2wAAAA8AAAAAAAAAAAAAAAAAmAIAAGRycy9k&#10;b3ducmV2LnhtbFBLBQYAAAAABAAEAPUAAACJAw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2752BD" w:rsidRDefault="00385DF1" w:rsidP="001D6E87">
          <w:pPr>
            <w:jc w:val="both"/>
            <w:rPr>
              <w:sz w:val="32"/>
            </w:rPr>
          </w:pPr>
          <w:r w:rsidRPr="00385DF1">
            <w:rPr>
              <w:noProof/>
            </w:rPr>
            <w:pict>
              <v:shapetype id="_x0000_t202" coordsize="21600,21600" o:spt="202" path="m,l,21600r21600,l21600,xe">
                <v:stroke joinstyle="miter"/>
                <v:path gradientshapeok="t" o:connecttype="rect"/>
              </v:shapetype>
              <v:shape id="Zone de texte 2" o:spid="_x0000_s1059" type="#_x0000_t202" style="position:absolute;left:0;text-align:left;margin-left:76.15pt;margin-top:592.2pt;width:338.55pt;height:84.65pt;z-index:25165926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GUbpk0tAgAAUwQAAA4AAAAAAAAAAAAAAAAALgIAAGRycy9l&#10;Mm9Eb2MueG1sUEsBAi0AFAAGAAgAAAAhAEhbJ3LbAAAABwEAAA8AAAAAAAAAAAAAAAAAhwQAAGRy&#10;cy9kb3ducmV2LnhtbFBLBQYAAAAABAAEAPMAAACPBQAAAAA=&#10;" stroked="f">
                <v:textbox style="mso-next-textbox:#Zone de texte 2;mso-fit-shape-to-text:t">
                  <w:txbxContent>
                    <w:p w:rsidR="00BF5526" w:rsidRDefault="00BF5526" w:rsidP="00AA6F14">
                      <w:pPr>
                        <w:rPr>
                          <w:b/>
                          <w:bCs/>
                          <w:sz w:val="32"/>
                          <w:szCs w:val="32"/>
                        </w:rPr>
                      </w:pPr>
                      <w:r w:rsidRPr="00AA6F14">
                        <w:rPr>
                          <w:b/>
                          <w:bCs/>
                          <w:sz w:val="32"/>
                          <w:szCs w:val="32"/>
                        </w:rPr>
                        <w:t>Maitre de stage</w:t>
                      </w:r>
                      <w:r w:rsidRPr="00AA6F14">
                        <w:rPr>
                          <w:sz w:val="28"/>
                          <w:szCs w:val="28"/>
                        </w:rPr>
                        <w:t xml:space="preserve"> : </w:t>
                      </w:r>
                      <w:r>
                        <w:rPr>
                          <w:sz w:val="28"/>
                          <w:szCs w:val="28"/>
                        </w:rPr>
                        <w:t xml:space="preserve">Mr </w:t>
                      </w:r>
                      <w:hyperlink r:id="rId11" w:history="1">
                        <w:r>
                          <w:rPr>
                            <w:sz w:val="32"/>
                            <w:szCs w:val="32"/>
                          </w:rPr>
                          <w:t xml:space="preserve">Terrien </w:t>
                        </w:r>
                        <w:r w:rsidRPr="00AA6F14">
                          <w:rPr>
                            <w:sz w:val="32"/>
                            <w:szCs w:val="32"/>
                          </w:rPr>
                          <w:t>Olivier</w:t>
                        </w:r>
                      </w:hyperlink>
                    </w:p>
                    <w:p w:rsidR="00BF5526" w:rsidRPr="00AA6F14" w:rsidRDefault="00BF5526" w:rsidP="00AA6F14">
                      <w:pPr>
                        <w:autoSpaceDE w:val="0"/>
                        <w:autoSpaceDN w:val="0"/>
                        <w:adjustRightInd w:val="0"/>
                        <w:spacing w:after="0" w:line="240" w:lineRule="auto"/>
                        <w:rPr>
                          <w:rFonts w:ascii="Calibri" w:hAnsi="Calibri" w:cs="Calibri"/>
                          <w:sz w:val="24"/>
                          <w:szCs w:val="24"/>
                        </w:rPr>
                      </w:pPr>
                      <w:r>
                        <w:rPr>
                          <w:b/>
                          <w:bCs/>
                          <w:sz w:val="32"/>
                          <w:szCs w:val="32"/>
                        </w:rPr>
                        <w:t xml:space="preserve">Enseignant encadreur : </w:t>
                      </w:r>
                      <w:r w:rsidRPr="00AA6F14">
                        <w:rPr>
                          <w:rFonts w:ascii="Calibri" w:hAnsi="Calibri" w:cs="Calibri"/>
                          <w:sz w:val="32"/>
                          <w:szCs w:val="32"/>
                        </w:rPr>
                        <w:t>Mme Anne-Marie Hugue</w:t>
                      </w:r>
                    </w:p>
                    <w:p w:rsidR="00BF5526" w:rsidRDefault="00BF5526" w:rsidP="00AA6F14"/>
                  </w:txbxContent>
                </v:textbox>
                <w10:wrap type="square"/>
              </v:shape>
            </w:pict>
          </w:r>
          <w:r w:rsidRPr="00385DF1">
            <w:rPr>
              <w:noProof/>
            </w:rPr>
            <w:pict>
              <v:shape id="Zone de texte 47" o:spid="_x0000_s1028" type="#_x0000_t202" style="position:absolute;left:0;text-align:left;margin-left:220.2pt;margin-top:147.35pt;width:289.05pt;height:198.1pt;z-index:251658240;visibility:visible;mso-left-percent:420;mso-top-percent:175;mso-position-horizontal-relative:page;mso-position-vertical-relative:page;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LpF9JR+AgAAYQUAAA4A&#10;AAAAAAAAAAAAAAAALgIAAGRycy9lMm9Eb2MueG1sUEsBAi0AFAAGAAgAAAAhAMjPqBXYAAAABQEA&#10;AA8AAAAAAAAAAAAAAAAA2AQAAGRycy9kb3ducmV2LnhtbFBLBQYAAAAABAAEAPMAAADdBQAAAAA=&#10;" filled="f" stroked="f" strokeweight=".5pt">
                <v:textbox style="mso-next-textbox:#Zone de texte 47" inset="0,0,0,0">
                  <w:txbxContent>
                    <w:p w:rsidR="00BF5526" w:rsidRPr="00AA6F14" w:rsidRDefault="00385DF1" w:rsidP="00AA6F14">
                      <w:pPr>
                        <w:pStyle w:val="NoSpacing"/>
                        <w:rPr>
                          <w:rFonts w:asciiTheme="majorHAnsi" w:eastAsiaTheme="majorEastAsia" w:hAnsiTheme="majorHAnsi" w:cstheme="majorBidi"/>
                          <w:b/>
                          <w:bCs/>
                          <w:color w:val="262626" w:themeColor="text1" w:themeTint="D9"/>
                          <w:sz w:val="260"/>
                          <w:szCs w:val="52"/>
                        </w:rPr>
                      </w:pPr>
                      <w:sdt>
                        <w:sdtPr>
                          <w:rPr>
                            <w:rFonts w:asciiTheme="majorHAnsi" w:hAnsiTheme="majorHAnsi" w:cs="Helvetica"/>
                            <w:b/>
                            <w:bCs/>
                            <w:color w:val="222222"/>
                            <w:sz w:val="52"/>
                            <w:szCs w:val="48"/>
                            <w:shd w:val="clear" w:color="auto" w:fill="FFFFFF"/>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BF5526">
                            <w:rPr>
                              <w:rFonts w:asciiTheme="majorHAnsi" w:hAnsiTheme="majorHAnsi" w:cs="Helvetica"/>
                              <w:b/>
                              <w:bCs/>
                              <w:color w:val="222222"/>
                              <w:sz w:val="52"/>
                              <w:szCs w:val="48"/>
                              <w:shd w:val="clear" w:color="auto" w:fill="FFFFFF"/>
                            </w:rPr>
                            <w:t>A</w:t>
                          </w:r>
                          <w:r w:rsidR="00BF5526" w:rsidRPr="00AA6F14">
                            <w:rPr>
                              <w:rFonts w:asciiTheme="majorHAnsi" w:hAnsiTheme="majorHAnsi" w:cs="Helvetica"/>
                              <w:b/>
                              <w:bCs/>
                              <w:color w:val="222222"/>
                              <w:sz w:val="52"/>
                              <w:szCs w:val="48"/>
                              <w:shd w:val="clear" w:color="auto" w:fill="FFFFFF"/>
                            </w:rPr>
                            <w:t>ssistance développement java sur un moteur de calcul de risque pour la titrisation</w:t>
                          </w:r>
                        </w:sdtContent>
                      </w:sdt>
                    </w:p>
                    <w:p w:rsidR="00BF5526" w:rsidRDefault="00385DF1" w:rsidP="0057699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F5526">
                            <w:rPr>
                              <w:color w:val="404040" w:themeColor="text1" w:themeTint="BF"/>
                              <w:sz w:val="36"/>
                              <w:szCs w:val="36"/>
                            </w:rPr>
                            <w:t>Rapport d’avancement du stage</w:t>
                          </w:r>
                        </w:sdtContent>
                      </w:sdt>
                    </w:p>
                  </w:txbxContent>
                </v:textbox>
                <w10:wrap anchorx="page" anchory="page"/>
              </v:shape>
            </w:pict>
          </w:r>
          <w:r w:rsidR="00FC274B">
            <w:rPr>
              <w:sz w:val="32"/>
            </w:rPr>
            <w:br w:type="page"/>
          </w:r>
        </w:p>
      </w:sdtContent>
    </w:sdt>
    <w:p w:rsidR="003A2480" w:rsidRPr="008C038C" w:rsidRDefault="003A2480" w:rsidP="001D6E87">
      <w:pPr>
        <w:pStyle w:val="Heading1"/>
        <w:jc w:val="both"/>
        <w:rPr>
          <w:sz w:val="32"/>
        </w:rPr>
      </w:pPr>
    </w:p>
    <w:p w:rsidR="00684630" w:rsidRPr="008C038C" w:rsidRDefault="00684630" w:rsidP="001D6E87">
      <w:pPr>
        <w:jc w:val="both"/>
      </w:pPr>
    </w:p>
    <w:p w:rsidR="00B71D5F" w:rsidRPr="00E8555E" w:rsidRDefault="00B71D5F" w:rsidP="00E8555E">
      <w:pPr>
        <w:pStyle w:val="ListParagraph"/>
        <w:jc w:val="center"/>
        <w:outlineLvl w:val="0"/>
        <w:rPr>
          <w:rFonts w:asciiTheme="majorHAnsi" w:hAnsiTheme="majorHAnsi"/>
          <w:b/>
          <w:bCs/>
          <w:color w:val="1F497D" w:themeColor="text2"/>
          <w:sz w:val="32"/>
          <w:szCs w:val="20"/>
        </w:rPr>
      </w:pPr>
      <w:bookmarkStart w:id="0" w:name="_Toc455068404"/>
      <w:r w:rsidRPr="00E8555E">
        <w:rPr>
          <w:rFonts w:asciiTheme="majorHAnsi" w:hAnsiTheme="majorHAnsi"/>
          <w:b/>
          <w:bCs/>
          <w:color w:val="1F497D" w:themeColor="text2"/>
          <w:sz w:val="32"/>
          <w:szCs w:val="20"/>
        </w:rPr>
        <w:t>Tables des figures</w:t>
      </w:r>
      <w:bookmarkEnd w:id="0"/>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02341D" w:rsidRDefault="00385DF1">
      <w:pPr>
        <w:pStyle w:val="TableofFigures"/>
        <w:tabs>
          <w:tab w:val="right" w:leader="dot" w:pos="9062"/>
        </w:tabs>
        <w:rPr>
          <w:rFonts w:eastAsiaTheme="minorEastAsia"/>
          <w:noProof/>
          <w:lang w:val="en-US"/>
        </w:rPr>
      </w:pPr>
      <w:r w:rsidRPr="008C038C">
        <w:fldChar w:fldCharType="begin"/>
      </w:r>
      <w:r w:rsidR="00B71D5F" w:rsidRPr="008C038C">
        <w:instrText xml:space="preserve"> TOC \h \z \c "Figure" </w:instrText>
      </w:r>
      <w:r w:rsidRPr="008C038C">
        <w:fldChar w:fldCharType="separate"/>
      </w:r>
      <w:hyperlink r:id="rId12" w:anchor="_Toc455068649" w:history="1">
        <w:r w:rsidR="0002341D" w:rsidRPr="00390647">
          <w:rPr>
            <w:rStyle w:val="Hyperlink"/>
            <w:noProof/>
          </w:rPr>
          <w:t>Figure 1 : Organigramme ITEC/FCC [5]</w:t>
        </w:r>
        <w:r w:rsidR="0002341D">
          <w:rPr>
            <w:noProof/>
            <w:webHidden/>
          </w:rPr>
          <w:tab/>
        </w:r>
        <w:r>
          <w:rPr>
            <w:noProof/>
            <w:webHidden/>
          </w:rPr>
          <w:fldChar w:fldCharType="begin"/>
        </w:r>
        <w:r w:rsidR="0002341D">
          <w:rPr>
            <w:noProof/>
            <w:webHidden/>
          </w:rPr>
          <w:instrText xml:space="preserve"> PAGEREF _Toc455068649 \h </w:instrText>
        </w:r>
        <w:r>
          <w:rPr>
            <w:noProof/>
            <w:webHidden/>
          </w:rPr>
        </w:r>
        <w:r>
          <w:rPr>
            <w:noProof/>
            <w:webHidden/>
          </w:rPr>
          <w:fldChar w:fldCharType="separate"/>
        </w:r>
        <w:r w:rsidR="0002341D">
          <w:rPr>
            <w:noProof/>
            <w:webHidden/>
          </w:rPr>
          <w:t>8</w:t>
        </w:r>
        <w:r>
          <w:rPr>
            <w:noProof/>
            <w:webHidden/>
          </w:rPr>
          <w:fldChar w:fldCharType="end"/>
        </w:r>
      </w:hyperlink>
    </w:p>
    <w:p w:rsidR="0002341D" w:rsidRDefault="00385DF1">
      <w:pPr>
        <w:pStyle w:val="TableofFigures"/>
        <w:tabs>
          <w:tab w:val="right" w:leader="dot" w:pos="9062"/>
        </w:tabs>
        <w:rPr>
          <w:rFonts w:eastAsiaTheme="minorEastAsia"/>
          <w:noProof/>
          <w:lang w:val="en-US"/>
        </w:rPr>
      </w:pPr>
      <w:hyperlink w:anchor="_Toc455068650" w:history="1">
        <w:r w:rsidR="0002341D" w:rsidRPr="00390647">
          <w:rPr>
            <w:rStyle w:val="Hyperlink"/>
            <w:noProof/>
          </w:rPr>
          <w:t>Figure 2 : Montage d'une opération de titrisation</w:t>
        </w:r>
        <w:r w:rsidR="0002341D">
          <w:rPr>
            <w:noProof/>
            <w:webHidden/>
          </w:rPr>
          <w:tab/>
        </w:r>
        <w:r>
          <w:rPr>
            <w:noProof/>
            <w:webHidden/>
          </w:rPr>
          <w:fldChar w:fldCharType="begin"/>
        </w:r>
        <w:r w:rsidR="0002341D">
          <w:rPr>
            <w:noProof/>
            <w:webHidden/>
          </w:rPr>
          <w:instrText xml:space="preserve"> PAGEREF _Toc455068650 \h </w:instrText>
        </w:r>
        <w:r>
          <w:rPr>
            <w:noProof/>
            <w:webHidden/>
          </w:rPr>
        </w:r>
        <w:r>
          <w:rPr>
            <w:noProof/>
            <w:webHidden/>
          </w:rPr>
          <w:fldChar w:fldCharType="separate"/>
        </w:r>
        <w:r w:rsidR="0002341D">
          <w:rPr>
            <w:noProof/>
            <w:webHidden/>
          </w:rPr>
          <w:t>10</w:t>
        </w:r>
        <w:r>
          <w:rPr>
            <w:noProof/>
            <w:webHidden/>
          </w:rPr>
          <w:fldChar w:fldCharType="end"/>
        </w:r>
      </w:hyperlink>
    </w:p>
    <w:p w:rsidR="0002341D" w:rsidRDefault="00385DF1">
      <w:pPr>
        <w:pStyle w:val="TableofFigures"/>
        <w:tabs>
          <w:tab w:val="right" w:leader="dot" w:pos="9062"/>
        </w:tabs>
        <w:rPr>
          <w:rFonts w:eastAsiaTheme="minorEastAsia"/>
          <w:noProof/>
          <w:lang w:val="en-US"/>
        </w:rPr>
      </w:pPr>
      <w:hyperlink w:anchor="_Toc455068651" w:history="1">
        <w:r w:rsidR="0002341D" w:rsidRPr="00390647">
          <w:rPr>
            <w:rStyle w:val="Hyperlink"/>
            <w:noProof/>
          </w:rPr>
          <w:t>Figure 3 : Types de titres émis [1]</w:t>
        </w:r>
        <w:r w:rsidR="0002341D">
          <w:rPr>
            <w:noProof/>
            <w:webHidden/>
          </w:rPr>
          <w:tab/>
        </w:r>
        <w:r>
          <w:rPr>
            <w:noProof/>
            <w:webHidden/>
          </w:rPr>
          <w:fldChar w:fldCharType="begin"/>
        </w:r>
        <w:r w:rsidR="0002341D">
          <w:rPr>
            <w:noProof/>
            <w:webHidden/>
          </w:rPr>
          <w:instrText xml:space="preserve"> PAGEREF _Toc455068651 \h </w:instrText>
        </w:r>
        <w:r>
          <w:rPr>
            <w:noProof/>
            <w:webHidden/>
          </w:rPr>
        </w:r>
        <w:r>
          <w:rPr>
            <w:noProof/>
            <w:webHidden/>
          </w:rPr>
          <w:fldChar w:fldCharType="separate"/>
        </w:r>
        <w:r w:rsidR="0002341D">
          <w:rPr>
            <w:noProof/>
            <w:webHidden/>
          </w:rPr>
          <w:t>12</w:t>
        </w:r>
        <w:r>
          <w:rPr>
            <w:noProof/>
            <w:webHidden/>
          </w:rPr>
          <w:fldChar w:fldCharType="end"/>
        </w:r>
      </w:hyperlink>
    </w:p>
    <w:p w:rsidR="0002341D" w:rsidRDefault="00385DF1">
      <w:pPr>
        <w:pStyle w:val="TableofFigures"/>
        <w:tabs>
          <w:tab w:val="right" w:leader="dot" w:pos="9062"/>
        </w:tabs>
        <w:rPr>
          <w:rFonts w:eastAsiaTheme="minorEastAsia"/>
          <w:noProof/>
          <w:lang w:val="en-US"/>
        </w:rPr>
      </w:pPr>
      <w:hyperlink w:anchor="_Toc455068652" w:history="1">
        <w:r w:rsidR="0002341D" w:rsidRPr="00390647">
          <w:rPr>
            <w:rStyle w:val="Hyperlink"/>
            <w:noProof/>
          </w:rPr>
          <w:t>Figure 4 : Les types de tranche [1]</w:t>
        </w:r>
        <w:r w:rsidR="0002341D">
          <w:rPr>
            <w:noProof/>
            <w:webHidden/>
          </w:rPr>
          <w:tab/>
        </w:r>
        <w:r>
          <w:rPr>
            <w:noProof/>
            <w:webHidden/>
          </w:rPr>
          <w:fldChar w:fldCharType="begin"/>
        </w:r>
        <w:r w:rsidR="0002341D">
          <w:rPr>
            <w:noProof/>
            <w:webHidden/>
          </w:rPr>
          <w:instrText xml:space="preserve"> PAGEREF _Toc455068652 \h </w:instrText>
        </w:r>
        <w:r>
          <w:rPr>
            <w:noProof/>
            <w:webHidden/>
          </w:rPr>
        </w:r>
        <w:r>
          <w:rPr>
            <w:noProof/>
            <w:webHidden/>
          </w:rPr>
          <w:fldChar w:fldCharType="separate"/>
        </w:r>
        <w:r w:rsidR="0002341D">
          <w:rPr>
            <w:noProof/>
            <w:webHidden/>
          </w:rPr>
          <w:t>14</w:t>
        </w:r>
        <w:r>
          <w:rPr>
            <w:noProof/>
            <w:webHidden/>
          </w:rPr>
          <w:fldChar w:fldCharType="end"/>
        </w:r>
      </w:hyperlink>
    </w:p>
    <w:p w:rsidR="0002341D" w:rsidRDefault="00385DF1">
      <w:pPr>
        <w:pStyle w:val="TableofFigures"/>
        <w:tabs>
          <w:tab w:val="right" w:leader="dot" w:pos="9062"/>
        </w:tabs>
        <w:rPr>
          <w:rFonts w:eastAsiaTheme="minorEastAsia"/>
          <w:noProof/>
          <w:lang w:val="en-US"/>
        </w:rPr>
      </w:pPr>
      <w:hyperlink w:anchor="_Toc455068653" w:history="1">
        <w:r w:rsidR="0002341D" w:rsidRPr="00390647">
          <w:rPr>
            <w:rStyle w:val="Hyperlink"/>
            <w:noProof/>
          </w:rPr>
          <w:t>Figure 5  : Les types de notations des différentes agences [2]</w:t>
        </w:r>
        <w:r w:rsidR="0002341D">
          <w:rPr>
            <w:noProof/>
            <w:webHidden/>
          </w:rPr>
          <w:tab/>
        </w:r>
        <w:r>
          <w:rPr>
            <w:noProof/>
            <w:webHidden/>
          </w:rPr>
          <w:fldChar w:fldCharType="begin"/>
        </w:r>
        <w:r w:rsidR="0002341D">
          <w:rPr>
            <w:noProof/>
            <w:webHidden/>
          </w:rPr>
          <w:instrText xml:space="preserve"> PAGEREF _Toc455068653 \h </w:instrText>
        </w:r>
        <w:r>
          <w:rPr>
            <w:noProof/>
            <w:webHidden/>
          </w:rPr>
        </w:r>
        <w:r>
          <w:rPr>
            <w:noProof/>
            <w:webHidden/>
          </w:rPr>
          <w:fldChar w:fldCharType="separate"/>
        </w:r>
        <w:r w:rsidR="0002341D">
          <w:rPr>
            <w:noProof/>
            <w:webHidden/>
          </w:rPr>
          <w:t>14</w:t>
        </w:r>
        <w:r>
          <w:rPr>
            <w:noProof/>
            <w:webHidden/>
          </w:rPr>
          <w:fldChar w:fldCharType="end"/>
        </w:r>
      </w:hyperlink>
    </w:p>
    <w:p w:rsidR="0002341D" w:rsidRDefault="00385DF1">
      <w:pPr>
        <w:pStyle w:val="TableofFigures"/>
        <w:tabs>
          <w:tab w:val="right" w:leader="dot" w:pos="9062"/>
        </w:tabs>
        <w:rPr>
          <w:rFonts w:eastAsiaTheme="minorEastAsia"/>
          <w:noProof/>
          <w:lang w:val="en-US"/>
        </w:rPr>
      </w:pPr>
      <w:hyperlink w:anchor="_Toc455068654" w:history="1">
        <w:r w:rsidR="0002341D" w:rsidRPr="00390647">
          <w:rPr>
            <w:rStyle w:val="Hyperlink"/>
            <w:noProof/>
          </w:rPr>
          <w:t>Figure 6 : Evolution de la titrisation [3]</w:t>
        </w:r>
        <w:r w:rsidR="0002341D">
          <w:rPr>
            <w:noProof/>
            <w:webHidden/>
          </w:rPr>
          <w:tab/>
        </w:r>
        <w:r>
          <w:rPr>
            <w:noProof/>
            <w:webHidden/>
          </w:rPr>
          <w:fldChar w:fldCharType="begin"/>
        </w:r>
        <w:r w:rsidR="0002341D">
          <w:rPr>
            <w:noProof/>
            <w:webHidden/>
          </w:rPr>
          <w:instrText xml:space="preserve"> PAGEREF _Toc455068654 \h </w:instrText>
        </w:r>
        <w:r>
          <w:rPr>
            <w:noProof/>
            <w:webHidden/>
          </w:rPr>
        </w:r>
        <w:r>
          <w:rPr>
            <w:noProof/>
            <w:webHidden/>
          </w:rPr>
          <w:fldChar w:fldCharType="separate"/>
        </w:r>
        <w:r w:rsidR="0002341D">
          <w:rPr>
            <w:noProof/>
            <w:webHidden/>
          </w:rPr>
          <w:t>15</w:t>
        </w:r>
        <w:r>
          <w:rPr>
            <w:noProof/>
            <w:webHidden/>
          </w:rPr>
          <w:fldChar w:fldCharType="end"/>
        </w:r>
      </w:hyperlink>
    </w:p>
    <w:p w:rsidR="0002341D" w:rsidRDefault="00385DF1">
      <w:pPr>
        <w:pStyle w:val="TableofFigures"/>
        <w:tabs>
          <w:tab w:val="right" w:leader="dot" w:pos="9062"/>
        </w:tabs>
        <w:rPr>
          <w:rFonts w:eastAsiaTheme="minorEastAsia"/>
          <w:noProof/>
          <w:lang w:val="en-US"/>
        </w:rPr>
      </w:pPr>
      <w:hyperlink w:anchor="_Toc455068655" w:history="1">
        <w:r w:rsidR="0002341D" w:rsidRPr="00390647">
          <w:rPr>
            <w:rStyle w:val="Hyperlink"/>
            <w:noProof/>
          </w:rPr>
          <w:t>Figure 7 : Encours des positions titrisées par catégorie d’exposition [4]</w:t>
        </w:r>
        <w:r w:rsidR="0002341D">
          <w:rPr>
            <w:noProof/>
            <w:webHidden/>
          </w:rPr>
          <w:tab/>
        </w:r>
        <w:r>
          <w:rPr>
            <w:noProof/>
            <w:webHidden/>
          </w:rPr>
          <w:fldChar w:fldCharType="begin"/>
        </w:r>
        <w:r w:rsidR="0002341D">
          <w:rPr>
            <w:noProof/>
            <w:webHidden/>
          </w:rPr>
          <w:instrText xml:space="preserve"> PAGEREF _Toc455068655 \h </w:instrText>
        </w:r>
        <w:r>
          <w:rPr>
            <w:noProof/>
            <w:webHidden/>
          </w:rPr>
        </w:r>
        <w:r>
          <w:rPr>
            <w:noProof/>
            <w:webHidden/>
          </w:rPr>
          <w:fldChar w:fldCharType="separate"/>
        </w:r>
        <w:r w:rsidR="0002341D">
          <w:rPr>
            <w:noProof/>
            <w:webHidden/>
          </w:rPr>
          <w:t>17</w:t>
        </w:r>
        <w:r>
          <w:rPr>
            <w:noProof/>
            <w:webHidden/>
          </w:rPr>
          <w:fldChar w:fldCharType="end"/>
        </w:r>
      </w:hyperlink>
    </w:p>
    <w:p w:rsidR="0002341D" w:rsidRDefault="00385DF1">
      <w:pPr>
        <w:pStyle w:val="TableofFigures"/>
        <w:tabs>
          <w:tab w:val="right" w:leader="dot" w:pos="9062"/>
        </w:tabs>
        <w:rPr>
          <w:rFonts w:eastAsiaTheme="minorEastAsia"/>
          <w:noProof/>
          <w:lang w:val="en-US"/>
        </w:rPr>
      </w:pPr>
      <w:hyperlink w:anchor="_Toc455068656" w:history="1">
        <w:r w:rsidR="0002341D" w:rsidRPr="00390647">
          <w:rPr>
            <w:rStyle w:val="Hyperlink"/>
            <w:noProof/>
          </w:rPr>
          <w:t>Figure 8 : Qualité des positions de titrisations conservées ou acquises [4]</w:t>
        </w:r>
        <w:r w:rsidR="0002341D">
          <w:rPr>
            <w:noProof/>
            <w:webHidden/>
          </w:rPr>
          <w:tab/>
        </w:r>
        <w:r>
          <w:rPr>
            <w:noProof/>
            <w:webHidden/>
          </w:rPr>
          <w:fldChar w:fldCharType="begin"/>
        </w:r>
        <w:r w:rsidR="0002341D">
          <w:rPr>
            <w:noProof/>
            <w:webHidden/>
          </w:rPr>
          <w:instrText xml:space="preserve"> PAGEREF _Toc455068656 \h </w:instrText>
        </w:r>
        <w:r>
          <w:rPr>
            <w:noProof/>
            <w:webHidden/>
          </w:rPr>
        </w:r>
        <w:r>
          <w:rPr>
            <w:noProof/>
            <w:webHidden/>
          </w:rPr>
          <w:fldChar w:fldCharType="separate"/>
        </w:r>
        <w:r w:rsidR="0002341D">
          <w:rPr>
            <w:noProof/>
            <w:webHidden/>
          </w:rPr>
          <w:t>17</w:t>
        </w:r>
        <w:r>
          <w:rPr>
            <w:noProof/>
            <w:webHidden/>
          </w:rPr>
          <w:fldChar w:fldCharType="end"/>
        </w:r>
      </w:hyperlink>
    </w:p>
    <w:p w:rsidR="0002341D" w:rsidRDefault="00385DF1">
      <w:pPr>
        <w:pStyle w:val="TableofFigures"/>
        <w:tabs>
          <w:tab w:val="right" w:leader="dot" w:pos="9062"/>
        </w:tabs>
        <w:rPr>
          <w:rFonts w:eastAsiaTheme="minorEastAsia"/>
          <w:noProof/>
          <w:lang w:val="en-US"/>
        </w:rPr>
      </w:pPr>
      <w:hyperlink w:anchor="_Toc455068657" w:history="1">
        <w:r w:rsidR="0002341D" w:rsidRPr="00390647">
          <w:rPr>
            <w:rStyle w:val="Hyperlink"/>
            <w:noProof/>
          </w:rPr>
          <w:t>Figure 9 : Diagramme de Gantt</w:t>
        </w:r>
        <w:r w:rsidR="0002341D">
          <w:rPr>
            <w:noProof/>
            <w:webHidden/>
          </w:rPr>
          <w:tab/>
        </w:r>
        <w:r>
          <w:rPr>
            <w:noProof/>
            <w:webHidden/>
          </w:rPr>
          <w:fldChar w:fldCharType="begin"/>
        </w:r>
        <w:r w:rsidR="0002341D">
          <w:rPr>
            <w:noProof/>
            <w:webHidden/>
          </w:rPr>
          <w:instrText xml:space="preserve"> PAGEREF _Toc455068657 \h </w:instrText>
        </w:r>
        <w:r>
          <w:rPr>
            <w:noProof/>
            <w:webHidden/>
          </w:rPr>
        </w:r>
        <w:r>
          <w:rPr>
            <w:noProof/>
            <w:webHidden/>
          </w:rPr>
          <w:fldChar w:fldCharType="separate"/>
        </w:r>
        <w:r w:rsidR="0002341D">
          <w:rPr>
            <w:noProof/>
            <w:webHidden/>
          </w:rPr>
          <w:t>20</w:t>
        </w:r>
        <w:r>
          <w:rPr>
            <w:noProof/>
            <w:webHidden/>
          </w:rPr>
          <w:fldChar w:fldCharType="end"/>
        </w:r>
      </w:hyperlink>
    </w:p>
    <w:p w:rsidR="0002341D" w:rsidRDefault="00385DF1">
      <w:pPr>
        <w:pStyle w:val="TableofFigures"/>
        <w:tabs>
          <w:tab w:val="right" w:leader="dot" w:pos="9062"/>
        </w:tabs>
        <w:rPr>
          <w:rFonts w:eastAsiaTheme="minorEastAsia"/>
          <w:noProof/>
          <w:lang w:val="en-US"/>
        </w:rPr>
      </w:pPr>
      <w:hyperlink w:anchor="_Toc455068658" w:history="1">
        <w:r w:rsidR="0002341D" w:rsidRPr="00390647">
          <w:rPr>
            <w:rStyle w:val="Hyperlink"/>
            <w:noProof/>
          </w:rPr>
          <w:t>Figure 10 : Indicateurs de SonarQube au moment de mon arrivée</w:t>
        </w:r>
        <w:r w:rsidR="0002341D">
          <w:rPr>
            <w:noProof/>
            <w:webHidden/>
          </w:rPr>
          <w:tab/>
        </w:r>
        <w:r>
          <w:rPr>
            <w:noProof/>
            <w:webHidden/>
          </w:rPr>
          <w:fldChar w:fldCharType="begin"/>
        </w:r>
        <w:r w:rsidR="0002341D">
          <w:rPr>
            <w:noProof/>
            <w:webHidden/>
          </w:rPr>
          <w:instrText xml:space="preserve"> PAGEREF _Toc455068658 \h </w:instrText>
        </w:r>
        <w:r>
          <w:rPr>
            <w:noProof/>
            <w:webHidden/>
          </w:rPr>
        </w:r>
        <w:r>
          <w:rPr>
            <w:noProof/>
            <w:webHidden/>
          </w:rPr>
          <w:fldChar w:fldCharType="separate"/>
        </w:r>
        <w:r w:rsidR="0002341D">
          <w:rPr>
            <w:noProof/>
            <w:webHidden/>
          </w:rPr>
          <w:t>22</w:t>
        </w:r>
        <w:r>
          <w:rPr>
            <w:noProof/>
            <w:webHidden/>
          </w:rPr>
          <w:fldChar w:fldCharType="end"/>
        </w:r>
      </w:hyperlink>
    </w:p>
    <w:p w:rsidR="0002341D" w:rsidRDefault="00385DF1">
      <w:pPr>
        <w:pStyle w:val="TableofFigures"/>
        <w:tabs>
          <w:tab w:val="right" w:leader="dot" w:pos="9062"/>
        </w:tabs>
        <w:rPr>
          <w:rFonts w:eastAsiaTheme="minorEastAsia"/>
          <w:noProof/>
          <w:lang w:val="en-US"/>
        </w:rPr>
      </w:pPr>
      <w:hyperlink w:anchor="_Toc455068659" w:history="1">
        <w:r w:rsidR="0002341D" w:rsidRPr="00390647">
          <w:rPr>
            <w:rStyle w:val="Hyperlink"/>
            <w:noProof/>
          </w:rPr>
          <w:t>Figure 11 : Indicateurs de SonarQube après mon travail</w:t>
        </w:r>
        <w:r w:rsidR="0002341D">
          <w:rPr>
            <w:noProof/>
            <w:webHidden/>
          </w:rPr>
          <w:tab/>
        </w:r>
        <w:r>
          <w:rPr>
            <w:noProof/>
            <w:webHidden/>
          </w:rPr>
          <w:fldChar w:fldCharType="begin"/>
        </w:r>
        <w:r w:rsidR="0002341D">
          <w:rPr>
            <w:noProof/>
            <w:webHidden/>
          </w:rPr>
          <w:instrText xml:space="preserve"> PAGEREF _Toc455068659 \h </w:instrText>
        </w:r>
        <w:r>
          <w:rPr>
            <w:noProof/>
            <w:webHidden/>
          </w:rPr>
        </w:r>
        <w:r>
          <w:rPr>
            <w:noProof/>
            <w:webHidden/>
          </w:rPr>
          <w:fldChar w:fldCharType="separate"/>
        </w:r>
        <w:r w:rsidR="0002341D">
          <w:rPr>
            <w:noProof/>
            <w:webHidden/>
          </w:rPr>
          <w:t>23</w:t>
        </w:r>
        <w:r>
          <w:rPr>
            <w:noProof/>
            <w:webHidden/>
          </w:rPr>
          <w:fldChar w:fldCharType="end"/>
        </w:r>
      </w:hyperlink>
    </w:p>
    <w:p w:rsidR="0002341D" w:rsidRDefault="00385DF1">
      <w:pPr>
        <w:pStyle w:val="TableofFigures"/>
        <w:tabs>
          <w:tab w:val="right" w:leader="dot" w:pos="9062"/>
        </w:tabs>
        <w:rPr>
          <w:rFonts w:eastAsiaTheme="minorEastAsia"/>
          <w:noProof/>
          <w:lang w:val="en-US"/>
        </w:rPr>
      </w:pPr>
      <w:hyperlink w:anchor="_Toc455068660" w:history="1">
        <w:r w:rsidR="0002341D" w:rsidRPr="00390647">
          <w:rPr>
            <w:rStyle w:val="Hyperlink"/>
            <w:noProof/>
          </w:rPr>
          <w:t>Figure 12 : Matrice de transition actuelle</w:t>
        </w:r>
        <w:r w:rsidR="0002341D">
          <w:rPr>
            <w:noProof/>
            <w:webHidden/>
          </w:rPr>
          <w:tab/>
        </w:r>
        <w:r>
          <w:rPr>
            <w:noProof/>
            <w:webHidden/>
          </w:rPr>
          <w:fldChar w:fldCharType="begin"/>
        </w:r>
        <w:r w:rsidR="0002341D">
          <w:rPr>
            <w:noProof/>
            <w:webHidden/>
          </w:rPr>
          <w:instrText xml:space="preserve"> PAGEREF _Toc455068660 \h </w:instrText>
        </w:r>
        <w:r>
          <w:rPr>
            <w:noProof/>
            <w:webHidden/>
          </w:rPr>
        </w:r>
        <w:r>
          <w:rPr>
            <w:noProof/>
            <w:webHidden/>
          </w:rPr>
          <w:fldChar w:fldCharType="separate"/>
        </w:r>
        <w:r w:rsidR="0002341D">
          <w:rPr>
            <w:noProof/>
            <w:webHidden/>
          </w:rPr>
          <w:t>24</w:t>
        </w:r>
        <w:r>
          <w:rPr>
            <w:noProof/>
            <w:webHidden/>
          </w:rPr>
          <w:fldChar w:fldCharType="end"/>
        </w:r>
      </w:hyperlink>
    </w:p>
    <w:p w:rsidR="0002341D" w:rsidRDefault="00385DF1">
      <w:pPr>
        <w:pStyle w:val="TableofFigures"/>
        <w:tabs>
          <w:tab w:val="right" w:leader="dot" w:pos="9062"/>
        </w:tabs>
        <w:rPr>
          <w:rFonts w:eastAsiaTheme="minorEastAsia"/>
          <w:noProof/>
          <w:lang w:val="en-US"/>
        </w:rPr>
      </w:pPr>
      <w:hyperlink w:anchor="_Toc455068661" w:history="1">
        <w:r w:rsidR="0002341D" w:rsidRPr="00390647">
          <w:rPr>
            <w:rStyle w:val="Hyperlink"/>
            <w:noProof/>
          </w:rPr>
          <w:t>Figure 13 : La solution pour la matrice de transition</w:t>
        </w:r>
        <w:r w:rsidR="0002341D">
          <w:rPr>
            <w:noProof/>
            <w:webHidden/>
          </w:rPr>
          <w:tab/>
        </w:r>
        <w:r>
          <w:rPr>
            <w:noProof/>
            <w:webHidden/>
          </w:rPr>
          <w:fldChar w:fldCharType="begin"/>
        </w:r>
        <w:r w:rsidR="0002341D">
          <w:rPr>
            <w:noProof/>
            <w:webHidden/>
          </w:rPr>
          <w:instrText xml:space="preserve"> PAGEREF _Toc455068661 \h </w:instrText>
        </w:r>
        <w:r>
          <w:rPr>
            <w:noProof/>
            <w:webHidden/>
          </w:rPr>
        </w:r>
        <w:r>
          <w:rPr>
            <w:noProof/>
            <w:webHidden/>
          </w:rPr>
          <w:fldChar w:fldCharType="separate"/>
        </w:r>
        <w:r w:rsidR="0002341D">
          <w:rPr>
            <w:noProof/>
            <w:webHidden/>
          </w:rPr>
          <w:t>27</w:t>
        </w:r>
        <w:r>
          <w:rPr>
            <w:noProof/>
            <w:webHidden/>
          </w:rPr>
          <w:fldChar w:fldCharType="end"/>
        </w:r>
      </w:hyperlink>
    </w:p>
    <w:p w:rsidR="00B71D5F" w:rsidRPr="008C038C" w:rsidRDefault="00385DF1" w:rsidP="001D6E87">
      <w:pPr>
        <w:jc w:val="both"/>
      </w:pPr>
      <w:r w:rsidRPr="008C038C">
        <w:fldChar w:fldCharType="end"/>
      </w: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B71D5F" w:rsidRPr="008C038C" w:rsidRDefault="00B71D5F" w:rsidP="001D6E87">
      <w:pPr>
        <w:jc w:val="both"/>
      </w:pPr>
    </w:p>
    <w:p w:rsidR="003A2480" w:rsidRPr="008C038C" w:rsidRDefault="003A2480" w:rsidP="001D6E87">
      <w:pPr>
        <w:jc w:val="both"/>
      </w:pPr>
    </w:p>
    <w:p w:rsidR="00316661" w:rsidRPr="001D6E87" w:rsidRDefault="00316661" w:rsidP="00E8555E">
      <w:pPr>
        <w:pStyle w:val="ListParagraph"/>
        <w:jc w:val="center"/>
        <w:outlineLvl w:val="0"/>
        <w:rPr>
          <w:rFonts w:asciiTheme="majorHAnsi" w:hAnsiTheme="majorHAnsi"/>
          <w:b/>
          <w:bCs/>
          <w:color w:val="1F497D" w:themeColor="text2"/>
          <w:sz w:val="32"/>
          <w:szCs w:val="20"/>
        </w:rPr>
      </w:pPr>
      <w:bookmarkStart w:id="1" w:name="_Toc455068405"/>
      <w:r w:rsidRPr="001D6E87">
        <w:rPr>
          <w:rFonts w:asciiTheme="majorHAnsi" w:hAnsiTheme="majorHAnsi"/>
          <w:b/>
          <w:bCs/>
          <w:color w:val="1F497D" w:themeColor="text2"/>
          <w:sz w:val="32"/>
          <w:szCs w:val="20"/>
        </w:rPr>
        <w:t>Tables des abréviations</w:t>
      </w:r>
      <w:bookmarkEnd w:id="1"/>
    </w:p>
    <w:p w:rsidR="00316661" w:rsidRPr="008C038C" w:rsidRDefault="00385DF1" w:rsidP="001D6E87">
      <w:pPr>
        <w:jc w:val="both"/>
        <w:rPr>
          <w:sz w:val="32"/>
        </w:rPr>
      </w:pPr>
      <w:r w:rsidRPr="00385DF1">
        <w:rPr>
          <w:rFonts w:eastAsia="Times New Roman" w:cs="Times New Roman"/>
          <w:b/>
          <w:noProof/>
          <w:sz w:val="26"/>
          <w:szCs w:val="26"/>
          <w:lang w:val="en-US" w:eastAsia="zh-TW"/>
        </w:rPr>
        <w:pict>
          <v:shape id="_x0000_s1065" type="#_x0000_t202" style="position:absolute;left:0;text-align:left;margin-left:313.1pt;margin-top:28.6pt;width:180.65pt;height:172.9pt;z-index:251664384;mso-width-percent:400;mso-height-percent:200;mso-width-percent:400;mso-height-percent:200;mso-width-relative:margin;mso-height-relative:margin" stroked="f">
            <v:textbox style="mso-fit-shape-to-text:t">
              <w:txbxContent>
                <w:p w:rsidR="00BF5526" w:rsidRPr="00CD63CF" w:rsidRDefault="00BF5526">
                  <w:pPr>
                    <w:rPr>
                      <w:rFonts w:eastAsia="Times New Roman" w:cs="Times New Roman"/>
                      <w:sz w:val="26"/>
                      <w:szCs w:val="26"/>
                      <w:lang w:val="en-US"/>
                    </w:rPr>
                  </w:pPr>
                  <w:r w:rsidRPr="00CD63CF">
                    <w:rPr>
                      <w:rFonts w:eastAsia="Times New Roman" w:cs="Times New Roman"/>
                      <w:b/>
                      <w:sz w:val="26"/>
                      <w:szCs w:val="26"/>
                      <w:lang w:val="en-US"/>
                    </w:rPr>
                    <w:t>ITEC</w:t>
                  </w:r>
                  <w:r w:rsidRPr="00CD63CF">
                    <w:rPr>
                      <w:rFonts w:eastAsia="Times New Roman" w:cs="Times New Roman"/>
                      <w:sz w:val="26"/>
                      <w:szCs w:val="26"/>
                      <w:lang w:val="en-US"/>
                    </w:rPr>
                    <w:t> : Information Technology Department</w:t>
                  </w:r>
                </w:p>
                <w:p w:rsidR="00BF5526" w:rsidRPr="00CD63CF" w:rsidRDefault="00BF5526">
                  <w:pPr>
                    <w:rPr>
                      <w:rFonts w:eastAsia="Times New Roman" w:cs="Times New Roman"/>
                      <w:sz w:val="26"/>
                      <w:szCs w:val="26"/>
                      <w:lang w:val="en-US"/>
                    </w:rPr>
                  </w:pPr>
                  <w:r w:rsidRPr="00CD63CF">
                    <w:rPr>
                      <w:rFonts w:eastAsia="Times New Roman" w:cs="Times New Roman"/>
                      <w:b/>
                      <w:sz w:val="26"/>
                      <w:szCs w:val="26"/>
                      <w:lang w:val="en-US"/>
                    </w:rPr>
                    <w:t>FCC</w:t>
                  </w:r>
                  <w:r w:rsidRPr="00CD63CF">
                    <w:rPr>
                      <w:rFonts w:eastAsia="Times New Roman" w:cs="Times New Roman"/>
                      <w:sz w:val="26"/>
                      <w:szCs w:val="26"/>
                      <w:lang w:val="en-US"/>
                    </w:rPr>
                    <w:t> : Financing and client Coverage Technology</w:t>
                  </w:r>
                </w:p>
                <w:p w:rsidR="00BF5526" w:rsidRPr="00CD63CF" w:rsidRDefault="00BF5526">
                  <w:pPr>
                    <w:rPr>
                      <w:rFonts w:eastAsia="Times New Roman" w:cs="Times New Roman"/>
                      <w:sz w:val="26"/>
                      <w:szCs w:val="26"/>
                      <w:lang w:val="en-US"/>
                    </w:rPr>
                  </w:pPr>
                  <w:r w:rsidRPr="00CD63CF">
                    <w:rPr>
                      <w:rFonts w:eastAsia="Times New Roman" w:cs="Times New Roman"/>
                      <w:b/>
                      <w:sz w:val="26"/>
                      <w:szCs w:val="26"/>
                      <w:lang w:val="en-US"/>
                    </w:rPr>
                    <w:t>OSD</w:t>
                  </w:r>
                  <w:r w:rsidRPr="00CD63CF">
                    <w:rPr>
                      <w:rFonts w:eastAsia="Times New Roman" w:cs="Times New Roman"/>
                      <w:sz w:val="26"/>
                      <w:szCs w:val="26"/>
                      <w:lang w:val="en-US"/>
                    </w:rPr>
                    <w:t> : Origination, structuring and distribution</w:t>
                  </w:r>
                </w:p>
                <w:p w:rsidR="00BF5526" w:rsidRPr="00CD63CF" w:rsidRDefault="00BF5526">
                  <w:pPr>
                    <w:rPr>
                      <w:lang w:val="en-US"/>
                    </w:rPr>
                  </w:pPr>
                </w:p>
              </w:txbxContent>
            </v:textbox>
          </v:shape>
        </w:pict>
      </w:r>
    </w:p>
    <w:p w:rsidR="002B6983" w:rsidRPr="002B6983" w:rsidRDefault="002B6983" w:rsidP="002752BD">
      <w:pPr>
        <w:rPr>
          <w:rFonts w:eastAsia="Times New Roman" w:cs="Times New Roman"/>
          <w:sz w:val="26"/>
          <w:szCs w:val="26"/>
          <w:lang w:val="en-US"/>
        </w:rPr>
      </w:pPr>
      <w:r w:rsidRPr="008A3B9B">
        <w:rPr>
          <w:rFonts w:eastAsia="Times New Roman" w:cs="Times New Roman"/>
          <w:b/>
          <w:sz w:val="26"/>
          <w:szCs w:val="26"/>
          <w:lang w:val="en-US"/>
        </w:rPr>
        <w:t>SG CIB</w:t>
      </w:r>
      <w:r w:rsidRPr="002B6983">
        <w:rPr>
          <w:rFonts w:eastAsia="Times New Roman" w:cs="Times New Roman"/>
          <w:sz w:val="26"/>
          <w:szCs w:val="26"/>
          <w:lang w:val="en-US"/>
        </w:rPr>
        <w:t> : Société Générale Corporate &amp; Investment Banking</w:t>
      </w:r>
    </w:p>
    <w:p w:rsidR="008A3B9B" w:rsidRPr="002752BD" w:rsidRDefault="00576777" w:rsidP="002752BD">
      <w:pPr>
        <w:rPr>
          <w:rFonts w:eastAsia="Times New Roman" w:cs="Times New Roman"/>
          <w:b/>
          <w:bCs/>
          <w:sz w:val="26"/>
          <w:szCs w:val="26"/>
          <w:lang w:val="en-US"/>
        </w:rPr>
      </w:pPr>
      <w:r w:rsidRPr="002752BD">
        <w:rPr>
          <w:rFonts w:eastAsia="Times New Roman" w:cs="Times New Roman"/>
          <w:b/>
          <w:bCs/>
          <w:sz w:val="26"/>
          <w:szCs w:val="26"/>
          <w:lang w:val="en-US"/>
        </w:rPr>
        <w:t>GBIS</w:t>
      </w:r>
      <w:r w:rsidRPr="008A3B9B">
        <w:rPr>
          <w:rFonts w:eastAsia="Times New Roman" w:cs="Times New Roman"/>
          <w:bCs/>
          <w:sz w:val="26"/>
          <w:szCs w:val="26"/>
          <w:lang w:val="en-US"/>
        </w:rPr>
        <w:t> </w:t>
      </w:r>
      <w:r w:rsidRPr="002752BD">
        <w:rPr>
          <w:rFonts w:eastAsia="Times New Roman" w:cs="Times New Roman"/>
          <w:sz w:val="26"/>
          <w:szCs w:val="26"/>
          <w:lang w:val="en-US"/>
        </w:rPr>
        <w:t>: Global Banking And Investor Solutions</w:t>
      </w:r>
    </w:p>
    <w:p w:rsidR="002B6983" w:rsidRPr="002B6983" w:rsidRDefault="002B6983" w:rsidP="002B6983">
      <w:pPr>
        <w:jc w:val="both"/>
        <w:rPr>
          <w:rFonts w:eastAsia="Times New Roman" w:cs="Times New Roman"/>
          <w:sz w:val="26"/>
          <w:szCs w:val="26"/>
          <w:lang w:val="en-US"/>
        </w:rPr>
      </w:pPr>
      <w:r w:rsidRPr="008A3B9B">
        <w:rPr>
          <w:rFonts w:eastAsia="Times New Roman" w:cs="Times New Roman"/>
          <w:b/>
          <w:sz w:val="26"/>
          <w:szCs w:val="26"/>
          <w:lang w:val="en-US"/>
        </w:rPr>
        <w:t>LCR</w:t>
      </w:r>
      <w:r w:rsidRPr="002B6983">
        <w:rPr>
          <w:rFonts w:eastAsia="Times New Roman" w:cs="Times New Roman"/>
          <w:sz w:val="26"/>
          <w:szCs w:val="26"/>
          <w:lang w:val="en-US"/>
        </w:rPr>
        <w:t> : Liquidity Coverage Ratio</w:t>
      </w:r>
    </w:p>
    <w:p w:rsidR="002B6983" w:rsidRPr="002B6983" w:rsidRDefault="002B6983" w:rsidP="002B6983">
      <w:pPr>
        <w:jc w:val="both"/>
        <w:rPr>
          <w:rFonts w:eastAsia="Times New Roman" w:cs="Times New Roman"/>
          <w:sz w:val="26"/>
          <w:szCs w:val="26"/>
          <w:lang w:val="en-US"/>
        </w:rPr>
      </w:pPr>
      <w:r w:rsidRPr="008A3B9B">
        <w:rPr>
          <w:rFonts w:eastAsia="Times New Roman" w:cs="Times New Roman"/>
          <w:b/>
          <w:sz w:val="26"/>
          <w:szCs w:val="26"/>
          <w:lang w:val="en-US"/>
        </w:rPr>
        <w:t>NSFR</w:t>
      </w:r>
      <w:r w:rsidRPr="002B6983">
        <w:rPr>
          <w:rFonts w:eastAsia="Times New Roman" w:cs="Times New Roman"/>
          <w:sz w:val="26"/>
          <w:szCs w:val="26"/>
          <w:lang w:val="en-US"/>
        </w:rPr>
        <w:t> : Net Stable Funding Ratio</w:t>
      </w:r>
    </w:p>
    <w:p w:rsidR="002B6983" w:rsidRPr="002B6983" w:rsidRDefault="002B6983" w:rsidP="002B6983">
      <w:pPr>
        <w:jc w:val="both"/>
        <w:rPr>
          <w:rFonts w:eastAsia="Times New Roman" w:cs="Times New Roman"/>
          <w:sz w:val="26"/>
          <w:szCs w:val="26"/>
          <w:lang w:val="en-US"/>
        </w:rPr>
      </w:pPr>
      <w:r w:rsidRPr="008A3B9B">
        <w:rPr>
          <w:rFonts w:eastAsia="Times New Roman" w:cs="Times New Roman"/>
          <w:b/>
          <w:sz w:val="26"/>
          <w:szCs w:val="26"/>
          <w:lang w:val="en-US"/>
        </w:rPr>
        <w:t>B3S</w:t>
      </w:r>
      <w:r w:rsidRPr="002B6983">
        <w:rPr>
          <w:rFonts w:eastAsia="Times New Roman" w:cs="Times New Roman"/>
          <w:sz w:val="26"/>
          <w:szCs w:val="26"/>
          <w:lang w:val="en-US"/>
        </w:rPr>
        <w:t xml:space="preserve"> </w:t>
      </w:r>
      <w:r>
        <w:rPr>
          <w:rFonts w:eastAsia="Times New Roman" w:cs="Times New Roman"/>
          <w:sz w:val="26"/>
          <w:szCs w:val="26"/>
          <w:lang w:val="en-US"/>
        </w:rPr>
        <w:t>: Balle 3 Securitisation</w:t>
      </w:r>
    </w:p>
    <w:p w:rsidR="002B6983" w:rsidRPr="002B6983" w:rsidRDefault="002B6983" w:rsidP="002B6983">
      <w:pPr>
        <w:jc w:val="both"/>
        <w:rPr>
          <w:rFonts w:eastAsia="Times New Roman" w:cs="Times New Roman"/>
          <w:sz w:val="26"/>
          <w:szCs w:val="26"/>
          <w:lang w:val="en-US"/>
        </w:rPr>
      </w:pPr>
      <w:r w:rsidRPr="008A3B9B">
        <w:rPr>
          <w:rFonts w:eastAsia="Times New Roman" w:cs="Times New Roman"/>
          <w:b/>
          <w:sz w:val="26"/>
          <w:szCs w:val="26"/>
          <w:lang w:val="en-US"/>
        </w:rPr>
        <w:t>ABS</w:t>
      </w:r>
      <w:r w:rsidRPr="002B6983">
        <w:rPr>
          <w:rFonts w:eastAsia="Times New Roman" w:cs="Times New Roman"/>
          <w:sz w:val="26"/>
          <w:szCs w:val="26"/>
          <w:lang w:val="en-US"/>
        </w:rPr>
        <w:t xml:space="preserve"> : </w:t>
      </w:r>
      <w:r w:rsidRPr="00576777">
        <w:rPr>
          <w:rFonts w:eastAsia="Times New Roman" w:cs="Times New Roman"/>
          <w:sz w:val="26"/>
          <w:szCs w:val="26"/>
          <w:lang w:val="en-US"/>
        </w:rPr>
        <w:t>Asset-Backed Securities</w:t>
      </w:r>
    </w:p>
    <w:p w:rsidR="002B6983" w:rsidRPr="002B6983" w:rsidRDefault="002B6983" w:rsidP="002B6983">
      <w:pPr>
        <w:jc w:val="both"/>
        <w:rPr>
          <w:rFonts w:eastAsia="Times New Roman" w:cs="Times New Roman"/>
          <w:sz w:val="26"/>
          <w:szCs w:val="26"/>
          <w:lang w:val="en-US"/>
        </w:rPr>
      </w:pPr>
      <w:r w:rsidRPr="008A3B9B">
        <w:rPr>
          <w:rFonts w:eastAsia="Times New Roman" w:cs="Times New Roman"/>
          <w:b/>
          <w:sz w:val="26"/>
          <w:szCs w:val="26"/>
          <w:lang w:val="en-US"/>
        </w:rPr>
        <w:t>MBS</w:t>
      </w:r>
      <w:r w:rsidRPr="002B6983">
        <w:rPr>
          <w:rFonts w:eastAsia="Times New Roman" w:cs="Times New Roman"/>
          <w:sz w:val="26"/>
          <w:szCs w:val="26"/>
          <w:lang w:val="en-US"/>
        </w:rPr>
        <w:t> :</w:t>
      </w:r>
      <w:r w:rsidRPr="00576777">
        <w:rPr>
          <w:rFonts w:eastAsia="Times New Roman" w:cs="Times New Roman"/>
          <w:sz w:val="26"/>
          <w:szCs w:val="26"/>
          <w:lang w:val="en-US"/>
        </w:rPr>
        <w:t xml:space="preserve"> Mortgage- Backed Securities</w:t>
      </w:r>
    </w:p>
    <w:p w:rsidR="002B6983" w:rsidRPr="002B6983" w:rsidRDefault="002B6983" w:rsidP="002B6983">
      <w:pPr>
        <w:jc w:val="both"/>
        <w:rPr>
          <w:rFonts w:eastAsia="Times New Roman" w:cs="Times New Roman"/>
          <w:sz w:val="26"/>
          <w:szCs w:val="26"/>
          <w:lang w:val="en-US"/>
        </w:rPr>
      </w:pPr>
      <w:r w:rsidRPr="008A3B9B">
        <w:rPr>
          <w:rFonts w:eastAsia="Times New Roman" w:cs="Times New Roman"/>
          <w:b/>
          <w:sz w:val="26"/>
          <w:szCs w:val="26"/>
          <w:lang w:val="en-US"/>
        </w:rPr>
        <w:t>CDO</w:t>
      </w:r>
      <w:r w:rsidRPr="002B6983">
        <w:rPr>
          <w:rFonts w:eastAsia="Times New Roman" w:cs="Times New Roman"/>
          <w:sz w:val="26"/>
          <w:szCs w:val="26"/>
          <w:lang w:val="en-US"/>
        </w:rPr>
        <w:t> :</w:t>
      </w:r>
      <w:r w:rsidRPr="00576777">
        <w:rPr>
          <w:rFonts w:eastAsia="Times New Roman" w:cs="Times New Roman"/>
          <w:sz w:val="26"/>
          <w:szCs w:val="26"/>
          <w:lang w:val="en-US"/>
        </w:rPr>
        <w:t xml:space="preserve"> Collateralised Debt Obligation</w:t>
      </w:r>
    </w:p>
    <w:p w:rsidR="002B6983" w:rsidRPr="002B6983" w:rsidRDefault="002B6983" w:rsidP="002B6983">
      <w:pPr>
        <w:jc w:val="both"/>
        <w:rPr>
          <w:rFonts w:eastAsia="Times New Roman" w:cs="Times New Roman"/>
          <w:sz w:val="26"/>
          <w:szCs w:val="26"/>
          <w:lang w:val="en-US"/>
        </w:rPr>
      </w:pPr>
      <w:r w:rsidRPr="008A3B9B">
        <w:rPr>
          <w:rFonts w:eastAsia="Times New Roman" w:cs="Times New Roman"/>
          <w:b/>
          <w:sz w:val="26"/>
          <w:szCs w:val="26"/>
          <w:lang w:val="en-US"/>
        </w:rPr>
        <w:t>CBO</w:t>
      </w:r>
      <w:r w:rsidRPr="002B6983">
        <w:rPr>
          <w:rFonts w:eastAsia="Times New Roman" w:cs="Times New Roman"/>
          <w:sz w:val="26"/>
          <w:szCs w:val="26"/>
          <w:lang w:val="en-US"/>
        </w:rPr>
        <w:t> :</w:t>
      </w:r>
      <w:r>
        <w:rPr>
          <w:rFonts w:eastAsia="Times New Roman" w:cs="Times New Roman"/>
          <w:sz w:val="26"/>
          <w:szCs w:val="26"/>
          <w:lang w:val="en-US"/>
        </w:rPr>
        <w:t xml:space="preserve"> </w:t>
      </w:r>
      <w:r w:rsidR="00576777" w:rsidRPr="00576777">
        <w:rPr>
          <w:rFonts w:eastAsia="Times New Roman" w:cs="Times New Roman"/>
          <w:sz w:val="26"/>
          <w:szCs w:val="26"/>
          <w:lang w:val="en-US"/>
        </w:rPr>
        <w:t>Collateralised Bond Obligations</w:t>
      </w:r>
    </w:p>
    <w:p w:rsidR="002B6983" w:rsidRPr="00576777" w:rsidRDefault="002B6983" w:rsidP="00576777">
      <w:pPr>
        <w:jc w:val="both"/>
        <w:rPr>
          <w:rFonts w:eastAsia="Times New Roman" w:cs="Times New Roman"/>
          <w:sz w:val="26"/>
          <w:szCs w:val="26"/>
          <w:lang w:val="en-US"/>
        </w:rPr>
      </w:pPr>
      <w:r w:rsidRPr="008A3B9B">
        <w:rPr>
          <w:rFonts w:eastAsia="Times New Roman" w:cs="Times New Roman"/>
          <w:b/>
          <w:sz w:val="26"/>
          <w:szCs w:val="26"/>
          <w:lang w:val="en-US"/>
        </w:rPr>
        <w:t>CLO</w:t>
      </w:r>
      <w:r w:rsidR="00576777" w:rsidRPr="00576777">
        <w:rPr>
          <w:rFonts w:eastAsia="Times New Roman" w:cs="Times New Roman"/>
          <w:sz w:val="26"/>
          <w:szCs w:val="26"/>
          <w:lang w:val="en-US"/>
        </w:rPr>
        <w:t> :  Collateralised Loan Obligations</w:t>
      </w:r>
    </w:p>
    <w:p w:rsidR="002B6983" w:rsidRPr="00576777" w:rsidRDefault="002B6983" w:rsidP="002B6983">
      <w:pPr>
        <w:jc w:val="both"/>
        <w:rPr>
          <w:rFonts w:eastAsia="Times New Roman" w:cs="Times New Roman"/>
          <w:sz w:val="26"/>
          <w:szCs w:val="26"/>
          <w:lang w:val="en-US"/>
        </w:rPr>
      </w:pPr>
      <w:r w:rsidRPr="008A3B9B">
        <w:rPr>
          <w:rFonts w:eastAsia="Times New Roman" w:cs="Times New Roman"/>
          <w:b/>
          <w:sz w:val="26"/>
          <w:szCs w:val="26"/>
          <w:lang w:val="en-US"/>
        </w:rPr>
        <w:t>CSO</w:t>
      </w:r>
      <w:r w:rsidR="00576777" w:rsidRPr="00576777">
        <w:rPr>
          <w:rFonts w:eastAsia="Times New Roman" w:cs="Times New Roman"/>
          <w:sz w:val="26"/>
          <w:szCs w:val="26"/>
          <w:lang w:val="en-US"/>
        </w:rPr>
        <w:t> : Collateralised synthetic Obligations</w:t>
      </w:r>
    </w:p>
    <w:p w:rsidR="002B6983" w:rsidRPr="00576777" w:rsidRDefault="002B6983" w:rsidP="002B6983">
      <w:pPr>
        <w:jc w:val="both"/>
        <w:rPr>
          <w:rFonts w:eastAsia="Times New Roman" w:cs="Times New Roman"/>
          <w:sz w:val="26"/>
          <w:szCs w:val="26"/>
          <w:lang w:val="en-US"/>
        </w:rPr>
      </w:pPr>
      <w:r w:rsidRPr="008A3B9B">
        <w:rPr>
          <w:rFonts w:eastAsia="Times New Roman" w:cs="Times New Roman"/>
          <w:b/>
          <w:sz w:val="26"/>
          <w:szCs w:val="26"/>
          <w:lang w:val="en-US"/>
        </w:rPr>
        <w:t>SFCDO</w:t>
      </w:r>
      <w:r w:rsidR="00576777">
        <w:rPr>
          <w:rFonts w:eastAsia="Times New Roman" w:cs="Times New Roman"/>
          <w:sz w:val="26"/>
          <w:szCs w:val="26"/>
          <w:lang w:val="en-US"/>
        </w:rPr>
        <w:t xml:space="preserve"> : </w:t>
      </w:r>
      <w:r w:rsidR="00576777" w:rsidRPr="00576777">
        <w:rPr>
          <w:rFonts w:eastAsia="Times New Roman" w:cs="Times New Roman"/>
          <w:sz w:val="26"/>
          <w:szCs w:val="26"/>
          <w:lang w:val="en-US"/>
        </w:rPr>
        <w:t>Structured Finance CDO</w:t>
      </w:r>
    </w:p>
    <w:p w:rsidR="002B6983" w:rsidRPr="00576777" w:rsidRDefault="002B6983" w:rsidP="002B6983">
      <w:pPr>
        <w:jc w:val="both"/>
        <w:rPr>
          <w:rFonts w:eastAsia="Times New Roman" w:cs="Times New Roman"/>
          <w:sz w:val="26"/>
          <w:szCs w:val="26"/>
          <w:lang w:val="en-US"/>
        </w:rPr>
      </w:pPr>
      <w:r w:rsidRPr="008A3B9B">
        <w:rPr>
          <w:rFonts w:eastAsia="Times New Roman" w:cs="Times New Roman"/>
          <w:b/>
          <w:sz w:val="26"/>
          <w:szCs w:val="26"/>
          <w:lang w:val="en-US"/>
        </w:rPr>
        <w:t>ABCP</w:t>
      </w:r>
      <w:r w:rsidR="00576777">
        <w:rPr>
          <w:rFonts w:eastAsia="Times New Roman" w:cs="Times New Roman"/>
          <w:sz w:val="26"/>
          <w:szCs w:val="26"/>
          <w:lang w:val="en-US"/>
        </w:rPr>
        <w:t xml:space="preserve"> : </w:t>
      </w:r>
      <w:r w:rsidR="00576777" w:rsidRPr="00576777">
        <w:rPr>
          <w:rFonts w:eastAsia="Times New Roman" w:cs="Times New Roman"/>
          <w:sz w:val="26"/>
          <w:szCs w:val="26"/>
          <w:lang w:val="en-US"/>
        </w:rPr>
        <w:t>Asset-Backed Commercial Paper</w:t>
      </w:r>
    </w:p>
    <w:p w:rsidR="00316661" w:rsidRPr="00576777" w:rsidRDefault="002B6983" w:rsidP="002B6983">
      <w:pPr>
        <w:jc w:val="both"/>
        <w:rPr>
          <w:rFonts w:eastAsia="Times New Roman" w:cs="Times New Roman"/>
          <w:sz w:val="26"/>
          <w:szCs w:val="26"/>
          <w:lang w:val="en-US"/>
        </w:rPr>
      </w:pPr>
      <w:r w:rsidRPr="008A3B9B">
        <w:rPr>
          <w:rFonts w:eastAsia="Times New Roman" w:cs="Times New Roman"/>
          <w:b/>
          <w:sz w:val="26"/>
          <w:szCs w:val="26"/>
          <w:lang w:val="en-US"/>
        </w:rPr>
        <w:t>CRD</w:t>
      </w:r>
      <w:r w:rsidR="00576777">
        <w:rPr>
          <w:rFonts w:eastAsia="Times New Roman" w:cs="Times New Roman"/>
          <w:sz w:val="26"/>
          <w:szCs w:val="26"/>
          <w:lang w:val="en-US"/>
        </w:rPr>
        <w:t xml:space="preserve"> :</w:t>
      </w:r>
      <w:r w:rsidR="00576777" w:rsidRPr="00576777">
        <w:rPr>
          <w:rFonts w:eastAsia="Times New Roman" w:cs="Times New Roman"/>
          <w:sz w:val="26"/>
          <w:szCs w:val="26"/>
          <w:lang w:val="en-US"/>
        </w:rPr>
        <w:t xml:space="preserve"> Capital Requirements Directive</w:t>
      </w:r>
    </w:p>
    <w:p w:rsidR="00EF5649" w:rsidRDefault="00EF5649" w:rsidP="001D6E87">
      <w:pPr>
        <w:jc w:val="both"/>
        <w:rPr>
          <w:rFonts w:eastAsia="Times New Roman" w:cs="Times New Roman"/>
          <w:color w:val="000000"/>
          <w:sz w:val="26"/>
          <w:szCs w:val="26"/>
          <w:lang w:val="en-US"/>
        </w:rPr>
      </w:pPr>
      <w:r w:rsidRPr="00EF5649">
        <w:rPr>
          <w:rFonts w:eastAsia="Times New Roman" w:cs="Times New Roman"/>
          <w:b/>
          <w:color w:val="000000"/>
          <w:sz w:val="26"/>
          <w:szCs w:val="26"/>
          <w:lang w:val="en-US"/>
        </w:rPr>
        <w:t>EAD</w:t>
      </w:r>
      <w:r>
        <w:rPr>
          <w:rFonts w:eastAsia="Times New Roman" w:cs="Times New Roman"/>
          <w:color w:val="000000"/>
          <w:sz w:val="26"/>
          <w:szCs w:val="26"/>
          <w:lang w:val="en-US"/>
        </w:rPr>
        <w:t xml:space="preserve"> : Exposure at Default</w:t>
      </w:r>
    </w:p>
    <w:p w:rsidR="00EF5649" w:rsidRDefault="00EF5649" w:rsidP="001D6E87">
      <w:pPr>
        <w:jc w:val="both"/>
        <w:rPr>
          <w:rFonts w:eastAsia="Times New Roman" w:cs="Times New Roman"/>
          <w:color w:val="000000"/>
          <w:sz w:val="26"/>
          <w:szCs w:val="26"/>
          <w:lang w:val="en-US"/>
        </w:rPr>
      </w:pPr>
      <w:r w:rsidRPr="00EF5649">
        <w:rPr>
          <w:rFonts w:eastAsia="Times New Roman" w:cs="Times New Roman"/>
          <w:b/>
          <w:color w:val="000000"/>
          <w:sz w:val="26"/>
          <w:szCs w:val="26"/>
          <w:lang w:val="en-US"/>
        </w:rPr>
        <w:t>RWA</w:t>
      </w:r>
      <w:r>
        <w:rPr>
          <w:rFonts w:eastAsia="Times New Roman" w:cs="Times New Roman"/>
          <w:color w:val="000000"/>
          <w:sz w:val="26"/>
          <w:szCs w:val="26"/>
          <w:lang w:val="en-US"/>
        </w:rPr>
        <w:t xml:space="preserve"> :Risk Weighted Assets</w:t>
      </w:r>
    </w:p>
    <w:p w:rsidR="00EF5649" w:rsidRDefault="00EF5649" w:rsidP="001D6E87">
      <w:pPr>
        <w:jc w:val="both"/>
        <w:rPr>
          <w:rFonts w:eastAsia="Times New Roman" w:cs="Times New Roman"/>
          <w:color w:val="000000"/>
          <w:sz w:val="26"/>
          <w:szCs w:val="26"/>
          <w:lang w:val="en-US"/>
        </w:rPr>
      </w:pPr>
      <w:r w:rsidRPr="00EF5649">
        <w:rPr>
          <w:rFonts w:eastAsia="Times New Roman" w:cs="Times New Roman"/>
          <w:b/>
          <w:color w:val="000000"/>
          <w:sz w:val="26"/>
          <w:szCs w:val="26"/>
          <w:lang w:val="en-US"/>
        </w:rPr>
        <w:t>EL</w:t>
      </w:r>
      <w:r>
        <w:rPr>
          <w:rFonts w:eastAsia="Times New Roman" w:cs="Times New Roman"/>
          <w:color w:val="000000"/>
          <w:sz w:val="26"/>
          <w:szCs w:val="26"/>
          <w:lang w:val="en-US"/>
        </w:rPr>
        <w:t xml:space="preserve"> : Expected Loss</w:t>
      </w:r>
    </w:p>
    <w:p w:rsidR="00316661" w:rsidRPr="00EF5649" w:rsidRDefault="00EF5649" w:rsidP="001D6E87">
      <w:pPr>
        <w:jc w:val="both"/>
        <w:rPr>
          <w:sz w:val="32"/>
          <w:lang w:val="en-US"/>
        </w:rPr>
      </w:pPr>
      <w:r w:rsidRPr="00EF5649">
        <w:rPr>
          <w:rFonts w:eastAsia="Times New Roman" w:cs="Times New Roman"/>
          <w:b/>
          <w:color w:val="000000"/>
          <w:sz w:val="26"/>
          <w:szCs w:val="26"/>
          <w:lang w:val="en-US"/>
        </w:rPr>
        <w:t>RW</w:t>
      </w:r>
      <w:r>
        <w:rPr>
          <w:rFonts w:eastAsia="Times New Roman" w:cs="Times New Roman"/>
          <w:color w:val="000000"/>
          <w:sz w:val="26"/>
          <w:szCs w:val="26"/>
          <w:lang w:val="en-US"/>
        </w:rPr>
        <w:t xml:space="preserve"> : </w:t>
      </w:r>
      <w:r w:rsidRPr="00EF5649">
        <w:rPr>
          <w:rFonts w:eastAsia="Times New Roman" w:cs="Times New Roman"/>
          <w:color w:val="000000"/>
          <w:sz w:val="26"/>
          <w:szCs w:val="26"/>
          <w:lang w:val="en-US"/>
        </w:rPr>
        <w:t>Risk  Weight</w:t>
      </w:r>
    </w:p>
    <w:p w:rsidR="002B6983" w:rsidRPr="00576777" w:rsidRDefault="002B6983" w:rsidP="001D6E87">
      <w:pPr>
        <w:jc w:val="both"/>
        <w:rPr>
          <w:sz w:val="32"/>
          <w:lang w:val="en-US"/>
        </w:rPr>
      </w:pPr>
    </w:p>
    <w:p w:rsidR="00316661" w:rsidRPr="00576777" w:rsidRDefault="00316661" w:rsidP="001D6E87">
      <w:pPr>
        <w:jc w:val="both"/>
        <w:rPr>
          <w:sz w:val="32"/>
          <w:lang w:val="en-US"/>
        </w:rPr>
      </w:pPr>
    </w:p>
    <w:sdt>
      <w:sdtPr>
        <w:rPr>
          <w:rFonts w:asciiTheme="minorHAnsi" w:eastAsiaTheme="minorHAnsi" w:hAnsiTheme="minorHAnsi" w:cstheme="minorBidi"/>
          <w:b w:val="0"/>
          <w:bCs w:val="0"/>
          <w:color w:val="auto"/>
          <w:sz w:val="22"/>
          <w:szCs w:val="22"/>
          <w:lang w:val="fr-FR"/>
        </w:rPr>
        <w:id w:val="64859147"/>
        <w:docPartObj>
          <w:docPartGallery w:val="Table of Contents"/>
          <w:docPartUnique/>
        </w:docPartObj>
      </w:sdtPr>
      <w:sdtContent>
        <w:p w:rsidR="00915CCB" w:rsidRPr="008C038C" w:rsidRDefault="008A7840" w:rsidP="001D6E87">
          <w:pPr>
            <w:pStyle w:val="TOCHeading"/>
            <w:jc w:val="both"/>
            <w:rPr>
              <w:lang w:val="fr-FR"/>
            </w:rPr>
          </w:pPr>
          <w:r>
            <w:rPr>
              <w:lang w:val="fr-FR"/>
            </w:rPr>
            <w:t>Table des matières</w:t>
          </w:r>
        </w:p>
        <w:p w:rsidR="00995937" w:rsidRDefault="00385DF1">
          <w:pPr>
            <w:pStyle w:val="TOC1"/>
            <w:tabs>
              <w:tab w:val="right" w:leader="dot" w:pos="9062"/>
            </w:tabs>
            <w:rPr>
              <w:noProof/>
            </w:rPr>
          </w:pPr>
          <w:r w:rsidRPr="00385DF1">
            <w:rPr>
              <w:lang w:val="fr-FR"/>
            </w:rPr>
            <w:fldChar w:fldCharType="begin"/>
          </w:r>
          <w:r w:rsidR="00915CCB" w:rsidRPr="008C038C">
            <w:rPr>
              <w:lang w:val="fr-FR"/>
            </w:rPr>
            <w:instrText xml:space="preserve"> TOC \o "1-3" \h \z \u </w:instrText>
          </w:r>
          <w:r w:rsidRPr="00385DF1">
            <w:rPr>
              <w:lang w:val="fr-FR"/>
            </w:rPr>
            <w:fldChar w:fldCharType="separate"/>
          </w:r>
          <w:hyperlink w:anchor="_Toc455068404" w:history="1">
            <w:r w:rsidR="00995937" w:rsidRPr="003A62D3">
              <w:rPr>
                <w:rStyle w:val="Hyperlink"/>
                <w:rFonts w:asciiTheme="majorHAnsi" w:hAnsiTheme="majorHAnsi"/>
                <w:b/>
                <w:bCs/>
                <w:noProof/>
              </w:rPr>
              <w:t>Tables des figures</w:t>
            </w:r>
            <w:r w:rsidR="00995937">
              <w:rPr>
                <w:noProof/>
                <w:webHidden/>
              </w:rPr>
              <w:tab/>
            </w:r>
            <w:r>
              <w:rPr>
                <w:noProof/>
                <w:webHidden/>
              </w:rPr>
              <w:fldChar w:fldCharType="begin"/>
            </w:r>
            <w:r w:rsidR="00995937">
              <w:rPr>
                <w:noProof/>
                <w:webHidden/>
              </w:rPr>
              <w:instrText xml:space="preserve"> PAGEREF _Toc455068404 \h </w:instrText>
            </w:r>
            <w:r>
              <w:rPr>
                <w:noProof/>
                <w:webHidden/>
              </w:rPr>
            </w:r>
            <w:r>
              <w:rPr>
                <w:noProof/>
                <w:webHidden/>
              </w:rPr>
              <w:fldChar w:fldCharType="separate"/>
            </w:r>
            <w:r w:rsidR="00995937">
              <w:rPr>
                <w:noProof/>
                <w:webHidden/>
              </w:rPr>
              <w:t>1</w:t>
            </w:r>
            <w:r>
              <w:rPr>
                <w:noProof/>
                <w:webHidden/>
              </w:rPr>
              <w:fldChar w:fldCharType="end"/>
            </w:r>
          </w:hyperlink>
        </w:p>
        <w:p w:rsidR="00995937" w:rsidRDefault="00385DF1">
          <w:pPr>
            <w:pStyle w:val="TOC1"/>
            <w:tabs>
              <w:tab w:val="right" w:leader="dot" w:pos="9062"/>
            </w:tabs>
            <w:rPr>
              <w:noProof/>
            </w:rPr>
          </w:pPr>
          <w:hyperlink w:anchor="_Toc455068405" w:history="1">
            <w:r w:rsidR="00995937" w:rsidRPr="003A62D3">
              <w:rPr>
                <w:rStyle w:val="Hyperlink"/>
                <w:rFonts w:asciiTheme="majorHAnsi" w:hAnsiTheme="majorHAnsi"/>
                <w:b/>
                <w:bCs/>
                <w:noProof/>
              </w:rPr>
              <w:t>Tables des abréviations</w:t>
            </w:r>
            <w:r w:rsidR="00995937">
              <w:rPr>
                <w:noProof/>
                <w:webHidden/>
              </w:rPr>
              <w:tab/>
            </w:r>
            <w:r>
              <w:rPr>
                <w:noProof/>
                <w:webHidden/>
              </w:rPr>
              <w:fldChar w:fldCharType="begin"/>
            </w:r>
            <w:r w:rsidR="00995937">
              <w:rPr>
                <w:noProof/>
                <w:webHidden/>
              </w:rPr>
              <w:instrText xml:space="preserve"> PAGEREF _Toc455068405 \h </w:instrText>
            </w:r>
            <w:r>
              <w:rPr>
                <w:noProof/>
                <w:webHidden/>
              </w:rPr>
            </w:r>
            <w:r>
              <w:rPr>
                <w:noProof/>
                <w:webHidden/>
              </w:rPr>
              <w:fldChar w:fldCharType="separate"/>
            </w:r>
            <w:r w:rsidR="00995937">
              <w:rPr>
                <w:noProof/>
                <w:webHidden/>
              </w:rPr>
              <w:t>2</w:t>
            </w:r>
            <w:r>
              <w:rPr>
                <w:noProof/>
                <w:webHidden/>
              </w:rPr>
              <w:fldChar w:fldCharType="end"/>
            </w:r>
          </w:hyperlink>
        </w:p>
        <w:p w:rsidR="00995937" w:rsidRDefault="00385DF1">
          <w:pPr>
            <w:pStyle w:val="TOC1"/>
            <w:tabs>
              <w:tab w:val="right" w:leader="dot" w:pos="9062"/>
            </w:tabs>
            <w:rPr>
              <w:noProof/>
            </w:rPr>
          </w:pPr>
          <w:hyperlink w:anchor="_Toc455068406" w:history="1">
            <w:r w:rsidR="00995937" w:rsidRPr="003A62D3">
              <w:rPr>
                <w:rStyle w:val="Hyperlink"/>
                <w:rFonts w:asciiTheme="majorHAnsi" w:hAnsiTheme="majorHAnsi"/>
                <w:b/>
                <w:bCs/>
                <w:noProof/>
              </w:rPr>
              <w:t>Introduction</w:t>
            </w:r>
            <w:r w:rsidR="00995937">
              <w:rPr>
                <w:noProof/>
                <w:webHidden/>
              </w:rPr>
              <w:tab/>
            </w:r>
            <w:r>
              <w:rPr>
                <w:noProof/>
                <w:webHidden/>
              </w:rPr>
              <w:fldChar w:fldCharType="begin"/>
            </w:r>
            <w:r w:rsidR="00995937">
              <w:rPr>
                <w:noProof/>
                <w:webHidden/>
              </w:rPr>
              <w:instrText xml:space="preserve"> PAGEREF _Toc455068406 \h </w:instrText>
            </w:r>
            <w:r>
              <w:rPr>
                <w:noProof/>
                <w:webHidden/>
              </w:rPr>
            </w:r>
            <w:r>
              <w:rPr>
                <w:noProof/>
                <w:webHidden/>
              </w:rPr>
              <w:fldChar w:fldCharType="separate"/>
            </w:r>
            <w:r w:rsidR="00995937">
              <w:rPr>
                <w:noProof/>
                <w:webHidden/>
              </w:rPr>
              <w:t>4</w:t>
            </w:r>
            <w:r>
              <w:rPr>
                <w:noProof/>
                <w:webHidden/>
              </w:rPr>
              <w:fldChar w:fldCharType="end"/>
            </w:r>
          </w:hyperlink>
        </w:p>
        <w:p w:rsidR="00995937" w:rsidRDefault="00385DF1">
          <w:pPr>
            <w:pStyle w:val="TOC1"/>
            <w:tabs>
              <w:tab w:val="left" w:pos="440"/>
              <w:tab w:val="right" w:leader="dot" w:pos="9062"/>
            </w:tabs>
            <w:rPr>
              <w:noProof/>
            </w:rPr>
          </w:pPr>
          <w:hyperlink w:anchor="_Toc455068407" w:history="1">
            <w:r w:rsidR="00995937" w:rsidRPr="003A62D3">
              <w:rPr>
                <w:rStyle w:val="Hyperlink"/>
                <w:rFonts w:asciiTheme="majorHAnsi" w:hAnsiTheme="majorHAnsi"/>
                <w:b/>
                <w:bCs/>
                <w:noProof/>
              </w:rPr>
              <w:t>I.</w:t>
            </w:r>
            <w:r w:rsidR="00995937">
              <w:rPr>
                <w:noProof/>
              </w:rPr>
              <w:tab/>
            </w:r>
            <w:r w:rsidR="00995937" w:rsidRPr="003A62D3">
              <w:rPr>
                <w:rStyle w:val="Hyperlink"/>
                <w:rFonts w:asciiTheme="majorHAnsi" w:hAnsiTheme="majorHAnsi"/>
                <w:b/>
                <w:bCs/>
                <w:noProof/>
              </w:rPr>
              <w:t>Présentation de l’organisme</w:t>
            </w:r>
            <w:r w:rsidR="00995937">
              <w:rPr>
                <w:noProof/>
                <w:webHidden/>
              </w:rPr>
              <w:tab/>
            </w:r>
            <w:r>
              <w:rPr>
                <w:noProof/>
                <w:webHidden/>
              </w:rPr>
              <w:fldChar w:fldCharType="begin"/>
            </w:r>
            <w:r w:rsidR="00995937">
              <w:rPr>
                <w:noProof/>
                <w:webHidden/>
              </w:rPr>
              <w:instrText xml:space="preserve"> PAGEREF _Toc455068407 \h </w:instrText>
            </w:r>
            <w:r>
              <w:rPr>
                <w:noProof/>
                <w:webHidden/>
              </w:rPr>
            </w:r>
            <w:r>
              <w:rPr>
                <w:noProof/>
                <w:webHidden/>
              </w:rPr>
              <w:fldChar w:fldCharType="separate"/>
            </w:r>
            <w:r w:rsidR="00995937">
              <w:rPr>
                <w:noProof/>
                <w:webHidden/>
              </w:rPr>
              <w:t>5</w:t>
            </w:r>
            <w:r>
              <w:rPr>
                <w:noProof/>
                <w:webHidden/>
              </w:rPr>
              <w:fldChar w:fldCharType="end"/>
            </w:r>
          </w:hyperlink>
        </w:p>
        <w:p w:rsidR="00995937" w:rsidRDefault="00385DF1">
          <w:pPr>
            <w:pStyle w:val="TOC2"/>
            <w:tabs>
              <w:tab w:val="left" w:pos="660"/>
              <w:tab w:val="right" w:leader="dot" w:pos="9062"/>
            </w:tabs>
            <w:rPr>
              <w:noProof/>
            </w:rPr>
          </w:pPr>
          <w:hyperlink w:anchor="_Toc455068408" w:history="1">
            <w:r w:rsidR="00995937" w:rsidRPr="003A62D3">
              <w:rPr>
                <w:rStyle w:val="Hyperlink"/>
                <w:rFonts w:asciiTheme="majorHAnsi" w:hAnsiTheme="majorHAnsi" w:cstheme="majorBidi"/>
                <w:b/>
                <w:noProof/>
              </w:rPr>
              <w:t>1.</w:t>
            </w:r>
            <w:r w:rsidR="00995937">
              <w:rPr>
                <w:noProof/>
              </w:rPr>
              <w:tab/>
            </w:r>
            <w:r w:rsidR="00995937" w:rsidRPr="003A62D3">
              <w:rPr>
                <w:rStyle w:val="Hyperlink"/>
                <w:rFonts w:asciiTheme="majorHAnsi" w:hAnsiTheme="majorHAnsi" w:cstheme="majorBidi"/>
                <w:b/>
                <w:noProof/>
              </w:rPr>
              <w:t>Le Groupe Société Générale</w:t>
            </w:r>
            <w:r w:rsidR="00995937">
              <w:rPr>
                <w:noProof/>
                <w:webHidden/>
              </w:rPr>
              <w:tab/>
            </w:r>
            <w:r>
              <w:rPr>
                <w:noProof/>
                <w:webHidden/>
              </w:rPr>
              <w:fldChar w:fldCharType="begin"/>
            </w:r>
            <w:r w:rsidR="00995937">
              <w:rPr>
                <w:noProof/>
                <w:webHidden/>
              </w:rPr>
              <w:instrText xml:space="preserve"> PAGEREF _Toc455068408 \h </w:instrText>
            </w:r>
            <w:r>
              <w:rPr>
                <w:noProof/>
                <w:webHidden/>
              </w:rPr>
            </w:r>
            <w:r>
              <w:rPr>
                <w:noProof/>
                <w:webHidden/>
              </w:rPr>
              <w:fldChar w:fldCharType="separate"/>
            </w:r>
            <w:r w:rsidR="00995937">
              <w:rPr>
                <w:noProof/>
                <w:webHidden/>
              </w:rPr>
              <w:t>5</w:t>
            </w:r>
            <w:r>
              <w:rPr>
                <w:noProof/>
                <w:webHidden/>
              </w:rPr>
              <w:fldChar w:fldCharType="end"/>
            </w:r>
          </w:hyperlink>
        </w:p>
        <w:p w:rsidR="00995937" w:rsidRDefault="00385DF1">
          <w:pPr>
            <w:pStyle w:val="TOC3"/>
            <w:tabs>
              <w:tab w:val="left" w:pos="1100"/>
              <w:tab w:val="right" w:leader="dot" w:pos="9062"/>
            </w:tabs>
            <w:rPr>
              <w:noProof/>
            </w:rPr>
          </w:pPr>
          <w:hyperlink w:anchor="_Toc455068409" w:history="1">
            <w:r w:rsidR="00995937" w:rsidRPr="003A62D3">
              <w:rPr>
                <w:rStyle w:val="Hyperlink"/>
                <w:rFonts w:asciiTheme="majorHAnsi" w:eastAsia="Times New Roman" w:hAnsiTheme="majorHAnsi" w:cs="Times New Roman"/>
                <w:b/>
                <w:noProof/>
              </w:rPr>
              <w:t>1.1.</w:t>
            </w:r>
            <w:r w:rsidR="00995937">
              <w:rPr>
                <w:noProof/>
              </w:rPr>
              <w:tab/>
            </w:r>
            <w:r w:rsidR="00995937" w:rsidRPr="003A62D3">
              <w:rPr>
                <w:rStyle w:val="Hyperlink"/>
                <w:rFonts w:asciiTheme="majorHAnsi" w:eastAsia="Times New Roman" w:hAnsiTheme="majorHAnsi" w:cs="Times New Roman"/>
                <w:b/>
                <w:noProof/>
              </w:rPr>
              <w:t>La Banque de Grande Clientèle et Solutions Investisseurs (GBIS)</w:t>
            </w:r>
            <w:r w:rsidR="00995937">
              <w:rPr>
                <w:noProof/>
                <w:webHidden/>
              </w:rPr>
              <w:tab/>
            </w:r>
            <w:r>
              <w:rPr>
                <w:noProof/>
                <w:webHidden/>
              </w:rPr>
              <w:fldChar w:fldCharType="begin"/>
            </w:r>
            <w:r w:rsidR="00995937">
              <w:rPr>
                <w:noProof/>
                <w:webHidden/>
              </w:rPr>
              <w:instrText xml:space="preserve"> PAGEREF _Toc455068409 \h </w:instrText>
            </w:r>
            <w:r>
              <w:rPr>
                <w:noProof/>
                <w:webHidden/>
              </w:rPr>
            </w:r>
            <w:r>
              <w:rPr>
                <w:noProof/>
                <w:webHidden/>
              </w:rPr>
              <w:fldChar w:fldCharType="separate"/>
            </w:r>
            <w:r w:rsidR="00995937">
              <w:rPr>
                <w:noProof/>
                <w:webHidden/>
              </w:rPr>
              <w:t>5</w:t>
            </w:r>
            <w:r>
              <w:rPr>
                <w:noProof/>
                <w:webHidden/>
              </w:rPr>
              <w:fldChar w:fldCharType="end"/>
            </w:r>
          </w:hyperlink>
        </w:p>
        <w:p w:rsidR="00995937" w:rsidRDefault="00385DF1">
          <w:pPr>
            <w:pStyle w:val="TOC3"/>
            <w:tabs>
              <w:tab w:val="left" w:pos="1100"/>
              <w:tab w:val="right" w:leader="dot" w:pos="9062"/>
            </w:tabs>
            <w:rPr>
              <w:noProof/>
            </w:rPr>
          </w:pPr>
          <w:hyperlink w:anchor="_Toc455068410" w:history="1">
            <w:r w:rsidR="00995937" w:rsidRPr="003A62D3">
              <w:rPr>
                <w:rStyle w:val="Hyperlink"/>
                <w:rFonts w:asciiTheme="majorBidi" w:eastAsia="Times New Roman" w:hAnsiTheme="majorBidi" w:cstheme="majorBidi"/>
                <w:b/>
                <w:noProof/>
              </w:rPr>
              <w:t>1.2.</w:t>
            </w:r>
            <w:r w:rsidR="00995937">
              <w:rPr>
                <w:noProof/>
              </w:rPr>
              <w:tab/>
            </w:r>
            <w:r w:rsidR="00995937" w:rsidRPr="003A62D3">
              <w:rPr>
                <w:rStyle w:val="Hyperlink"/>
                <w:rFonts w:asciiTheme="majorBidi" w:eastAsia="Times New Roman" w:hAnsiTheme="majorBidi" w:cstheme="majorBidi"/>
                <w:b/>
                <w:noProof/>
              </w:rPr>
              <w:t>La banque de financement et d’investissement (SG CIB)</w:t>
            </w:r>
            <w:r w:rsidR="00995937">
              <w:rPr>
                <w:noProof/>
                <w:webHidden/>
              </w:rPr>
              <w:tab/>
            </w:r>
            <w:r>
              <w:rPr>
                <w:noProof/>
                <w:webHidden/>
              </w:rPr>
              <w:fldChar w:fldCharType="begin"/>
            </w:r>
            <w:r w:rsidR="00995937">
              <w:rPr>
                <w:noProof/>
                <w:webHidden/>
              </w:rPr>
              <w:instrText xml:space="preserve"> PAGEREF _Toc455068410 \h </w:instrText>
            </w:r>
            <w:r>
              <w:rPr>
                <w:noProof/>
                <w:webHidden/>
              </w:rPr>
            </w:r>
            <w:r>
              <w:rPr>
                <w:noProof/>
                <w:webHidden/>
              </w:rPr>
              <w:fldChar w:fldCharType="separate"/>
            </w:r>
            <w:r w:rsidR="00995937">
              <w:rPr>
                <w:noProof/>
                <w:webHidden/>
              </w:rPr>
              <w:t>6</w:t>
            </w:r>
            <w:r>
              <w:rPr>
                <w:noProof/>
                <w:webHidden/>
              </w:rPr>
              <w:fldChar w:fldCharType="end"/>
            </w:r>
          </w:hyperlink>
        </w:p>
        <w:p w:rsidR="00995937" w:rsidRDefault="00385DF1">
          <w:pPr>
            <w:pStyle w:val="TOC3"/>
            <w:tabs>
              <w:tab w:val="left" w:pos="1100"/>
              <w:tab w:val="right" w:leader="dot" w:pos="9062"/>
            </w:tabs>
            <w:rPr>
              <w:noProof/>
            </w:rPr>
          </w:pPr>
          <w:hyperlink w:anchor="_Toc455068411" w:history="1">
            <w:r w:rsidR="00995937" w:rsidRPr="003A62D3">
              <w:rPr>
                <w:rStyle w:val="Hyperlink"/>
                <w:rFonts w:ascii="Times New Roman" w:eastAsia="Times New Roman" w:hAnsi="Times New Roman" w:cs="Times New Roman"/>
                <w:b/>
                <w:noProof/>
              </w:rPr>
              <w:t>1.3.</w:t>
            </w:r>
            <w:r w:rsidR="00995937">
              <w:rPr>
                <w:noProof/>
              </w:rPr>
              <w:tab/>
            </w:r>
            <w:r w:rsidR="00995937" w:rsidRPr="003A62D3">
              <w:rPr>
                <w:rStyle w:val="Hyperlink"/>
                <w:rFonts w:ascii="Times New Roman" w:eastAsia="Times New Roman" w:hAnsi="Times New Roman" w:cs="Times New Roman"/>
                <w:b/>
                <w:noProof/>
              </w:rPr>
              <w:t>Le service ITEC</w:t>
            </w:r>
            <w:r w:rsidR="00995937">
              <w:rPr>
                <w:noProof/>
                <w:webHidden/>
              </w:rPr>
              <w:tab/>
            </w:r>
            <w:r>
              <w:rPr>
                <w:noProof/>
                <w:webHidden/>
              </w:rPr>
              <w:fldChar w:fldCharType="begin"/>
            </w:r>
            <w:r w:rsidR="00995937">
              <w:rPr>
                <w:noProof/>
                <w:webHidden/>
              </w:rPr>
              <w:instrText xml:space="preserve"> PAGEREF _Toc455068411 \h </w:instrText>
            </w:r>
            <w:r>
              <w:rPr>
                <w:noProof/>
                <w:webHidden/>
              </w:rPr>
            </w:r>
            <w:r>
              <w:rPr>
                <w:noProof/>
                <w:webHidden/>
              </w:rPr>
              <w:fldChar w:fldCharType="separate"/>
            </w:r>
            <w:r w:rsidR="00995937">
              <w:rPr>
                <w:noProof/>
                <w:webHidden/>
              </w:rPr>
              <w:t>7</w:t>
            </w:r>
            <w:r>
              <w:rPr>
                <w:noProof/>
                <w:webHidden/>
              </w:rPr>
              <w:fldChar w:fldCharType="end"/>
            </w:r>
          </w:hyperlink>
        </w:p>
        <w:p w:rsidR="00995937" w:rsidRDefault="00385DF1">
          <w:pPr>
            <w:pStyle w:val="TOC3"/>
            <w:tabs>
              <w:tab w:val="left" w:pos="1100"/>
              <w:tab w:val="right" w:leader="dot" w:pos="9062"/>
            </w:tabs>
            <w:rPr>
              <w:noProof/>
            </w:rPr>
          </w:pPr>
          <w:hyperlink w:anchor="_Toc455068412" w:history="1">
            <w:r w:rsidR="00995937" w:rsidRPr="003A62D3">
              <w:rPr>
                <w:rStyle w:val="Hyperlink"/>
                <w:rFonts w:ascii="Times New Roman" w:eastAsia="Times New Roman" w:hAnsi="Times New Roman" w:cs="Times New Roman"/>
                <w:b/>
                <w:noProof/>
              </w:rPr>
              <w:t>1.4.</w:t>
            </w:r>
            <w:r w:rsidR="00995937">
              <w:rPr>
                <w:noProof/>
              </w:rPr>
              <w:tab/>
            </w:r>
            <w:r w:rsidR="00995937" w:rsidRPr="003A62D3">
              <w:rPr>
                <w:rStyle w:val="Hyperlink"/>
                <w:rFonts w:ascii="Times New Roman" w:eastAsia="Times New Roman" w:hAnsi="Times New Roman" w:cs="Times New Roman"/>
                <w:b/>
                <w:noProof/>
              </w:rPr>
              <w:t>Equipe B3S</w:t>
            </w:r>
            <w:r w:rsidR="00995937">
              <w:rPr>
                <w:noProof/>
                <w:webHidden/>
              </w:rPr>
              <w:tab/>
            </w:r>
            <w:r>
              <w:rPr>
                <w:noProof/>
                <w:webHidden/>
              </w:rPr>
              <w:fldChar w:fldCharType="begin"/>
            </w:r>
            <w:r w:rsidR="00995937">
              <w:rPr>
                <w:noProof/>
                <w:webHidden/>
              </w:rPr>
              <w:instrText xml:space="preserve"> PAGEREF _Toc455068412 \h </w:instrText>
            </w:r>
            <w:r>
              <w:rPr>
                <w:noProof/>
                <w:webHidden/>
              </w:rPr>
            </w:r>
            <w:r>
              <w:rPr>
                <w:noProof/>
                <w:webHidden/>
              </w:rPr>
              <w:fldChar w:fldCharType="separate"/>
            </w:r>
            <w:r w:rsidR="00995937">
              <w:rPr>
                <w:noProof/>
                <w:webHidden/>
              </w:rPr>
              <w:t>7</w:t>
            </w:r>
            <w:r>
              <w:rPr>
                <w:noProof/>
                <w:webHidden/>
              </w:rPr>
              <w:fldChar w:fldCharType="end"/>
            </w:r>
          </w:hyperlink>
        </w:p>
        <w:p w:rsidR="00995937" w:rsidRDefault="00385DF1">
          <w:pPr>
            <w:pStyle w:val="TOC1"/>
            <w:tabs>
              <w:tab w:val="left" w:pos="440"/>
              <w:tab w:val="right" w:leader="dot" w:pos="9062"/>
            </w:tabs>
            <w:rPr>
              <w:noProof/>
            </w:rPr>
          </w:pPr>
          <w:hyperlink w:anchor="_Toc455068413" w:history="1">
            <w:r w:rsidR="00995937" w:rsidRPr="003A62D3">
              <w:rPr>
                <w:rStyle w:val="Hyperlink"/>
                <w:rFonts w:asciiTheme="majorHAnsi" w:hAnsiTheme="majorHAnsi"/>
                <w:b/>
                <w:bCs/>
                <w:noProof/>
              </w:rPr>
              <w:t>II.</w:t>
            </w:r>
            <w:r w:rsidR="00995937">
              <w:rPr>
                <w:noProof/>
              </w:rPr>
              <w:tab/>
            </w:r>
            <w:r w:rsidR="00995937" w:rsidRPr="003A62D3">
              <w:rPr>
                <w:rStyle w:val="Hyperlink"/>
                <w:rFonts w:asciiTheme="majorHAnsi" w:hAnsiTheme="majorHAnsi"/>
                <w:b/>
                <w:bCs/>
                <w:noProof/>
              </w:rPr>
              <w:t>Titrisation</w:t>
            </w:r>
            <w:r w:rsidR="00995937">
              <w:rPr>
                <w:noProof/>
                <w:webHidden/>
              </w:rPr>
              <w:tab/>
            </w:r>
            <w:r>
              <w:rPr>
                <w:noProof/>
                <w:webHidden/>
              </w:rPr>
              <w:fldChar w:fldCharType="begin"/>
            </w:r>
            <w:r w:rsidR="00995937">
              <w:rPr>
                <w:noProof/>
                <w:webHidden/>
              </w:rPr>
              <w:instrText xml:space="preserve"> PAGEREF _Toc455068413 \h </w:instrText>
            </w:r>
            <w:r>
              <w:rPr>
                <w:noProof/>
                <w:webHidden/>
              </w:rPr>
            </w:r>
            <w:r>
              <w:rPr>
                <w:noProof/>
                <w:webHidden/>
              </w:rPr>
              <w:fldChar w:fldCharType="separate"/>
            </w:r>
            <w:r w:rsidR="00995937">
              <w:rPr>
                <w:noProof/>
                <w:webHidden/>
              </w:rPr>
              <w:t>8</w:t>
            </w:r>
            <w:r>
              <w:rPr>
                <w:noProof/>
                <w:webHidden/>
              </w:rPr>
              <w:fldChar w:fldCharType="end"/>
            </w:r>
          </w:hyperlink>
        </w:p>
        <w:p w:rsidR="00995937" w:rsidRDefault="00385DF1">
          <w:pPr>
            <w:pStyle w:val="TOC2"/>
            <w:tabs>
              <w:tab w:val="left" w:pos="660"/>
              <w:tab w:val="right" w:leader="dot" w:pos="9062"/>
            </w:tabs>
            <w:rPr>
              <w:noProof/>
            </w:rPr>
          </w:pPr>
          <w:hyperlink w:anchor="_Toc455068414" w:history="1">
            <w:r w:rsidR="00995937" w:rsidRPr="003A62D3">
              <w:rPr>
                <w:rStyle w:val="Hyperlink"/>
                <w:rFonts w:asciiTheme="majorHAnsi" w:eastAsia="Times New Roman" w:hAnsiTheme="majorHAnsi" w:cs="Times New Roman"/>
                <w:b/>
                <w:noProof/>
              </w:rPr>
              <w:t>1.</w:t>
            </w:r>
            <w:r w:rsidR="00995937">
              <w:rPr>
                <w:noProof/>
              </w:rPr>
              <w:tab/>
            </w:r>
            <w:r w:rsidR="00995937" w:rsidRPr="003A62D3">
              <w:rPr>
                <w:rStyle w:val="Hyperlink"/>
                <w:rFonts w:asciiTheme="majorHAnsi" w:eastAsia="Times New Roman" w:hAnsiTheme="majorHAnsi" w:cs="Times New Roman"/>
                <w:b/>
                <w:noProof/>
              </w:rPr>
              <w:t>Principe</w:t>
            </w:r>
            <w:r w:rsidR="00995937">
              <w:rPr>
                <w:noProof/>
                <w:webHidden/>
              </w:rPr>
              <w:tab/>
            </w:r>
            <w:r>
              <w:rPr>
                <w:noProof/>
                <w:webHidden/>
              </w:rPr>
              <w:fldChar w:fldCharType="begin"/>
            </w:r>
            <w:r w:rsidR="00995937">
              <w:rPr>
                <w:noProof/>
                <w:webHidden/>
              </w:rPr>
              <w:instrText xml:space="preserve"> PAGEREF _Toc455068414 \h </w:instrText>
            </w:r>
            <w:r>
              <w:rPr>
                <w:noProof/>
                <w:webHidden/>
              </w:rPr>
            </w:r>
            <w:r>
              <w:rPr>
                <w:noProof/>
                <w:webHidden/>
              </w:rPr>
              <w:fldChar w:fldCharType="separate"/>
            </w:r>
            <w:r w:rsidR="00995937">
              <w:rPr>
                <w:noProof/>
                <w:webHidden/>
              </w:rPr>
              <w:t>8</w:t>
            </w:r>
            <w:r>
              <w:rPr>
                <w:noProof/>
                <w:webHidden/>
              </w:rPr>
              <w:fldChar w:fldCharType="end"/>
            </w:r>
          </w:hyperlink>
        </w:p>
        <w:p w:rsidR="00995937" w:rsidRDefault="00385DF1">
          <w:pPr>
            <w:pStyle w:val="TOC2"/>
            <w:tabs>
              <w:tab w:val="left" w:pos="660"/>
              <w:tab w:val="right" w:leader="dot" w:pos="9062"/>
            </w:tabs>
            <w:rPr>
              <w:noProof/>
            </w:rPr>
          </w:pPr>
          <w:hyperlink w:anchor="_Toc455068415" w:history="1">
            <w:r w:rsidR="00995937" w:rsidRPr="003A62D3">
              <w:rPr>
                <w:rStyle w:val="Hyperlink"/>
                <w:rFonts w:asciiTheme="majorHAnsi" w:eastAsia="Times New Roman" w:hAnsiTheme="majorHAnsi" w:cs="Times New Roman"/>
                <w:b/>
                <w:noProof/>
              </w:rPr>
              <w:t>2.</w:t>
            </w:r>
            <w:r w:rsidR="00995937">
              <w:rPr>
                <w:noProof/>
              </w:rPr>
              <w:tab/>
            </w:r>
            <w:r w:rsidR="00995937" w:rsidRPr="003A62D3">
              <w:rPr>
                <w:rStyle w:val="Hyperlink"/>
                <w:rFonts w:asciiTheme="majorHAnsi" w:eastAsia="Times New Roman" w:hAnsiTheme="majorHAnsi" w:cs="Times New Roman"/>
                <w:b/>
                <w:noProof/>
              </w:rPr>
              <w:t>Les acteurs</w:t>
            </w:r>
            <w:r w:rsidR="00995937">
              <w:rPr>
                <w:noProof/>
                <w:webHidden/>
              </w:rPr>
              <w:tab/>
            </w:r>
            <w:r>
              <w:rPr>
                <w:noProof/>
                <w:webHidden/>
              </w:rPr>
              <w:fldChar w:fldCharType="begin"/>
            </w:r>
            <w:r w:rsidR="00995937">
              <w:rPr>
                <w:noProof/>
                <w:webHidden/>
              </w:rPr>
              <w:instrText xml:space="preserve"> PAGEREF _Toc455068415 \h </w:instrText>
            </w:r>
            <w:r>
              <w:rPr>
                <w:noProof/>
                <w:webHidden/>
              </w:rPr>
            </w:r>
            <w:r>
              <w:rPr>
                <w:noProof/>
                <w:webHidden/>
              </w:rPr>
              <w:fldChar w:fldCharType="separate"/>
            </w:r>
            <w:r w:rsidR="00995937">
              <w:rPr>
                <w:noProof/>
                <w:webHidden/>
              </w:rPr>
              <w:t>8</w:t>
            </w:r>
            <w:r>
              <w:rPr>
                <w:noProof/>
                <w:webHidden/>
              </w:rPr>
              <w:fldChar w:fldCharType="end"/>
            </w:r>
          </w:hyperlink>
        </w:p>
        <w:p w:rsidR="00995937" w:rsidRDefault="00385DF1">
          <w:pPr>
            <w:pStyle w:val="TOC2"/>
            <w:tabs>
              <w:tab w:val="left" w:pos="660"/>
              <w:tab w:val="right" w:leader="dot" w:pos="9062"/>
            </w:tabs>
            <w:rPr>
              <w:noProof/>
            </w:rPr>
          </w:pPr>
          <w:hyperlink w:anchor="_Toc455068416" w:history="1">
            <w:r w:rsidR="00995937" w:rsidRPr="003A62D3">
              <w:rPr>
                <w:rStyle w:val="Hyperlink"/>
                <w:rFonts w:asciiTheme="majorHAnsi" w:eastAsia="Times New Roman" w:hAnsiTheme="majorHAnsi" w:cs="Times New Roman"/>
                <w:b/>
                <w:noProof/>
              </w:rPr>
              <w:t>3.</w:t>
            </w:r>
            <w:r w:rsidR="00995937">
              <w:rPr>
                <w:noProof/>
              </w:rPr>
              <w:tab/>
            </w:r>
            <w:r w:rsidR="00995937" w:rsidRPr="003A62D3">
              <w:rPr>
                <w:rStyle w:val="Hyperlink"/>
                <w:rFonts w:asciiTheme="majorHAnsi" w:eastAsia="Times New Roman" w:hAnsiTheme="majorHAnsi" w:cs="Times New Roman"/>
                <w:b/>
                <w:noProof/>
              </w:rPr>
              <w:t>Les sous-jacents</w:t>
            </w:r>
            <w:r w:rsidR="00995937">
              <w:rPr>
                <w:noProof/>
                <w:webHidden/>
              </w:rPr>
              <w:tab/>
            </w:r>
            <w:r>
              <w:rPr>
                <w:noProof/>
                <w:webHidden/>
              </w:rPr>
              <w:fldChar w:fldCharType="begin"/>
            </w:r>
            <w:r w:rsidR="00995937">
              <w:rPr>
                <w:noProof/>
                <w:webHidden/>
              </w:rPr>
              <w:instrText xml:space="preserve"> PAGEREF _Toc455068416 \h </w:instrText>
            </w:r>
            <w:r>
              <w:rPr>
                <w:noProof/>
                <w:webHidden/>
              </w:rPr>
            </w:r>
            <w:r>
              <w:rPr>
                <w:noProof/>
                <w:webHidden/>
              </w:rPr>
              <w:fldChar w:fldCharType="separate"/>
            </w:r>
            <w:r w:rsidR="00995937">
              <w:rPr>
                <w:noProof/>
                <w:webHidden/>
              </w:rPr>
              <w:t>10</w:t>
            </w:r>
            <w:r>
              <w:rPr>
                <w:noProof/>
                <w:webHidden/>
              </w:rPr>
              <w:fldChar w:fldCharType="end"/>
            </w:r>
          </w:hyperlink>
        </w:p>
        <w:p w:rsidR="00995937" w:rsidRDefault="00385DF1">
          <w:pPr>
            <w:pStyle w:val="TOC2"/>
            <w:tabs>
              <w:tab w:val="left" w:pos="660"/>
              <w:tab w:val="right" w:leader="dot" w:pos="9062"/>
            </w:tabs>
            <w:rPr>
              <w:noProof/>
            </w:rPr>
          </w:pPr>
          <w:hyperlink w:anchor="_Toc455068417" w:history="1">
            <w:r w:rsidR="00995937" w:rsidRPr="003A62D3">
              <w:rPr>
                <w:rStyle w:val="Hyperlink"/>
                <w:rFonts w:asciiTheme="majorHAnsi" w:eastAsia="Times New Roman" w:hAnsiTheme="majorHAnsi" w:cs="Times New Roman"/>
                <w:b/>
                <w:noProof/>
              </w:rPr>
              <w:t>4.</w:t>
            </w:r>
            <w:r w:rsidR="00995937">
              <w:rPr>
                <w:noProof/>
              </w:rPr>
              <w:tab/>
            </w:r>
            <w:r w:rsidR="00995937" w:rsidRPr="003A62D3">
              <w:rPr>
                <w:rStyle w:val="Hyperlink"/>
                <w:rFonts w:asciiTheme="majorHAnsi" w:eastAsia="Times New Roman" w:hAnsiTheme="majorHAnsi" w:cs="Times New Roman"/>
                <w:b/>
                <w:noProof/>
              </w:rPr>
              <w:t>Titres émis</w:t>
            </w:r>
            <w:r w:rsidR="00995937">
              <w:rPr>
                <w:noProof/>
                <w:webHidden/>
              </w:rPr>
              <w:tab/>
            </w:r>
            <w:r>
              <w:rPr>
                <w:noProof/>
                <w:webHidden/>
              </w:rPr>
              <w:fldChar w:fldCharType="begin"/>
            </w:r>
            <w:r w:rsidR="00995937">
              <w:rPr>
                <w:noProof/>
                <w:webHidden/>
              </w:rPr>
              <w:instrText xml:space="preserve"> PAGEREF _Toc455068417 \h </w:instrText>
            </w:r>
            <w:r>
              <w:rPr>
                <w:noProof/>
                <w:webHidden/>
              </w:rPr>
            </w:r>
            <w:r>
              <w:rPr>
                <w:noProof/>
                <w:webHidden/>
              </w:rPr>
              <w:fldChar w:fldCharType="separate"/>
            </w:r>
            <w:r w:rsidR="00995937">
              <w:rPr>
                <w:noProof/>
                <w:webHidden/>
              </w:rPr>
              <w:t>11</w:t>
            </w:r>
            <w:r>
              <w:rPr>
                <w:noProof/>
                <w:webHidden/>
              </w:rPr>
              <w:fldChar w:fldCharType="end"/>
            </w:r>
          </w:hyperlink>
        </w:p>
        <w:p w:rsidR="00995937" w:rsidRDefault="00385DF1">
          <w:pPr>
            <w:pStyle w:val="TOC2"/>
            <w:tabs>
              <w:tab w:val="left" w:pos="660"/>
              <w:tab w:val="right" w:leader="dot" w:pos="9062"/>
            </w:tabs>
            <w:rPr>
              <w:noProof/>
            </w:rPr>
          </w:pPr>
          <w:hyperlink w:anchor="_Toc455068418" w:history="1">
            <w:r w:rsidR="00995937" w:rsidRPr="003A62D3">
              <w:rPr>
                <w:rStyle w:val="Hyperlink"/>
                <w:rFonts w:asciiTheme="majorHAnsi" w:eastAsia="Times New Roman" w:hAnsiTheme="majorHAnsi" w:cs="Times New Roman"/>
                <w:b/>
                <w:noProof/>
              </w:rPr>
              <w:t>5.</w:t>
            </w:r>
            <w:r w:rsidR="00995937">
              <w:rPr>
                <w:noProof/>
              </w:rPr>
              <w:tab/>
            </w:r>
            <w:r w:rsidR="00995937" w:rsidRPr="003A62D3">
              <w:rPr>
                <w:rStyle w:val="Hyperlink"/>
                <w:rFonts w:asciiTheme="majorHAnsi" w:eastAsia="Times New Roman" w:hAnsiTheme="majorHAnsi" w:cs="Times New Roman"/>
                <w:b/>
                <w:noProof/>
              </w:rPr>
              <w:t>Principe de Tranchage</w:t>
            </w:r>
            <w:r w:rsidR="00995937">
              <w:rPr>
                <w:noProof/>
                <w:webHidden/>
              </w:rPr>
              <w:tab/>
            </w:r>
            <w:r>
              <w:rPr>
                <w:noProof/>
                <w:webHidden/>
              </w:rPr>
              <w:fldChar w:fldCharType="begin"/>
            </w:r>
            <w:r w:rsidR="00995937">
              <w:rPr>
                <w:noProof/>
                <w:webHidden/>
              </w:rPr>
              <w:instrText xml:space="preserve"> PAGEREF _Toc455068418 \h </w:instrText>
            </w:r>
            <w:r>
              <w:rPr>
                <w:noProof/>
                <w:webHidden/>
              </w:rPr>
            </w:r>
            <w:r>
              <w:rPr>
                <w:noProof/>
                <w:webHidden/>
              </w:rPr>
              <w:fldChar w:fldCharType="separate"/>
            </w:r>
            <w:r w:rsidR="00995937">
              <w:rPr>
                <w:noProof/>
                <w:webHidden/>
              </w:rPr>
              <w:t>12</w:t>
            </w:r>
            <w:r>
              <w:rPr>
                <w:noProof/>
                <w:webHidden/>
              </w:rPr>
              <w:fldChar w:fldCharType="end"/>
            </w:r>
          </w:hyperlink>
        </w:p>
        <w:p w:rsidR="00995937" w:rsidRDefault="00385DF1">
          <w:pPr>
            <w:pStyle w:val="TOC2"/>
            <w:tabs>
              <w:tab w:val="left" w:pos="660"/>
              <w:tab w:val="right" w:leader="dot" w:pos="9062"/>
            </w:tabs>
            <w:rPr>
              <w:noProof/>
            </w:rPr>
          </w:pPr>
          <w:hyperlink w:anchor="_Toc455068419" w:history="1">
            <w:r w:rsidR="00995937" w:rsidRPr="003A62D3">
              <w:rPr>
                <w:rStyle w:val="Hyperlink"/>
                <w:rFonts w:asciiTheme="majorHAnsi" w:eastAsia="Times New Roman" w:hAnsiTheme="majorHAnsi" w:cs="Times New Roman"/>
                <w:b/>
                <w:noProof/>
                <w:lang w:val="fr-FR"/>
              </w:rPr>
              <w:t>6.</w:t>
            </w:r>
            <w:r w:rsidR="00995937">
              <w:rPr>
                <w:noProof/>
              </w:rPr>
              <w:tab/>
            </w:r>
            <w:r w:rsidR="00995937" w:rsidRPr="003A62D3">
              <w:rPr>
                <w:rStyle w:val="Hyperlink"/>
                <w:rFonts w:asciiTheme="majorHAnsi" w:eastAsia="Times New Roman" w:hAnsiTheme="majorHAnsi" w:cs="Times New Roman"/>
                <w:b/>
                <w:noProof/>
                <w:lang w:val="fr-FR"/>
              </w:rPr>
              <w:t>Evolution de la titrisation</w:t>
            </w:r>
            <w:r w:rsidR="00995937">
              <w:rPr>
                <w:noProof/>
                <w:webHidden/>
              </w:rPr>
              <w:tab/>
            </w:r>
            <w:r>
              <w:rPr>
                <w:noProof/>
                <w:webHidden/>
              </w:rPr>
              <w:fldChar w:fldCharType="begin"/>
            </w:r>
            <w:r w:rsidR="00995937">
              <w:rPr>
                <w:noProof/>
                <w:webHidden/>
              </w:rPr>
              <w:instrText xml:space="preserve"> PAGEREF _Toc455068419 \h </w:instrText>
            </w:r>
            <w:r>
              <w:rPr>
                <w:noProof/>
                <w:webHidden/>
              </w:rPr>
            </w:r>
            <w:r>
              <w:rPr>
                <w:noProof/>
                <w:webHidden/>
              </w:rPr>
              <w:fldChar w:fldCharType="separate"/>
            </w:r>
            <w:r w:rsidR="00995937">
              <w:rPr>
                <w:noProof/>
                <w:webHidden/>
              </w:rPr>
              <w:t>13</w:t>
            </w:r>
            <w:r>
              <w:rPr>
                <w:noProof/>
                <w:webHidden/>
              </w:rPr>
              <w:fldChar w:fldCharType="end"/>
            </w:r>
          </w:hyperlink>
        </w:p>
        <w:p w:rsidR="00995937" w:rsidRDefault="00385DF1">
          <w:pPr>
            <w:pStyle w:val="TOC2"/>
            <w:tabs>
              <w:tab w:val="left" w:pos="660"/>
              <w:tab w:val="right" w:leader="dot" w:pos="9062"/>
            </w:tabs>
            <w:rPr>
              <w:noProof/>
            </w:rPr>
          </w:pPr>
          <w:hyperlink w:anchor="_Toc455068420" w:history="1">
            <w:r w:rsidR="00995937" w:rsidRPr="003A62D3">
              <w:rPr>
                <w:rStyle w:val="Hyperlink"/>
                <w:rFonts w:asciiTheme="majorHAnsi" w:eastAsia="Times New Roman" w:hAnsiTheme="majorHAnsi" w:cs="Times New Roman"/>
                <w:b/>
                <w:noProof/>
              </w:rPr>
              <w:t>7.</w:t>
            </w:r>
            <w:r w:rsidR="00995937">
              <w:rPr>
                <w:noProof/>
              </w:rPr>
              <w:tab/>
            </w:r>
            <w:r w:rsidR="00995937" w:rsidRPr="003A62D3">
              <w:rPr>
                <w:rStyle w:val="Hyperlink"/>
                <w:rFonts w:asciiTheme="majorHAnsi" w:eastAsia="Times New Roman" w:hAnsiTheme="majorHAnsi" w:cs="Times New Roman"/>
                <w:b/>
                <w:noProof/>
              </w:rPr>
              <w:t>Exemple concret</w:t>
            </w:r>
            <w:r w:rsidR="00995937">
              <w:rPr>
                <w:noProof/>
                <w:webHidden/>
              </w:rPr>
              <w:tab/>
            </w:r>
            <w:r>
              <w:rPr>
                <w:noProof/>
                <w:webHidden/>
              </w:rPr>
              <w:fldChar w:fldCharType="begin"/>
            </w:r>
            <w:r w:rsidR="00995937">
              <w:rPr>
                <w:noProof/>
                <w:webHidden/>
              </w:rPr>
              <w:instrText xml:space="preserve"> PAGEREF _Toc455068420 \h </w:instrText>
            </w:r>
            <w:r>
              <w:rPr>
                <w:noProof/>
                <w:webHidden/>
              </w:rPr>
            </w:r>
            <w:r>
              <w:rPr>
                <w:noProof/>
                <w:webHidden/>
              </w:rPr>
              <w:fldChar w:fldCharType="separate"/>
            </w:r>
            <w:r w:rsidR="00995937">
              <w:rPr>
                <w:noProof/>
                <w:webHidden/>
              </w:rPr>
              <w:t>14</w:t>
            </w:r>
            <w:r>
              <w:rPr>
                <w:noProof/>
                <w:webHidden/>
              </w:rPr>
              <w:fldChar w:fldCharType="end"/>
            </w:r>
          </w:hyperlink>
        </w:p>
        <w:p w:rsidR="00995937" w:rsidRDefault="00385DF1">
          <w:pPr>
            <w:pStyle w:val="TOC1"/>
            <w:tabs>
              <w:tab w:val="left" w:pos="660"/>
              <w:tab w:val="right" w:leader="dot" w:pos="9062"/>
            </w:tabs>
            <w:rPr>
              <w:noProof/>
            </w:rPr>
          </w:pPr>
          <w:hyperlink w:anchor="_Toc455068421" w:history="1">
            <w:r w:rsidR="00995937" w:rsidRPr="003A62D3">
              <w:rPr>
                <w:rStyle w:val="Hyperlink"/>
                <w:rFonts w:asciiTheme="majorHAnsi" w:eastAsia="Times New Roman" w:hAnsiTheme="majorHAnsi" w:cs="Times New Roman"/>
                <w:b/>
                <w:bCs/>
                <w:noProof/>
                <w:lang w:val="fr-FR"/>
              </w:rPr>
              <w:t>III.</w:t>
            </w:r>
            <w:r w:rsidR="00995937">
              <w:rPr>
                <w:noProof/>
              </w:rPr>
              <w:tab/>
            </w:r>
            <w:r w:rsidR="00995937" w:rsidRPr="003A62D3">
              <w:rPr>
                <w:rStyle w:val="Hyperlink"/>
                <w:rFonts w:asciiTheme="majorHAnsi" w:eastAsia="Times New Roman" w:hAnsiTheme="majorHAnsi" w:cs="Times New Roman"/>
                <w:b/>
                <w:noProof/>
                <w:lang w:val="fr-FR"/>
              </w:rPr>
              <w:t>Activités de titrisation de Société Générale</w:t>
            </w:r>
            <w:r w:rsidR="00995937">
              <w:rPr>
                <w:noProof/>
                <w:webHidden/>
              </w:rPr>
              <w:tab/>
            </w:r>
            <w:r>
              <w:rPr>
                <w:noProof/>
                <w:webHidden/>
              </w:rPr>
              <w:fldChar w:fldCharType="begin"/>
            </w:r>
            <w:r w:rsidR="00995937">
              <w:rPr>
                <w:noProof/>
                <w:webHidden/>
              </w:rPr>
              <w:instrText xml:space="preserve"> PAGEREF _Toc455068421 \h </w:instrText>
            </w:r>
            <w:r>
              <w:rPr>
                <w:noProof/>
                <w:webHidden/>
              </w:rPr>
            </w:r>
            <w:r>
              <w:rPr>
                <w:noProof/>
                <w:webHidden/>
              </w:rPr>
              <w:fldChar w:fldCharType="separate"/>
            </w:r>
            <w:r w:rsidR="00995937">
              <w:rPr>
                <w:noProof/>
                <w:webHidden/>
              </w:rPr>
              <w:t>15</w:t>
            </w:r>
            <w:r>
              <w:rPr>
                <w:noProof/>
                <w:webHidden/>
              </w:rPr>
              <w:fldChar w:fldCharType="end"/>
            </w:r>
          </w:hyperlink>
        </w:p>
        <w:p w:rsidR="00995937" w:rsidRDefault="00385DF1">
          <w:pPr>
            <w:pStyle w:val="TOC2"/>
            <w:tabs>
              <w:tab w:val="left" w:pos="660"/>
              <w:tab w:val="right" w:leader="dot" w:pos="9062"/>
            </w:tabs>
            <w:rPr>
              <w:noProof/>
            </w:rPr>
          </w:pPr>
          <w:hyperlink w:anchor="_Toc455068422" w:history="1">
            <w:r w:rsidR="00995937" w:rsidRPr="003A62D3">
              <w:rPr>
                <w:rStyle w:val="Hyperlink"/>
                <w:rFonts w:asciiTheme="majorHAnsi" w:eastAsia="Times New Roman" w:hAnsiTheme="majorHAnsi" w:cs="Times New Roman"/>
                <w:b/>
                <w:noProof/>
                <w:lang w:val="fr-FR"/>
              </w:rPr>
              <w:t>1.</w:t>
            </w:r>
            <w:r w:rsidR="00995937">
              <w:rPr>
                <w:noProof/>
              </w:rPr>
              <w:tab/>
            </w:r>
            <w:r w:rsidR="00995937" w:rsidRPr="003A62D3">
              <w:rPr>
                <w:rStyle w:val="Hyperlink"/>
                <w:rFonts w:asciiTheme="majorHAnsi" w:eastAsia="Times New Roman" w:hAnsiTheme="majorHAnsi" w:cs="Times New Roman"/>
                <w:b/>
                <w:noProof/>
                <w:lang w:val="fr-FR"/>
              </w:rPr>
              <w:t>Qualité des positions de titrisations</w:t>
            </w:r>
            <w:r w:rsidR="00995937">
              <w:rPr>
                <w:noProof/>
                <w:webHidden/>
              </w:rPr>
              <w:tab/>
            </w:r>
            <w:r>
              <w:rPr>
                <w:noProof/>
                <w:webHidden/>
              </w:rPr>
              <w:fldChar w:fldCharType="begin"/>
            </w:r>
            <w:r w:rsidR="00995937">
              <w:rPr>
                <w:noProof/>
                <w:webHidden/>
              </w:rPr>
              <w:instrText xml:space="preserve"> PAGEREF _Toc455068422 \h </w:instrText>
            </w:r>
            <w:r>
              <w:rPr>
                <w:noProof/>
                <w:webHidden/>
              </w:rPr>
            </w:r>
            <w:r>
              <w:rPr>
                <w:noProof/>
                <w:webHidden/>
              </w:rPr>
              <w:fldChar w:fldCharType="separate"/>
            </w:r>
            <w:r w:rsidR="00995937">
              <w:rPr>
                <w:noProof/>
                <w:webHidden/>
              </w:rPr>
              <w:t>16</w:t>
            </w:r>
            <w:r>
              <w:rPr>
                <w:noProof/>
                <w:webHidden/>
              </w:rPr>
              <w:fldChar w:fldCharType="end"/>
            </w:r>
          </w:hyperlink>
        </w:p>
        <w:p w:rsidR="00995937" w:rsidRDefault="00385DF1">
          <w:pPr>
            <w:pStyle w:val="TOC1"/>
            <w:tabs>
              <w:tab w:val="left" w:pos="660"/>
              <w:tab w:val="right" w:leader="dot" w:pos="9062"/>
            </w:tabs>
            <w:rPr>
              <w:noProof/>
            </w:rPr>
          </w:pPr>
          <w:hyperlink w:anchor="_Toc455068423" w:history="1">
            <w:r w:rsidR="00995937" w:rsidRPr="003A62D3">
              <w:rPr>
                <w:rStyle w:val="Hyperlink"/>
                <w:rFonts w:asciiTheme="majorHAnsi" w:eastAsia="Times New Roman" w:hAnsiTheme="majorHAnsi" w:cs="Times New Roman"/>
                <w:b/>
                <w:bCs/>
                <w:noProof/>
                <w:lang w:val="fr-FR"/>
              </w:rPr>
              <w:t>IV.</w:t>
            </w:r>
            <w:r w:rsidR="00995937">
              <w:rPr>
                <w:noProof/>
              </w:rPr>
              <w:tab/>
            </w:r>
            <w:r w:rsidR="00995937" w:rsidRPr="003A62D3">
              <w:rPr>
                <w:rStyle w:val="Hyperlink"/>
                <w:rFonts w:asciiTheme="majorHAnsi" w:eastAsia="Times New Roman" w:hAnsiTheme="majorHAnsi" w:cs="Times New Roman"/>
                <w:b/>
                <w:noProof/>
                <w:lang w:val="fr-FR"/>
              </w:rPr>
              <w:t>Risques</w:t>
            </w:r>
            <w:r w:rsidR="00995937">
              <w:rPr>
                <w:noProof/>
                <w:webHidden/>
              </w:rPr>
              <w:tab/>
            </w:r>
            <w:r>
              <w:rPr>
                <w:noProof/>
                <w:webHidden/>
              </w:rPr>
              <w:fldChar w:fldCharType="begin"/>
            </w:r>
            <w:r w:rsidR="00995937">
              <w:rPr>
                <w:noProof/>
                <w:webHidden/>
              </w:rPr>
              <w:instrText xml:space="preserve"> PAGEREF _Toc455068423 \h </w:instrText>
            </w:r>
            <w:r>
              <w:rPr>
                <w:noProof/>
                <w:webHidden/>
              </w:rPr>
            </w:r>
            <w:r>
              <w:rPr>
                <w:noProof/>
                <w:webHidden/>
              </w:rPr>
              <w:fldChar w:fldCharType="separate"/>
            </w:r>
            <w:r w:rsidR="00995937">
              <w:rPr>
                <w:noProof/>
                <w:webHidden/>
              </w:rPr>
              <w:t>17</w:t>
            </w:r>
            <w:r>
              <w:rPr>
                <w:noProof/>
                <w:webHidden/>
              </w:rPr>
              <w:fldChar w:fldCharType="end"/>
            </w:r>
          </w:hyperlink>
        </w:p>
        <w:p w:rsidR="00995937" w:rsidRDefault="00385DF1">
          <w:pPr>
            <w:pStyle w:val="TOC2"/>
            <w:tabs>
              <w:tab w:val="left" w:pos="660"/>
              <w:tab w:val="right" w:leader="dot" w:pos="9062"/>
            </w:tabs>
            <w:rPr>
              <w:noProof/>
            </w:rPr>
          </w:pPr>
          <w:hyperlink w:anchor="_Toc455068424" w:history="1">
            <w:r w:rsidR="00995937" w:rsidRPr="003A62D3">
              <w:rPr>
                <w:rStyle w:val="Hyperlink"/>
                <w:rFonts w:asciiTheme="majorHAnsi" w:eastAsia="Times New Roman" w:hAnsiTheme="majorHAnsi" w:cs="Times New Roman"/>
                <w:b/>
                <w:noProof/>
              </w:rPr>
              <w:t>1.</w:t>
            </w:r>
            <w:r w:rsidR="00995937">
              <w:rPr>
                <w:noProof/>
              </w:rPr>
              <w:tab/>
            </w:r>
            <w:r w:rsidR="00995937" w:rsidRPr="003A62D3">
              <w:rPr>
                <w:rStyle w:val="Hyperlink"/>
                <w:rFonts w:asciiTheme="majorHAnsi" w:eastAsia="Times New Roman" w:hAnsiTheme="majorHAnsi" w:cs="Times New Roman"/>
                <w:b/>
                <w:noProof/>
              </w:rPr>
              <w:t>Risque de crédit</w:t>
            </w:r>
            <w:r w:rsidR="00995937">
              <w:rPr>
                <w:noProof/>
                <w:webHidden/>
              </w:rPr>
              <w:tab/>
            </w:r>
            <w:r>
              <w:rPr>
                <w:noProof/>
                <w:webHidden/>
              </w:rPr>
              <w:fldChar w:fldCharType="begin"/>
            </w:r>
            <w:r w:rsidR="00995937">
              <w:rPr>
                <w:noProof/>
                <w:webHidden/>
              </w:rPr>
              <w:instrText xml:space="preserve"> PAGEREF _Toc455068424 \h </w:instrText>
            </w:r>
            <w:r>
              <w:rPr>
                <w:noProof/>
                <w:webHidden/>
              </w:rPr>
            </w:r>
            <w:r>
              <w:rPr>
                <w:noProof/>
                <w:webHidden/>
              </w:rPr>
              <w:fldChar w:fldCharType="separate"/>
            </w:r>
            <w:r w:rsidR="00995937">
              <w:rPr>
                <w:noProof/>
                <w:webHidden/>
              </w:rPr>
              <w:t>17</w:t>
            </w:r>
            <w:r>
              <w:rPr>
                <w:noProof/>
                <w:webHidden/>
              </w:rPr>
              <w:fldChar w:fldCharType="end"/>
            </w:r>
          </w:hyperlink>
        </w:p>
        <w:p w:rsidR="00995937" w:rsidRDefault="00385DF1">
          <w:pPr>
            <w:pStyle w:val="TOC2"/>
            <w:tabs>
              <w:tab w:val="left" w:pos="660"/>
              <w:tab w:val="right" w:leader="dot" w:pos="9062"/>
            </w:tabs>
            <w:rPr>
              <w:noProof/>
            </w:rPr>
          </w:pPr>
          <w:hyperlink w:anchor="_Toc455068425" w:history="1">
            <w:r w:rsidR="00995937" w:rsidRPr="003A62D3">
              <w:rPr>
                <w:rStyle w:val="Hyperlink"/>
                <w:rFonts w:asciiTheme="majorHAnsi" w:eastAsia="Times New Roman" w:hAnsiTheme="majorHAnsi" w:cs="Times New Roman"/>
                <w:b/>
                <w:noProof/>
              </w:rPr>
              <w:t>2.</w:t>
            </w:r>
            <w:r w:rsidR="00995937">
              <w:rPr>
                <w:noProof/>
              </w:rPr>
              <w:tab/>
            </w:r>
            <w:r w:rsidR="00995937" w:rsidRPr="003A62D3">
              <w:rPr>
                <w:rStyle w:val="Hyperlink"/>
                <w:rFonts w:asciiTheme="majorHAnsi" w:eastAsia="Times New Roman" w:hAnsiTheme="majorHAnsi" w:cs="Times New Roman"/>
                <w:b/>
                <w:noProof/>
              </w:rPr>
              <w:t>Risque de liquidité</w:t>
            </w:r>
            <w:r w:rsidR="00995937">
              <w:rPr>
                <w:noProof/>
                <w:webHidden/>
              </w:rPr>
              <w:tab/>
            </w:r>
            <w:r>
              <w:rPr>
                <w:noProof/>
                <w:webHidden/>
              </w:rPr>
              <w:fldChar w:fldCharType="begin"/>
            </w:r>
            <w:r w:rsidR="00995937">
              <w:rPr>
                <w:noProof/>
                <w:webHidden/>
              </w:rPr>
              <w:instrText xml:space="preserve"> PAGEREF _Toc455068425 \h </w:instrText>
            </w:r>
            <w:r>
              <w:rPr>
                <w:noProof/>
                <w:webHidden/>
              </w:rPr>
            </w:r>
            <w:r>
              <w:rPr>
                <w:noProof/>
                <w:webHidden/>
              </w:rPr>
              <w:fldChar w:fldCharType="separate"/>
            </w:r>
            <w:r w:rsidR="00995937">
              <w:rPr>
                <w:noProof/>
                <w:webHidden/>
              </w:rPr>
              <w:t>17</w:t>
            </w:r>
            <w:r>
              <w:rPr>
                <w:noProof/>
                <w:webHidden/>
              </w:rPr>
              <w:fldChar w:fldCharType="end"/>
            </w:r>
          </w:hyperlink>
        </w:p>
        <w:p w:rsidR="00995937" w:rsidRDefault="00385DF1">
          <w:pPr>
            <w:pStyle w:val="TOC1"/>
            <w:tabs>
              <w:tab w:val="left" w:pos="440"/>
              <w:tab w:val="right" w:leader="dot" w:pos="9062"/>
            </w:tabs>
            <w:rPr>
              <w:noProof/>
            </w:rPr>
          </w:pPr>
          <w:hyperlink w:anchor="_Toc455068426" w:history="1">
            <w:r w:rsidR="00995937" w:rsidRPr="003A62D3">
              <w:rPr>
                <w:rStyle w:val="Hyperlink"/>
                <w:rFonts w:asciiTheme="majorHAnsi" w:eastAsia="Times New Roman" w:hAnsiTheme="majorHAnsi" w:cs="Times New Roman"/>
                <w:b/>
                <w:bCs/>
                <w:noProof/>
              </w:rPr>
              <w:t>V.</w:t>
            </w:r>
            <w:r w:rsidR="00995937">
              <w:rPr>
                <w:noProof/>
              </w:rPr>
              <w:tab/>
            </w:r>
            <w:r w:rsidR="00995937" w:rsidRPr="003A62D3">
              <w:rPr>
                <w:rStyle w:val="Hyperlink"/>
                <w:rFonts w:asciiTheme="majorHAnsi" w:eastAsia="Times New Roman" w:hAnsiTheme="majorHAnsi" w:cs="Times New Roman"/>
                <w:b/>
                <w:bCs/>
                <w:noProof/>
              </w:rPr>
              <w:t>L’application  B3S (A détailler après)</w:t>
            </w:r>
            <w:r w:rsidR="00995937">
              <w:rPr>
                <w:noProof/>
                <w:webHidden/>
              </w:rPr>
              <w:tab/>
            </w:r>
            <w:r>
              <w:rPr>
                <w:noProof/>
                <w:webHidden/>
              </w:rPr>
              <w:fldChar w:fldCharType="begin"/>
            </w:r>
            <w:r w:rsidR="00995937">
              <w:rPr>
                <w:noProof/>
                <w:webHidden/>
              </w:rPr>
              <w:instrText xml:space="preserve"> PAGEREF _Toc455068426 \h </w:instrText>
            </w:r>
            <w:r>
              <w:rPr>
                <w:noProof/>
                <w:webHidden/>
              </w:rPr>
            </w:r>
            <w:r>
              <w:rPr>
                <w:noProof/>
                <w:webHidden/>
              </w:rPr>
              <w:fldChar w:fldCharType="separate"/>
            </w:r>
            <w:r w:rsidR="00995937">
              <w:rPr>
                <w:noProof/>
                <w:webHidden/>
              </w:rPr>
              <w:t>19</w:t>
            </w:r>
            <w:r>
              <w:rPr>
                <w:noProof/>
                <w:webHidden/>
              </w:rPr>
              <w:fldChar w:fldCharType="end"/>
            </w:r>
          </w:hyperlink>
        </w:p>
        <w:p w:rsidR="00995937" w:rsidRDefault="00385DF1">
          <w:pPr>
            <w:pStyle w:val="TOC1"/>
            <w:tabs>
              <w:tab w:val="left" w:pos="660"/>
              <w:tab w:val="right" w:leader="dot" w:pos="9062"/>
            </w:tabs>
            <w:rPr>
              <w:noProof/>
            </w:rPr>
          </w:pPr>
          <w:hyperlink w:anchor="_Toc455068427" w:history="1">
            <w:r w:rsidR="00995937" w:rsidRPr="003A62D3">
              <w:rPr>
                <w:rStyle w:val="Hyperlink"/>
                <w:rFonts w:asciiTheme="majorHAnsi" w:eastAsia="Times New Roman" w:hAnsiTheme="majorHAnsi" w:cs="Times New Roman"/>
                <w:b/>
                <w:bCs/>
                <w:noProof/>
              </w:rPr>
              <w:t>VI.</w:t>
            </w:r>
            <w:r w:rsidR="00995937">
              <w:rPr>
                <w:noProof/>
              </w:rPr>
              <w:tab/>
            </w:r>
            <w:r w:rsidR="00995937" w:rsidRPr="003A62D3">
              <w:rPr>
                <w:rStyle w:val="Hyperlink"/>
                <w:rFonts w:asciiTheme="majorHAnsi" w:eastAsia="Times New Roman" w:hAnsiTheme="majorHAnsi" w:cs="Times New Roman"/>
                <w:b/>
                <w:noProof/>
              </w:rPr>
              <w:t>Mission</w:t>
            </w:r>
            <w:r w:rsidR="00995937">
              <w:rPr>
                <w:noProof/>
                <w:webHidden/>
              </w:rPr>
              <w:tab/>
            </w:r>
            <w:r>
              <w:rPr>
                <w:noProof/>
                <w:webHidden/>
              </w:rPr>
              <w:fldChar w:fldCharType="begin"/>
            </w:r>
            <w:r w:rsidR="00995937">
              <w:rPr>
                <w:noProof/>
                <w:webHidden/>
              </w:rPr>
              <w:instrText xml:space="preserve"> PAGEREF _Toc455068427 \h </w:instrText>
            </w:r>
            <w:r>
              <w:rPr>
                <w:noProof/>
                <w:webHidden/>
              </w:rPr>
            </w:r>
            <w:r>
              <w:rPr>
                <w:noProof/>
                <w:webHidden/>
              </w:rPr>
              <w:fldChar w:fldCharType="separate"/>
            </w:r>
            <w:r w:rsidR="00995937">
              <w:rPr>
                <w:noProof/>
                <w:webHidden/>
              </w:rPr>
              <w:t>19</w:t>
            </w:r>
            <w:r>
              <w:rPr>
                <w:noProof/>
                <w:webHidden/>
              </w:rPr>
              <w:fldChar w:fldCharType="end"/>
            </w:r>
          </w:hyperlink>
        </w:p>
        <w:p w:rsidR="00995937" w:rsidRDefault="00385DF1">
          <w:pPr>
            <w:pStyle w:val="TOC2"/>
            <w:tabs>
              <w:tab w:val="left" w:pos="660"/>
              <w:tab w:val="right" w:leader="dot" w:pos="9062"/>
            </w:tabs>
            <w:rPr>
              <w:noProof/>
            </w:rPr>
          </w:pPr>
          <w:hyperlink w:anchor="_Toc455068428" w:history="1">
            <w:r w:rsidR="00995937" w:rsidRPr="003A62D3">
              <w:rPr>
                <w:rStyle w:val="Hyperlink"/>
                <w:rFonts w:asciiTheme="majorHAnsi" w:eastAsia="Times New Roman" w:hAnsiTheme="majorHAnsi" w:cs="Times New Roman"/>
                <w:b/>
                <w:noProof/>
              </w:rPr>
              <w:t>1.</w:t>
            </w:r>
            <w:r w:rsidR="00995937">
              <w:rPr>
                <w:noProof/>
              </w:rPr>
              <w:tab/>
            </w:r>
            <w:r w:rsidR="00995937" w:rsidRPr="003A62D3">
              <w:rPr>
                <w:rStyle w:val="Hyperlink"/>
                <w:rFonts w:asciiTheme="majorHAnsi" w:eastAsia="Times New Roman" w:hAnsiTheme="majorHAnsi" w:cs="Times New Roman"/>
                <w:b/>
                <w:noProof/>
              </w:rPr>
              <w:t>Planification</w:t>
            </w:r>
            <w:r w:rsidR="00995937">
              <w:rPr>
                <w:noProof/>
                <w:webHidden/>
              </w:rPr>
              <w:tab/>
            </w:r>
            <w:r>
              <w:rPr>
                <w:noProof/>
                <w:webHidden/>
              </w:rPr>
              <w:fldChar w:fldCharType="begin"/>
            </w:r>
            <w:r w:rsidR="00995937">
              <w:rPr>
                <w:noProof/>
                <w:webHidden/>
              </w:rPr>
              <w:instrText xml:space="preserve"> PAGEREF _Toc455068428 \h </w:instrText>
            </w:r>
            <w:r>
              <w:rPr>
                <w:noProof/>
                <w:webHidden/>
              </w:rPr>
            </w:r>
            <w:r>
              <w:rPr>
                <w:noProof/>
                <w:webHidden/>
              </w:rPr>
              <w:fldChar w:fldCharType="separate"/>
            </w:r>
            <w:r w:rsidR="00995937">
              <w:rPr>
                <w:noProof/>
                <w:webHidden/>
              </w:rPr>
              <w:t>19</w:t>
            </w:r>
            <w:r>
              <w:rPr>
                <w:noProof/>
                <w:webHidden/>
              </w:rPr>
              <w:fldChar w:fldCharType="end"/>
            </w:r>
          </w:hyperlink>
        </w:p>
        <w:p w:rsidR="00995937" w:rsidRDefault="00385DF1">
          <w:pPr>
            <w:pStyle w:val="TOC2"/>
            <w:tabs>
              <w:tab w:val="left" w:pos="660"/>
              <w:tab w:val="right" w:leader="dot" w:pos="9062"/>
            </w:tabs>
            <w:rPr>
              <w:noProof/>
            </w:rPr>
          </w:pPr>
          <w:hyperlink w:anchor="_Toc455068429" w:history="1">
            <w:r w:rsidR="00995937" w:rsidRPr="003A62D3">
              <w:rPr>
                <w:rStyle w:val="Hyperlink"/>
                <w:rFonts w:asciiTheme="majorHAnsi" w:eastAsia="Times New Roman" w:hAnsiTheme="majorHAnsi" w:cs="Times New Roman"/>
                <w:b/>
                <w:noProof/>
              </w:rPr>
              <w:t>2.</w:t>
            </w:r>
            <w:r w:rsidR="00995937">
              <w:rPr>
                <w:noProof/>
              </w:rPr>
              <w:tab/>
            </w:r>
            <w:r w:rsidR="00995937" w:rsidRPr="003A62D3">
              <w:rPr>
                <w:rStyle w:val="Hyperlink"/>
                <w:rFonts w:asciiTheme="majorHAnsi" w:eastAsia="Times New Roman" w:hAnsiTheme="majorHAnsi" w:cs="Times New Roman"/>
                <w:b/>
                <w:noProof/>
              </w:rPr>
              <w:t>Dette technique</w:t>
            </w:r>
            <w:r w:rsidR="00995937">
              <w:rPr>
                <w:noProof/>
                <w:webHidden/>
              </w:rPr>
              <w:tab/>
            </w:r>
            <w:r>
              <w:rPr>
                <w:noProof/>
                <w:webHidden/>
              </w:rPr>
              <w:fldChar w:fldCharType="begin"/>
            </w:r>
            <w:r w:rsidR="00995937">
              <w:rPr>
                <w:noProof/>
                <w:webHidden/>
              </w:rPr>
              <w:instrText xml:space="preserve"> PAGEREF _Toc455068429 \h </w:instrText>
            </w:r>
            <w:r>
              <w:rPr>
                <w:noProof/>
                <w:webHidden/>
              </w:rPr>
            </w:r>
            <w:r>
              <w:rPr>
                <w:noProof/>
                <w:webHidden/>
              </w:rPr>
              <w:fldChar w:fldCharType="separate"/>
            </w:r>
            <w:r w:rsidR="00995937">
              <w:rPr>
                <w:noProof/>
                <w:webHidden/>
              </w:rPr>
              <w:t>20</w:t>
            </w:r>
            <w:r>
              <w:rPr>
                <w:noProof/>
                <w:webHidden/>
              </w:rPr>
              <w:fldChar w:fldCharType="end"/>
            </w:r>
          </w:hyperlink>
        </w:p>
        <w:p w:rsidR="00995937" w:rsidRDefault="00385DF1">
          <w:pPr>
            <w:pStyle w:val="TOC2"/>
            <w:tabs>
              <w:tab w:val="left" w:pos="660"/>
              <w:tab w:val="right" w:leader="dot" w:pos="9062"/>
            </w:tabs>
            <w:rPr>
              <w:noProof/>
            </w:rPr>
          </w:pPr>
          <w:hyperlink w:anchor="_Toc455068430" w:history="1">
            <w:r w:rsidR="00995937" w:rsidRPr="003A62D3">
              <w:rPr>
                <w:rStyle w:val="Hyperlink"/>
                <w:rFonts w:asciiTheme="majorHAnsi" w:eastAsia="Times New Roman" w:hAnsiTheme="majorHAnsi" w:cs="Times New Roman"/>
                <w:b/>
                <w:noProof/>
              </w:rPr>
              <w:t>3.</w:t>
            </w:r>
            <w:r w:rsidR="00995937">
              <w:rPr>
                <w:noProof/>
              </w:rPr>
              <w:tab/>
            </w:r>
            <w:r w:rsidR="00995937" w:rsidRPr="003A62D3">
              <w:rPr>
                <w:rStyle w:val="Hyperlink"/>
                <w:rFonts w:asciiTheme="majorHAnsi" w:eastAsia="Times New Roman" w:hAnsiTheme="majorHAnsi" w:cs="Times New Roman"/>
                <w:b/>
                <w:noProof/>
              </w:rPr>
              <w:t>Matrice de transition</w:t>
            </w:r>
            <w:r w:rsidR="00995937">
              <w:rPr>
                <w:noProof/>
                <w:webHidden/>
              </w:rPr>
              <w:tab/>
            </w:r>
            <w:r>
              <w:rPr>
                <w:noProof/>
                <w:webHidden/>
              </w:rPr>
              <w:fldChar w:fldCharType="begin"/>
            </w:r>
            <w:r w:rsidR="00995937">
              <w:rPr>
                <w:noProof/>
                <w:webHidden/>
              </w:rPr>
              <w:instrText xml:space="preserve"> PAGEREF _Toc455068430 \h </w:instrText>
            </w:r>
            <w:r>
              <w:rPr>
                <w:noProof/>
                <w:webHidden/>
              </w:rPr>
            </w:r>
            <w:r>
              <w:rPr>
                <w:noProof/>
                <w:webHidden/>
              </w:rPr>
              <w:fldChar w:fldCharType="separate"/>
            </w:r>
            <w:r w:rsidR="00995937">
              <w:rPr>
                <w:noProof/>
                <w:webHidden/>
              </w:rPr>
              <w:t>22</w:t>
            </w:r>
            <w:r>
              <w:rPr>
                <w:noProof/>
                <w:webHidden/>
              </w:rPr>
              <w:fldChar w:fldCharType="end"/>
            </w:r>
          </w:hyperlink>
        </w:p>
        <w:p w:rsidR="00995937" w:rsidRDefault="00385DF1">
          <w:pPr>
            <w:pStyle w:val="TOC3"/>
            <w:tabs>
              <w:tab w:val="left" w:pos="1100"/>
              <w:tab w:val="right" w:leader="dot" w:pos="9062"/>
            </w:tabs>
            <w:rPr>
              <w:noProof/>
            </w:rPr>
          </w:pPr>
          <w:hyperlink w:anchor="_Toc455068431" w:history="1">
            <w:r w:rsidR="00995937" w:rsidRPr="003A62D3">
              <w:rPr>
                <w:rStyle w:val="Hyperlink"/>
                <w:rFonts w:asciiTheme="majorHAnsi" w:eastAsia="Times New Roman" w:hAnsiTheme="majorHAnsi" w:cs="Times New Roman"/>
                <w:b/>
                <w:noProof/>
              </w:rPr>
              <w:t>3.1.</w:t>
            </w:r>
            <w:r w:rsidR="00995937">
              <w:rPr>
                <w:noProof/>
              </w:rPr>
              <w:tab/>
            </w:r>
            <w:r w:rsidR="00995937" w:rsidRPr="003A62D3">
              <w:rPr>
                <w:rStyle w:val="Hyperlink"/>
                <w:rFonts w:asciiTheme="majorHAnsi" w:eastAsia="Times New Roman" w:hAnsiTheme="majorHAnsi" w:cs="Times New Roman"/>
                <w:b/>
                <w:noProof/>
              </w:rPr>
              <w:t>Etude de l’existant</w:t>
            </w:r>
            <w:r w:rsidR="00995937">
              <w:rPr>
                <w:noProof/>
                <w:webHidden/>
              </w:rPr>
              <w:tab/>
            </w:r>
            <w:r>
              <w:rPr>
                <w:noProof/>
                <w:webHidden/>
              </w:rPr>
              <w:fldChar w:fldCharType="begin"/>
            </w:r>
            <w:r w:rsidR="00995937">
              <w:rPr>
                <w:noProof/>
                <w:webHidden/>
              </w:rPr>
              <w:instrText xml:space="preserve"> PAGEREF _Toc455068431 \h </w:instrText>
            </w:r>
            <w:r>
              <w:rPr>
                <w:noProof/>
                <w:webHidden/>
              </w:rPr>
            </w:r>
            <w:r>
              <w:rPr>
                <w:noProof/>
                <w:webHidden/>
              </w:rPr>
              <w:fldChar w:fldCharType="separate"/>
            </w:r>
            <w:r w:rsidR="00995937">
              <w:rPr>
                <w:noProof/>
                <w:webHidden/>
              </w:rPr>
              <w:t>23</w:t>
            </w:r>
            <w:r>
              <w:rPr>
                <w:noProof/>
                <w:webHidden/>
              </w:rPr>
              <w:fldChar w:fldCharType="end"/>
            </w:r>
          </w:hyperlink>
        </w:p>
        <w:p w:rsidR="00995937" w:rsidRDefault="00385DF1">
          <w:pPr>
            <w:pStyle w:val="TOC3"/>
            <w:tabs>
              <w:tab w:val="left" w:pos="1100"/>
              <w:tab w:val="right" w:leader="dot" w:pos="9062"/>
            </w:tabs>
            <w:rPr>
              <w:noProof/>
            </w:rPr>
          </w:pPr>
          <w:hyperlink w:anchor="_Toc455068432" w:history="1">
            <w:r w:rsidR="00995937" w:rsidRPr="003A62D3">
              <w:rPr>
                <w:rStyle w:val="Hyperlink"/>
                <w:rFonts w:asciiTheme="majorHAnsi" w:eastAsia="Times New Roman" w:hAnsiTheme="majorHAnsi" w:cs="Times New Roman"/>
                <w:b/>
                <w:bCs/>
                <w:noProof/>
              </w:rPr>
              <w:t>3.2.</w:t>
            </w:r>
            <w:r w:rsidR="00995937">
              <w:rPr>
                <w:noProof/>
              </w:rPr>
              <w:tab/>
            </w:r>
            <w:r w:rsidR="00995937" w:rsidRPr="003A62D3">
              <w:rPr>
                <w:rStyle w:val="Hyperlink"/>
                <w:rFonts w:asciiTheme="majorHAnsi" w:eastAsia="Times New Roman" w:hAnsiTheme="majorHAnsi" w:cs="Times New Roman"/>
                <w:b/>
                <w:bCs/>
                <w:noProof/>
              </w:rPr>
              <w:t>Problématique</w:t>
            </w:r>
            <w:r w:rsidR="00995937">
              <w:rPr>
                <w:noProof/>
                <w:webHidden/>
              </w:rPr>
              <w:tab/>
            </w:r>
            <w:r>
              <w:rPr>
                <w:noProof/>
                <w:webHidden/>
              </w:rPr>
              <w:fldChar w:fldCharType="begin"/>
            </w:r>
            <w:r w:rsidR="00995937">
              <w:rPr>
                <w:noProof/>
                <w:webHidden/>
              </w:rPr>
              <w:instrText xml:space="preserve"> PAGEREF _Toc455068432 \h </w:instrText>
            </w:r>
            <w:r>
              <w:rPr>
                <w:noProof/>
                <w:webHidden/>
              </w:rPr>
            </w:r>
            <w:r>
              <w:rPr>
                <w:noProof/>
                <w:webHidden/>
              </w:rPr>
              <w:fldChar w:fldCharType="separate"/>
            </w:r>
            <w:r w:rsidR="00995937">
              <w:rPr>
                <w:noProof/>
                <w:webHidden/>
              </w:rPr>
              <w:t>23</w:t>
            </w:r>
            <w:r>
              <w:rPr>
                <w:noProof/>
                <w:webHidden/>
              </w:rPr>
              <w:fldChar w:fldCharType="end"/>
            </w:r>
          </w:hyperlink>
        </w:p>
        <w:p w:rsidR="00995937" w:rsidRDefault="00385DF1">
          <w:pPr>
            <w:pStyle w:val="TOC3"/>
            <w:tabs>
              <w:tab w:val="left" w:pos="1320"/>
              <w:tab w:val="right" w:leader="dot" w:pos="9062"/>
            </w:tabs>
            <w:rPr>
              <w:noProof/>
            </w:rPr>
          </w:pPr>
          <w:hyperlink w:anchor="_Toc455068433" w:history="1">
            <w:r w:rsidR="00995937" w:rsidRPr="003A62D3">
              <w:rPr>
                <w:rStyle w:val="Hyperlink"/>
                <w:rFonts w:asciiTheme="majorHAnsi" w:eastAsia="Times New Roman" w:hAnsiTheme="majorHAnsi" w:cs="Times New Roman"/>
                <w:b/>
                <w:bCs/>
                <w:noProof/>
              </w:rPr>
              <w:t>3.2.1.</w:t>
            </w:r>
            <w:r w:rsidR="00995937">
              <w:rPr>
                <w:noProof/>
              </w:rPr>
              <w:tab/>
            </w:r>
            <w:r w:rsidR="00995937" w:rsidRPr="003A62D3">
              <w:rPr>
                <w:rStyle w:val="Hyperlink"/>
                <w:rFonts w:asciiTheme="majorHAnsi" w:eastAsia="Times New Roman" w:hAnsiTheme="majorHAnsi" w:cs="Times New Roman"/>
                <w:b/>
                <w:bCs/>
                <w:noProof/>
              </w:rPr>
              <w:t>Suivi de l’activité en agile</w:t>
            </w:r>
            <w:r w:rsidR="00995937">
              <w:rPr>
                <w:noProof/>
                <w:webHidden/>
              </w:rPr>
              <w:tab/>
            </w:r>
            <w:r>
              <w:rPr>
                <w:noProof/>
                <w:webHidden/>
              </w:rPr>
              <w:fldChar w:fldCharType="begin"/>
            </w:r>
            <w:r w:rsidR="00995937">
              <w:rPr>
                <w:noProof/>
                <w:webHidden/>
              </w:rPr>
              <w:instrText xml:space="preserve"> PAGEREF _Toc455068433 \h </w:instrText>
            </w:r>
            <w:r>
              <w:rPr>
                <w:noProof/>
                <w:webHidden/>
              </w:rPr>
            </w:r>
            <w:r>
              <w:rPr>
                <w:noProof/>
                <w:webHidden/>
              </w:rPr>
              <w:fldChar w:fldCharType="separate"/>
            </w:r>
            <w:r w:rsidR="00995937">
              <w:rPr>
                <w:noProof/>
                <w:webHidden/>
              </w:rPr>
              <w:t>24</w:t>
            </w:r>
            <w:r>
              <w:rPr>
                <w:noProof/>
                <w:webHidden/>
              </w:rPr>
              <w:fldChar w:fldCharType="end"/>
            </w:r>
          </w:hyperlink>
        </w:p>
        <w:p w:rsidR="00995937" w:rsidRDefault="00385DF1">
          <w:pPr>
            <w:pStyle w:val="TOC3"/>
            <w:tabs>
              <w:tab w:val="left" w:pos="1320"/>
              <w:tab w:val="right" w:leader="dot" w:pos="9062"/>
            </w:tabs>
            <w:rPr>
              <w:noProof/>
            </w:rPr>
          </w:pPr>
          <w:hyperlink w:anchor="_Toc455068434" w:history="1">
            <w:r w:rsidR="00995937" w:rsidRPr="003A62D3">
              <w:rPr>
                <w:rStyle w:val="Hyperlink"/>
                <w:rFonts w:asciiTheme="majorHAnsi" w:eastAsia="Times New Roman" w:hAnsiTheme="majorHAnsi" w:cs="Times New Roman"/>
                <w:b/>
                <w:bCs/>
                <w:noProof/>
              </w:rPr>
              <w:t>3.2.2.</w:t>
            </w:r>
            <w:r w:rsidR="00995937">
              <w:rPr>
                <w:noProof/>
              </w:rPr>
              <w:tab/>
            </w:r>
            <w:r w:rsidR="00995937" w:rsidRPr="003A62D3">
              <w:rPr>
                <w:rStyle w:val="Hyperlink"/>
                <w:rFonts w:asciiTheme="majorHAnsi" w:eastAsia="Times New Roman" w:hAnsiTheme="majorHAnsi" w:cs="Times New Roman"/>
                <w:b/>
                <w:bCs/>
                <w:noProof/>
              </w:rPr>
              <w:t>Knowledge Management</w:t>
            </w:r>
            <w:r w:rsidR="00995937">
              <w:rPr>
                <w:noProof/>
                <w:webHidden/>
              </w:rPr>
              <w:tab/>
            </w:r>
            <w:r>
              <w:rPr>
                <w:noProof/>
                <w:webHidden/>
              </w:rPr>
              <w:fldChar w:fldCharType="begin"/>
            </w:r>
            <w:r w:rsidR="00995937">
              <w:rPr>
                <w:noProof/>
                <w:webHidden/>
              </w:rPr>
              <w:instrText xml:space="preserve"> PAGEREF _Toc455068434 \h </w:instrText>
            </w:r>
            <w:r>
              <w:rPr>
                <w:noProof/>
                <w:webHidden/>
              </w:rPr>
            </w:r>
            <w:r>
              <w:rPr>
                <w:noProof/>
                <w:webHidden/>
              </w:rPr>
              <w:fldChar w:fldCharType="separate"/>
            </w:r>
            <w:r w:rsidR="00995937">
              <w:rPr>
                <w:noProof/>
                <w:webHidden/>
              </w:rPr>
              <w:t>24</w:t>
            </w:r>
            <w:r>
              <w:rPr>
                <w:noProof/>
                <w:webHidden/>
              </w:rPr>
              <w:fldChar w:fldCharType="end"/>
            </w:r>
          </w:hyperlink>
        </w:p>
        <w:p w:rsidR="00995937" w:rsidRDefault="00385DF1">
          <w:pPr>
            <w:pStyle w:val="TOC3"/>
            <w:tabs>
              <w:tab w:val="left" w:pos="1100"/>
              <w:tab w:val="right" w:leader="dot" w:pos="9062"/>
            </w:tabs>
            <w:rPr>
              <w:noProof/>
            </w:rPr>
          </w:pPr>
          <w:hyperlink w:anchor="_Toc455068435" w:history="1">
            <w:r w:rsidR="00995937" w:rsidRPr="003A62D3">
              <w:rPr>
                <w:rStyle w:val="Hyperlink"/>
                <w:rFonts w:asciiTheme="majorHAnsi" w:eastAsia="Times New Roman" w:hAnsiTheme="majorHAnsi" w:cs="Times New Roman"/>
                <w:b/>
                <w:bCs/>
                <w:noProof/>
              </w:rPr>
              <w:t>3.3.</w:t>
            </w:r>
            <w:r w:rsidR="00995937">
              <w:rPr>
                <w:noProof/>
              </w:rPr>
              <w:tab/>
            </w:r>
            <w:r w:rsidR="00995937" w:rsidRPr="003A62D3">
              <w:rPr>
                <w:rStyle w:val="Hyperlink"/>
                <w:rFonts w:asciiTheme="majorHAnsi" w:eastAsia="Times New Roman" w:hAnsiTheme="majorHAnsi" w:cs="Times New Roman"/>
                <w:b/>
                <w:bCs/>
                <w:noProof/>
              </w:rPr>
              <w:t>Réalisation</w:t>
            </w:r>
            <w:r w:rsidR="00995937">
              <w:rPr>
                <w:noProof/>
                <w:webHidden/>
              </w:rPr>
              <w:tab/>
            </w:r>
            <w:r>
              <w:rPr>
                <w:noProof/>
                <w:webHidden/>
              </w:rPr>
              <w:fldChar w:fldCharType="begin"/>
            </w:r>
            <w:r w:rsidR="00995937">
              <w:rPr>
                <w:noProof/>
                <w:webHidden/>
              </w:rPr>
              <w:instrText xml:space="preserve"> PAGEREF _Toc455068435 \h </w:instrText>
            </w:r>
            <w:r>
              <w:rPr>
                <w:noProof/>
                <w:webHidden/>
              </w:rPr>
            </w:r>
            <w:r>
              <w:rPr>
                <w:noProof/>
                <w:webHidden/>
              </w:rPr>
              <w:fldChar w:fldCharType="separate"/>
            </w:r>
            <w:r w:rsidR="00995937">
              <w:rPr>
                <w:noProof/>
                <w:webHidden/>
              </w:rPr>
              <w:t>25</w:t>
            </w:r>
            <w:r>
              <w:rPr>
                <w:noProof/>
                <w:webHidden/>
              </w:rPr>
              <w:fldChar w:fldCharType="end"/>
            </w:r>
          </w:hyperlink>
        </w:p>
        <w:p w:rsidR="00995937" w:rsidRDefault="00385DF1">
          <w:pPr>
            <w:pStyle w:val="TOC1"/>
            <w:tabs>
              <w:tab w:val="left" w:pos="660"/>
              <w:tab w:val="right" w:leader="dot" w:pos="9062"/>
            </w:tabs>
            <w:rPr>
              <w:noProof/>
            </w:rPr>
          </w:pPr>
          <w:hyperlink w:anchor="_Toc455068436" w:history="1">
            <w:r w:rsidR="00995937" w:rsidRPr="003A62D3">
              <w:rPr>
                <w:rStyle w:val="Hyperlink"/>
                <w:rFonts w:asciiTheme="majorHAnsi" w:eastAsia="Times New Roman" w:hAnsiTheme="majorHAnsi" w:cs="Times New Roman"/>
                <w:b/>
                <w:bCs/>
                <w:noProof/>
                <w:lang w:val="fr-FR"/>
              </w:rPr>
              <w:t>VII.</w:t>
            </w:r>
            <w:r w:rsidR="00995937">
              <w:rPr>
                <w:noProof/>
              </w:rPr>
              <w:tab/>
            </w:r>
            <w:r w:rsidR="00995937" w:rsidRPr="003A62D3">
              <w:rPr>
                <w:rStyle w:val="Hyperlink"/>
                <w:rFonts w:asciiTheme="majorHAnsi" w:eastAsia="Times New Roman" w:hAnsiTheme="majorHAnsi" w:cs="Times New Roman"/>
                <w:b/>
                <w:noProof/>
                <w:lang w:val="fr-FR"/>
              </w:rPr>
              <w:t>Présentation des outils utilisés</w:t>
            </w:r>
            <w:r w:rsidR="00995937">
              <w:rPr>
                <w:noProof/>
                <w:webHidden/>
              </w:rPr>
              <w:tab/>
            </w:r>
            <w:r>
              <w:rPr>
                <w:noProof/>
                <w:webHidden/>
              </w:rPr>
              <w:fldChar w:fldCharType="begin"/>
            </w:r>
            <w:r w:rsidR="00995937">
              <w:rPr>
                <w:noProof/>
                <w:webHidden/>
              </w:rPr>
              <w:instrText xml:space="preserve"> PAGEREF _Toc455068436 \h </w:instrText>
            </w:r>
            <w:r>
              <w:rPr>
                <w:noProof/>
                <w:webHidden/>
              </w:rPr>
            </w:r>
            <w:r>
              <w:rPr>
                <w:noProof/>
                <w:webHidden/>
              </w:rPr>
              <w:fldChar w:fldCharType="separate"/>
            </w:r>
            <w:r w:rsidR="00995937">
              <w:rPr>
                <w:noProof/>
                <w:webHidden/>
              </w:rPr>
              <w:t>26</w:t>
            </w:r>
            <w:r>
              <w:rPr>
                <w:noProof/>
                <w:webHidden/>
              </w:rPr>
              <w:fldChar w:fldCharType="end"/>
            </w:r>
          </w:hyperlink>
        </w:p>
        <w:p w:rsidR="00995937" w:rsidRDefault="00385DF1">
          <w:pPr>
            <w:pStyle w:val="TOC2"/>
            <w:tabs>
              <w:tab w:val="left" w:pos="660"/>
              <w:tab w:val="right" w:leader="dot" w:pos="9062"/>
            </w:tabs>
            <w:rPr>
              <w:noProof/>
            </w:rPr>
          </w:pPr>
          <w:hyperlink w:anchor="_Toc455068437" w:history="1">
            <w:r w:rsidR="00995937" w:rsidRPr="003A62D3">
              <w:rPr>
                <w:rStyle w:val="Hyperlink"/>
                <w:rFonts w:asciiTheme="majorHAnsi" w:eastAsia="Times New Roman" w:hAnsiTheme="majorHAnsi" w:cs="Times New Roman"/>
                <w:b/>
                <w:noProof/>
                <w:lang w:val="fr-FR"/>
              </w:rPr>
              <w:t>1.</w:t>
            </w:r>
            <w:r w:rsidR="00995937">
              <w:rPr>
                <w:noProof/>
              </w:rPr>
              <w:tab/>
            </w:r>
            <w:r w:rsidR="00995937" w:rsidRPr="003A62D3">
              <w:rPr>
                <w:rStyle w:val="Hyperlink"/>
                <w:rFonts w:asciiTheme="majorHAnsi" w:eastAsia="Times New Roman" w:hAnsiTheme="majorHAnsi" w:cs="Times New Roman"/>
                <w:b/>
                <w:noProof/>
                <w:lang w:val="fr-FR"/>
              </w:rPr>
              <w:t>Présentation des outils de développement</w:t>
            </w:r>
            <w:r w:rsidR="00995937">
              <w:rPr>
                <w:noProof/>
                <w:webHidden/>
              </w:rPr>
              <w:tab/>
            </w:r>
            <w:r>
              <w:rPr>
                <w:noProof/>
                <w:webHidden/>
              </w:rPr>
              <w:fldChar w:fldCharType="begin"/>
            </w:r>
            <w:r w:rsidR="00995937">
              <w:rPr>
                <w:noProof/>
                <w:webHidden/>
              </w:rPr>
              <w:instrText xml:space="preserve"> PAGEREF _Toc455068437 \h </w:instrText>
            </w:r>
            <w:r>
              <w:rPr>
                <w:noProof/>
                <w:webHidden/>
              </w:rPr>
            </w:r>
            <w:r>
              <w:rPr>
                <w:noProof/>
                <w:webHidden/>
              </w:rPr>
              <w:fldChar w:fldCharType="separate"/>
            </w:r>
            <w:r w:rsidR="00995937">
              <w:rPr>
                <w:noProof/>
                <w:webHidden/>
              </w:rPr>
              <w:t>26</w:t>
            </w:r>
            <w:r>
              <w:rPr>
                <w:noProof/>
                <w:webHidden/>
              </w:rPr>
              <w:fldChar w:fldCharType="end"/>
            </w:r>
          </w:hyperlink>
        </w:p>
        <w:p w:rsidR="00995937" w:rsidRDefault="00385DF1">
          <w:pPr>
            <w:pStyle w:val="TOC2"/>
            <w:tabs>
              <w:tab w:val="left" w:pos="660"/>
              <w:tab w:val="right" w:leader="dot" w:pos="9062"/>
            </w:tabs>
            <w:rPr>
              <w:noProof/>
            </w:rPr>
          </w:pPr>
          <w:hyperlink w:anchor="_Toc455068438" w:history="1">
            <w:r w:rsidR="00995937" w:rsidRPr="003A62D3">
              <w:rPr>
                <w:rStyle w:val="Hyperlink"/>
                <w:rFonts w:asciiTheme="majorHAnsi" w:eastAsia="Times New Roman" w:hAnsiTheme="majorHAnsi" w:cs="Times New Roman"/>
                <w:b/>
                <w:noProof/>
              </w:rPr>
              <w:t>2.</w:t>
            </w:r>
            <w:r w:rsidR="00995937">
              <w:rPr>
                <w:noProof/>
              </w:rPr>
              <w:tab/>
            </w:r>
            <w:r w:rsidR="00995937" w:rsidRPr="003A62D3">
              <w:rPr>
                <w:rStyle w:val="Hyperlink"/>
                <w:rFonts w:asciiTheme="majorHAnsi" w:eastAsia="Times New Roman" w:hAnsiTheme="majorHAnsi" w:cs="Times New Roman"/>
                <w:b/>
                <w:noProof/>
              </w:rPr>
              <w:t>Présentation des outils de gestion</w:t>
            </w:r>
            <w:r w:rsidR="00995937">
              <w:rPr>
                <w:noProof/>
                <w:webHidden/>
              </w:rPr>
              <w:tab/>
            </w:r>
            <w:r>
              <w:rPr>
                <w:noProof/>
                <w:webHidden/>
              </w:rPr>
              <w:fldChar w:fldCharType="begin"/>
            </w:r>
            <w:r w:rsidR="00995937">
              <w:rPr>
                <w:noProof/>
                <w:webHidden/>
              </w:rPr>
              <w:instrText xml:space="preserve"> PAGEREF _Toc455068438 \h </w:instrText>
            </w:r>
            <w:r>
              <w:rPr>
                <w:noProof/>
                <w:webHidden/>
              </w:rPr>
            </w:r>
            <w:r>
              <w:rPr>
                <w:noProof/>
                <w:webHidden/>
              </w:rPr>
              <w:fldChar w:fldCharType="separate"/>
            </w:r>
            <w:r w:rsidR="00995937">
              <w:rPr>
                <w:noProof/>
                <w:webHidden/>
              </w:rPr>
              <w:t>28</w:t>
            </w:r>
            <w:r>
              <w:rPr>
                <w:noProof/>
                <w:webHidden/>
              </w:rPr>
              <w:fldChar w:fldCharType="end"/>
            </w:r>
          </w:hyperlink>
        </w:p>
        <w:p w:rsidR="00995937" w:rsidRDefault="00385DF1">
          <w:pPr>
            <w:pStyle w:val="TOC2"/>
            <w:tabs>
              <w:tab w:val="left" w:pos="660"/>
              <w:tab w:val="right" w:leader="dot" w:pos="9062"/>
            </w:tabs>
            <w:rPr>
              <w:noProof/>
            </w:rPr>
          </w:pPr>
          <w:hyperlink w:anchor="_Toc455068439" w:history="1">
            <w:r w:rsidR="00995937" w:rsidRPr="003A62D3">
              <w:rPr>
                <w:rStyle w:val="Hyperlink"/>
                <w:rFonts w:asciiTheme="majorHAnsi" w:eastAsia="Times New Roman" w:hAnsiTheme="majorHAnsi" w:cs="Times New Roman"/>
                <w:b/>
                <w:noProof/>
              </w:rPr>
              <w:t>3.</w:t>
            </w:r>
            <w:r w:rsidR="00995937">
              <w:rPr>
                <w:noProof/>
              </w:rPr>
              <w:tab/>
            </w:r>
            <w:r w:rsidR="00995937" w:rsidRPr="003A62D3">
              <w:rPr>
                <w:rStyle w:val="Hyperlink"/>
                <w:rFonts w:asciiTheme="majorHAnsi" w:eastAsia="Times New Roman" w:hAnsiTheme="majorHAnsi" w:cs="Times New Roman"/>
                <w:b/>
                <w:noProof/>
              </w:rPr>
              <w:t>Présentation de l’outil base de données</w:t>
            </w:r>
            <w:r w:rsidR="00995937">
              <w:rPr>
                <w:noProof/>
                <w:webHidden/>
              </w:rPr>
              <w:tab/>
            </w:r>
            <w:r>
              <w:rPr>
                <w:noProof/>
                <w:webHidden/>
              </w:rPr>
              <w:fldChar w:fldCharType="begin"/>
            </w:r>
            <w:r w:rsidR="00995937">
              <w:rPr>
                <w:noProof/>
                <w:webHidden/>
              </w:rPr>
              <w:instrText xml:space="preserve"> PAGEREF _Toc455068439 \h </w:instrText>
            </w:r>
            <w:r>
              <w:rPr>
                <w:noProof/>
                <w:webHidden/>
              </w:rPr>
            </w:r>
            <w:r>
              <w:rPr>
                <w:noProof/>
                <w:webHidden/>
              </w:rPr>
              <w:fldChar w:fldCharType="separate"/>
            </w:r>
            <w:r w:rsidR="00995937">
              <w:rPr>
                <w:noProof/>
                <w:webHidden/>
              </w:rPr>
              <w:t>29</w:t>
            </w:r>
            <w:r>
              <w:rPr>
                <w:noProof/>
                <w:webHidden/>
              </w:rPr>
              <w:fldChar w:fldCharType="end"/>
            </w:r>
          </w:hyperlink>
        </w:p>
        <w:p w:rsidR="00995937" w:rsidRDefault="00385DF1">
          <w:pPr>
            <w:pStyle w:val="TOC1"/>
            <w:tabs>
              <w:tab w:val="right" w:leader="dot" w:pos="9062"/>
            </w:tabs>
            <w:rPr>
              <w:noProof/>
            </w:rPr>
          </w:pPr>
          <w:hyperlink w:anchor="_Toc455068440" w:history="1">
            <w:r w:rsidR="00995937" w:rsidRPr="003A62D3">
              <w:rPr>
                <w:rStyle w:val="Hyperlink"/>
                <w:rFonts w:eastAsia="Times New Roman" w:cs="Times New Roman"/>
                <w:noProof/>
              </w:rPr>
              <w:t>Bibliographie</w:t>
            </w:r>
            <w:r w:rsidR="00995937">
              <w:rPr>
                <w:noProof/>
                <w:webHidden/>
              </w:rPr>
              <w:tab/>
            </w:r>
            <w:r>
              <w:rPr>
                <w:noProof/>
                <w:webHidden/>
              </w:rPr>
              <w:fldChar w:fldCharType="begin"/>
            </w:r>
            <w:r w:rsidR="00995937">
              <w:rPr>
                <w:noProof/>
                <w:webHidden/>
              </w:rPr>
              <w:instrText xml:space="preserve"> PAGEREF _Toc455068440 \h </w:instrText>
            </w:r>
            <w:r>
              <w:rPr>
                <w:noProof/>
                <w:webHidden/>
              </w:rPr>
            </w:r>
            <w:r>
              <w:rPr>
                <w:noProof/>
                <w:webHidden/>
              </w:rPr>
              <w:fldChar w:fldCharType="separate"/>
            </w:r>
            <w:r w:rsidR="00995937">
              <w:rPr>
                <w:noProof/>
                <w:webHidden/>
              </w:rPr>
              <w:t>30</w:t>
            </w:r>
            <w:r>
              <w:rPr>
                <w:noProof/>
                <w:webHidden/>
              </w:rPr>
              <w:fldChar w:fldCharType="end"/>
            </w:r>
          </w:hyperlink>
        </w:p>
        <w:p w:rsidR="002B6983" w:rsidRPr="002B6983" w:rsidRDefault="00385DF1" w:rsidP="001D6E87">
          <w:pPr>
            <w:jc w:val="both"/>
          </w:pPr>
          <w:r w:rsidRPr="008C038C">
            <w:fldChar w:fldCharType="end"/>
          </w:r>
        </w:p>
      </w:sdtContent>
    </w:sdt>
    <w:p w:rsidR="00683889" w:rsidRDefault="00683889"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995937" w:rsidRDefault="00995937" w:rsidP="007D6512">
      <w:pPr>
        <w:pStyle w:val="ListParagraph"/>
        <w:jc w:val="center"/>
        <w:outlineLvl w:val="0"/>
        <w:rPr>
          <w:rFonts w:asciiTheme="majorHAnsi" w:hAnsiTheme="majorHAnsi"/>
          <w:b/>
          <w:bCs/>
          <w:color w:val="1F497D" w:themeColor="text2"/>
          <w:sz w:val="32"/>
          <w:szCs w:val="20"/>
        </w:rPr>
      </w:pPr>
    </w:p>
    <w:p w:rsidR="008C506D" w:rsidRPr="001D6E87" w:rsidRDefault="00432C7D" w:rsidP="007D6512">
      <w:pPr>
        <w:pStyle w:val="ListParagraph"/>
        <w:jc w:val="center"/>
        <w:outlineLvl w:val="0"/>
        <w:rPr>
          <w:rFonts w:asciiTheme="majorHAnsi" w:hAnsiTheme="majorHAnsi"/>
          <w:b/>
          <w:bCs/>
          <w:color w:val="1F497D" w:themeColor="text2"/>
          <w:sz w:val="32"/>
          <w:szCs w:val="20"/>
        </w:rPr>
      </w:pPr>
      <w:bookmarkStart w:id="2" w:name="_Toc455068406"/>
      <w:r w:rsidRPr="001D6E87">
        <w:rPr>
          <w:rFonts w:asciiTheme="majorHAnsi" w:hAnsiTheme="majorHAnsi"/>
          <w:b/>
          <w:bCs/>
          <w:color w:val="1F497D" w:themeColor="text2"/>
          <w:sz w:val="32"/>
          <w:szCs w:val="20"/>
        </w:rPr>
        <w:t>Introduction</w:t>
      </w:r>
      <w:bookmarkEnd w:id="2"/>
    </w:p>
    <w:p w:rsidR="00915CCB" w:rsidRPr="008C038C" w:rsidRDefault="00915CCB" w:rsidP="001D6E87">
      <w:pPr>
        <w:pStyle w:val="ListParagraph"/>
        <w:jc w:val="both"/>
        <w:outlineLvl w:val="0"/>
        <w:rPr>
          <w:rFonts w:ascii="Times New Roman" w:eastAsia="Times New Roman" w:hAnsi="Times New Roman" w:cs="Times New Roman"/>
          <w:sz w:val="26"/>
          <w:szCs w:val="26"/>
        </w:rPr>
      </w:pPr>
    </w:p>
    <w:p w:rsidR="00432C7D" w:rsidRPr="00A720C4" w:rsidRDefault="00E26866" w:rsidP="001E138C">
      <w:pPr>
        <w:pStyle w:val="ListParagraph"/>
        <w:jc w:val="both"/>
        <w:rPr>
          <w:rFonts w:eastAsia="Times New Roman" w:cs="Times New Roman"/>
          <w:sz w:val="26"/>
          <w:szCs w:val="26"/>
        </w:rPr>
      </w:pPr>
      <w:r w:rsidRPr="00A720C4">
        <w:rPr>
          <w:rFonts w:eastAsia="Times New Roman" w:cs="Times New Roman"/>
          <w:sz w:val="26"/>
          <w:szCs w:val="26"/>
        </w:rPr>
        <w:t xml:space="preserve">Avant les années 70 les banques prêtaient à des clients et conservaient les portefeuilles de prêts jusqu’à l’échéance, en les finançant par les dépôts de leurs clients. </w:t>
      </w:r>
      <w:r w:rsidR="001E138C" w:rsidRPr="00A720C4">
        <w:rPr>
          <w:rFonts w:eastAsia="Times New Roman" w:cs="Times New Roman"/>
          <w:sz w:val="26"/>
          <w:szCs w:val="26"/>
        </w:rPr>
        <w:t>Au fil des temps</w:t>
      </w:r>
      <w:r w:rsidR="003253BA">
        <w:rPr>
          <w:rFonts w:eastAsia="Times New Roman" w:cs="Times New Roman"/>
          <w:sz w:val="26"/>
          <w:szCs w:val="26"/>
        </w:rPr>
        <w:t>,</w:t>
      </w:r>
      <w:r w:rsidR="00722069" w:rsidRPr="00A720C4">
        <w:rPr>
          <w:rFonts w:eastAsia="Times New Roman" w:cs="Times New Roman"/>
          <w:sz w:val="26"/>
          <w:szCs w:val="26"/>
        </w:rPr>
        <w:t xml:space="preserve"> les demandes de crédit </w:t>
      </w:r>
      <w:r w:rsidR="00267EC1" w:rsidRPr="00A720C4">
        <w:rPr>
          <w:rFonts w:eastAsia="Times New Roman" w:cs="Times New Roman"/>
          <w:sz w:val="26"/>
          <w:szCs w:val="26"/>
        </w:rPr>
        <w:t xml:space="preserve">d’une part </w:t>
      </w:r>
      <w:r w:rsidR="00722069" w:rsidRPr="00A720C4">
        <w:rPr>
          <w:rFonts w:eastAsia="Times New Roman" w:cs="Times New Roman"/>
          <w:sz w:val="26"/>
          <w:szCs w:val="26"/>
        </w:rPr>
        <w:t xml:space="preserve">par les entreprises </w:t>
      </w:r>
      <w:r w:rsidRPr="00A720C4">
        <w:rPr>
          <w:rFonts w:eastAsia="Times New Roman" w:cs="Times New Roman"/>
          <w:sz w:val="26"/>
          <w:szCs w:val="26"/>
        </w:rPr>
        <w:t xml:space="preserve">qui cherchaient le financement </w:t>
      </w:r>
      <w:r w:rsidR="00267EC1" w:rsidRPr="00A720C4">
        <w:rPr>
          <w:rFonts w:eastAsia="Times New Roman" w:cs="Times New Roman"/>
          <w:sz w:val="26"/>
          <w:szCs w:val="26"/>
        </w:rPr>
        <w:t xml:space="preserve">et d’autre part par les particuliers qui cherchaient des prêts immobiliers ont augmentaient. Les banques souffraient </w:t>
      </w:r>
      <w:r w:rsidR="000D581D" w:rsidRPr="00A720C4">
        <w:rPr>
          <w:rFonts w:eastAsia="Times New Roman" w:cs="Times New Roman"/>
          <w:sz w:val="26"/>
          <w:szCs w:val="26"/>
        </w:rPr>
        <w:t>de</w:t>
      </w:r>
      <w:r w:rsidR="00267EC1" w:rsidRPr="00A720C4">
        <w:rPr>
          <w:rFonts w:eastAsia="Times New Roman" w:cs="Times New Roman"/>
          <w:sz w:val="26"/>
          <w:szCs w:val="26"/>
        </w:rPr>
        <w:t xml:space="preserve"> plus en plus de manque de liquidité ce qui les a </w:t>
      </w:r>
      <w:r w:rsidR="001E138C" w:rsidRPr="00A720C4">
        <w:rPr>
          <w:rFonts w:eastAsia="Times New Roman" w:cs="Times New Roman"/>
          <w:sz w:val="26"/>
          <w:szCs w:val="26"/>
        </w:rPr>
        <w:t>poussées</w:t>
      </w:r>
      <w:r w:rsidR="00267EC1" w:rsidRPr="00A720C4">
        <w:rPr>
          <w:rFonts w:eastAsia="Times New Roman" w:cs="Times New Roman"/>
          <w:sz w:val="26"/>
          <w:szCs w:val="26"/>
        </w:rPr>
        <w:t xml:space="preserve"> </w:t>
      </w:r>
      <w:r w:rsidRPr="00A720C4">
        <w:rPr>
          <w:rFonts w:eastAsia="Times New Roman" w:cs="Times New Roman"/>
          <w:sz w:val="26"/>
          <w:szCs w:val="26"/>
        </w:rPr>
        <w:t xml:space="preserve">à penser à d’autres ressources alternatives pour </w:t>
      </w:r>
      <w:r w:rsidR="000D581D" w:rsidRPr="00A720C4">
        <w:rPr>
          <w:rFonts w:eastAsia="Times New Roman" w:cs="Times New Roman"/>
          <w:sz w:val="26"/>
          <w:szCs w:val="26"/>
        </w:rPr>
        <w:t xml:space="preserve">subvenir </w:t>
      </w:r>
      <w:r w:rsidR="00722069" w:rsidRPr="00A720C4">
        <w:rPr>
          <w:rFonts w:eastAsia="Times New Roman" w:cs="Times New Roman"/>
          <w:sz w:val="26"/>
          <w:szCs w:val="26"/>
        </w:rPr>
        <w:t xml:space="preserve">à ce manque. </w:t>
      </w:r>
      <w:r w:rsidR="000D581D" w:rsidRPr="00A720C4">
        <w:rPr>
          <w:rFonts w:eastAsia="Times New Roman" w:cs="Times New Roman"/>
          <w:sz w:val="26"/>
          <w:szCs w:val="26"/>
        </w:rPr>
        <w:t>La solution était donc la Titrisation d’abord appliqué</w:t>
      </w:r>
      <w:r w:rsidR="001E138C" w:rsidRPr="00A720C4">
        <w:rPr>
          <w:rFonts w:eastAsia="Times New Roman" w:cs="Times New Roman"/>
          <w:sz w:val="26"/>
          <w:szCs w:val="26"/>
        </w:rPr>
        <w:t>e</w:t>
      </w:r>
      <w:r w:rsidR="000D581D" w:rsidRPr="00A720C4">
        <w:rPr>
          <w:rFonts w:eastAsia="Times New Roman" w:cs="Times New Roman"/>
          <w:sz w:val="26"/>
          <w:szCs w:val="26"/>
        </w:rPr>
        <w:t xml:space="preserve"> aux prêts immobiliers et ensuite élargie à d’autres produits.</w:t>
      </w:r>
    </w:p>
    <w:p w:rsidR="00096474" w:rsidRPr="00A720C4" w:rsidRDefault="00F55284" w:rsidP="001E138C">
      <w:pPr>
        <w:pStyle w:val="ListParagraph"/>
        <w:jc w:val="both"/>
        <w:rPr>
          <w:rFonts w:eastAsia="Times New Roman" w:cs="Times New Roman"/>
          <w:sz w:val="26"/>
          <w:szCs w:val="26"/>
        </w:rPr>
      </w:pPr>
      <w:r w:rsidRPr="00A720C4">
        <w:rPr>
          <w:rFonts w:eastAsia="Times New Roman" w:cs="Times New Roman"/>
          <w:sz w:val="26"/>
          <w:szCs w:val="26"/>
        </w:rPr>
        <w:t>C’est en 1970 que la titrisation des actifs a débuté aux États-Unis</w:t>
      </w:r>
      <w:r w:rsidR="00676496" w:rsidRPr="00A720C4">
        <w:rPr>
          <w:rFonts w:eastAsia="Times New Roman" w:cs="Times New Roman"/>
          <w:sz w:val="26"/>
          <w:szCs w:val="26"/>
        </w:rPr>
        <w:t xml:space="preserve"> avant que </w:t>
      </w:r>
      <w:r w:rsidR="001E138C" w:rsidRPr="00A720C4">
        <w:rPr>
          <w:rFonts w:eastAsia="Times New Roman" w:cs="Times New Roman"/>
          <w:sz w:val="26"/>
          <w:szCs w:val="26"/>
        </w:rPr>
        <w:t>ça</w:t>
      </w:r>
      <w:r w:rsidR="00676496" w:rsidRPr="00A720C4">
        <w:rPr>
          <w:rFonts w:eastAsia="Times New Roman" w:cs="Times New Roman"/>
          <w:sz w:val="26"/>
          <w:szCs w:val="26"/>
        </w:rPr>
        <w:t xml:space="preserve"> soit </w:t>
      </w:r>
      <w:r w:rsidR="001E138C" w:rsidRPr="00A720C4">
        <w:rPr>
          <w:rFonts w:eastAsia="Times New Roman" w:cs="Times New Roman"/>
          <w:sz w:val="26"/>
          <w:szCs w:val="26"/>
        </w:rPr>
        <w:t>étendu</w:t>
      </w:r>
      <w:r w:rsidR="00676496" w:rsidRPr="00A720C4">
        <w:rPr>
          <w:rFonts w:eastAsia="Times New Roman" w:cs="Times New Roman"/>
          <w:sz w:val="26"/>
          <w:szCs w:val="26"/>
        </w:rPr>
        <w:t xml:space="preserve"> en E</w:t>
      </w:r>
      <w:r w:rsidR="00496D0B" w:rsidRPr="00A720C4">
        <w:rPr>
          <w:rFonts w:eastAsia="Times New Roman" w:cs="Times New Roman"/>
          <w:sz w:val="26"/>
          <w:szCs w:val="26"/>
        </w:rPr>
        <w:t>urope au début des années 80.</w:t>
      </w:r>
    </w:p>
    <w:p w:rsidR="00AE1E98" w:rsidRPr="00A720C4" w:rsidRDefault="00AE1E98" w:rsidP="001D6E87">
      <w:pPr>
        <w:pStyle w:val="ListParagraph"/>
        <w:jc w:val="both"/>
        <w:rPr>
          <w:rFonts w:eastAsia="Times New Roman" w:cs="Times New Roman"/>
          <w:sz w:val="26"/>
          <w:szCs w:val="26"/>
        </w:rPr>
      </w:pPr>
    </w:p>
    <w:p w:rsidR="009F6C47" w:rsidRPr="00A720C4" w:rsidRDefault="007D6512" w:rsidP="001D6E87">
      <w:pPr>
        <w:pStyle w:val="ListParagraph"/>
        <w:jc w:val="both"/>
        <w:rPr>
          <w:rFonts w:eastAsia="Times New Roman" w:cs="Times New Roman"/>
          <w:sz w:val="26"/>
          <w:szCs w:val="26"/>
        </w:rPr>
      </w:pPr>
      <w:r w:rsidRPr="007D6512">
        <w:rPr>
          <w:rFonts w:eastAsia="Times New Roman" w:cs="Times New Roman"/>
          <w:sz w:val="26"/>
          <w:szCs w:val="26"/>
        </w:rPr>
        <w:t>La titrisation est une technique financière par laquelle des créances traditionnellement illiquides et gardées par leurs détenteurs jusqu’à l’échéance sont transformées en titres négociables et liquides.</w:t>
      </w:r>
      <w:r w:rsidRPr="00A720C4">
        <w:rPr>
          <w:rFonts w:eastAsia="Times New Roman" w:cs="Times New Roman"/>
          <w:sz w:val="26"/>
          <w:szCs w:val="26"/>
        </w:rPr>
        <w:t xml:space="preserve"> </w:t>
      </w:r>
      <w:r w:rsidR="009F6C47" w:rsidRPr="00A720C4">
        <w:rPr>
          <w:rFonts w:eastAsia="Times New Roman" w:cs="Times New Roman"/>
          <w:sz w:val="26"/>
          <w:szCs w:val="26"/>
        </w:rPr>
        <w:t xml:space="preserve">Néanmoins le principe même </w:t>
      </w:r>
      <w:r w:rsidR="001E138C" w:rsidRPr="00A720C4">
        <w:rPr>
          <w:rFonts w:eastAsia="Times New Roman" w:cs="Times New Roman"/>
          <w:sz w:val="26"/>
          <w:szCs w:val="26"/>
        </w:rPr>
        <w:t>de titrisation présente</w:t>
      </w:r>
      <w:r w:rsidR="009F6C47" w:rsidRPr="00A720C4">
        <w:rPr>
          <w:rFonts w:eastAsia="Times New Roman" w:cs="Times New Roman"/>
          <w:sz w:val="26"/>
          <w:szCs w:val="26"/>
        </w:rPr>
        <w:t xml:space="preserve"> deux risques à savoir le risque de crédit et le risque de liquidité.</w:t>
      </w:r>
    </w:p>
    <w:p w:rsidR="00E44BE6" w:rsidRPr="00A720C4" w:rsidRDefault="009F6C47" w:rsidP="001D6E87">
      <w:pPr>
        <w:pStyle w:val="ListParagraph"/>
        <w:jc w:val="both"/>
        <w:rPr>
          <w:rFonts w:eastAsia="Times New Roman" w:cs="Times New Roman"/>
          <w:sz w:val="26"/>
          <w:szCs w:val="26"/>
        </w:rPr>
      </w:pPr>
      <w:r w:rsidRPr="00A720C4">
        <w:rPr>
          <w:rFonts w:eastAsia="Times New Roman" w:cs="Times New Roman"/>
          <w:sz w:val="26"/>
          <w:szCs w:val="26"/>
        </w:rPr>
        <w:t>Le principe de la titrisation repose sur la qualité des actifs et non pas celle de l’entreprise cédante ce qui veut dire qu’une entreprise en mauvaise santé financière peut par la titrisation se faire financer</w:t>
      </w:r>
      <w:r w:rsidR="00637540" w:rsidRPr="00A720C4">
        <w:rPr>
          <w:rFonts w:eastAsia="Times New Roman" w:cs="Times New Roman"/>
          <w:sz w:val="26"/>
          <w:szCs w:val="26"/>
        </w:rPr>
        <w:t xml:space="preserve"> puisque la titrisation favorise une stratégie de recherche du rendement, ce qui veut dire l’octroi de prêt à des emprunteurs présentant plus de risques </w:t>
      </w:r>
      <w:r w:rsidR="00E44BE6" w:rsidRPr="00A720C4">
        <w:rPr>
          <w:rFonts w:eastAsia="Times New Roman" w:cs="Times New Roman"/>
          <w:sz w:val="26"/>
          <w:szCs w:val="26"/>
        </w:rPr>
        <w:t>et spécifiquement le risque de crédit</w:t>
      </w:r>
      <w:r w:rsidRPr="00A720C4">
        <w:rPr>
          <w:rFonts w:eastAsia="Times New Roman" w:cs="Times New Roman"/>
          <w:sz w:val="26"/>
          <w:szCs w:val="26"/>
        </w:rPr>
        <w:t>.</w:t>
      </w:r>
      <w:r w:rsidR="00E44BE6" w:rsidRPr="00A720C4">
        <w:rPr>
          <w:rFonts w:eastAsia="Times New Roman" w:cs="Times New Roman"/>
          <w:sz w:val="26"/>
          <w:szCs w:val="26"/>
        </w:rPr>
        <w:t xml:space="preserve"> La liquidité dépend donc principalement de la possibilité de céder sur les marchés les titres émis ce qui rend les banques dépendan</w:t>
      </w:r>
      <w:r w:rsidR="00664573" w:rsidRPr="00A720C4">
        <w:rPr>
          <w:rFonts w:eastAsia="Times New Roman" w:cs="Times New Roman"/>
          <w:sz w:val="26"/>
          <w:szCs w:val="26"/>
        </w:rPr>
        <w:t>tes d’une source de liquidité</w:t>
      </w:r>
      <w:r w:rsidR="00E44BE6" w:rsidRPr="00A720C4">
        <w:rPr>
          <w:rFonts w:eastAsia="Times New Roman" w:cs="Times New Roman"/>
          <w:sz w:val="26"/>
          <w:szCs w:val="26"/>
        </w:rPr>
        <w:t xml:space="preserve"> sur laquelle elles ne peuvent agir ni contrôler. </w:t>
      </w:r>
      <w:r w:rsidR="00F60FE8" w:rsidRPr="00A720C4">
        <w:rPr>
          <w:rFonts w:eastAsia="Times New Roman" w:cs="Times New Roman"/>
          <w:sz w:val="26"/>
          <w:szCs w:val="26"/>
        </w:rPr>
        <w:t>Tout cela a poussé les banques à calculer les risques de crédits et de liquidité que peuvent avoir certains portefeuilles pour mieux gérer les risques ou au moins éviter le plus possible les imprévus du marché. Pour cela la société générale à opté pour la création d’une</w:t>
      </w:r>
      <w:r w:rsidR="00F57FE3" w:rsidRPr="00A720C4">
        <w:rPr>
          <w:rFonts w:eastAsia="Times New Roman" w:cs="Times New Roman"/>
          <w:sz w:val="26"/>
          <w:szCs w:val="26"/>
        </w:rPr>
        <w:t xml:space="preserve"> application qui permet</w:t>
      </w:r>
      <w:r w:rsidR="00F60FE8" w:rsidRPr="00A720C4">
        <w:rPr>
          <w:rFonts w:eastAsia="Times New Roman" w:cs="Times New Roman"/>
          <w:sz w:val="26"/>
          <w:szCs w:val="26"/>
        </w:rPr>
        <w:t xml:space="preserve"> de c</w:t>
      </w:r>
      <w:r w:rsidR="00F57FE3" w:rsidRPr="00A720C4">
        <w:rPr>
          <w:rFonts w:eastAsia="Times New Roman" w:cs="Times New Roman"/>
          <w:sz w:val="26"/>
          <w:szCs w:val="26"/>
        </w:rPr>
        <w:t>a</w:t>
      </w:r>
      <w:r w:rsidR="00F60FE8" w:rsidRPr="00A720C4">
        <w:rPr>
          <w:rFonts w:eastAsia="Times New Roman" w:cs="Times New Roman"/>
          <w:sz w:val="26"/>
          <w:szCs w:val="26"/>
        </w:rPr>
        <w:t>l</w:t>
      </w:r>
      <w:r w:rsidR="00F57FE3" w:rsidRPr="00A720C4">
        <w:rPr>
          <w:rFonts w:eastAsia="Times New Roman" w:cs="Times New Roman"/>
          <w:sz w:val="26"/>
          <w:szCs w:val="26"/>
        </w:rPr>
        <w:t>c</w:t>
      </w:r>
      <w:r w:rsidR="00F60FE8" w:rsidRPr="00A720C4">
        <w:rPr>
          <w:rFonts w:eastAsia="Times New Roman" w:cs="Times New Roman"/>
          <w:sz w:val="26"/>
          <w:szCs w:val="26"/>
        </w:rPr>
        <w:t>uler les différents risques à savoir le risques de crédits et de liquidité.</w:t>
      </w:r>
    </w:p>
    <w:p w:rsidR="00F11F0D" w:rsidRDefault="00F11F0D" w:rsidP="003253BA">
      <w:pPr>
        <w:jc w:val="both"/>
        <w:rPr>
          <w:sz w:val="24"/>
        </w:rPr>
      </w:pPr>
    </w:p>
    <w:p w:rsidR="00434D92" w:rsidRDefault="00434D92" w:rsidP="003253BA">
      <w:pPr>
        <w:jc w:val="both"/>
        <w:rPr>
          <w:sz w:val="24"/>
        </w:rPr>
      </w:pPr>
    </w:p>
    <w:p w:rsidR="00434D92" w:rsidRDefault="00434D92" w:rsidP="003253BA">
      <w:pPr>
        <w:jc w:val="both"/>
        <w:rPr>
          <w:sz w:val="24"/>
        </w:rPr>
      </w:pPr>
    </w:p>
    <w:p w:rsidR="00434D92" w:rsidRPr="003253BA" w:rsidRDefault="00434D92" w:rsidP="003253BA">
      <w:pPr>
        <w:jc w:val="both"/>
        <w:rPr>
          <w:sz w:val="24"/>
        </w:rPr>
      </w:pPr>
    </w:p>
    <w:p w:rsidR="000D581D" w:rsidRDefault="00F11F0D" w:rsidP="00440B01">
      <w:pPr>
        <w:pStyle w:val="ListParagraph"/>
        <w:numPr>
          <w:ilvl w:val="0"/>
          <w:numId w:val="1"/>
        </w:numPr>
        <w:jc w:val="both"/>
        <w:outlineLvl w:val="0"/>
        <w:rPr>
          <w:rFonts w:asciiTheme="majorHAnsi" w:hAnsiTheme="majorHAnsi"/>
          <w:b/>
          <w:bCs/>
          <w:color w:val="1F497D" w:themeColor="text2"/>
          <w:sz w:val="32"/>
          <w:szCs w:val="20"/>
        </w:rPr>
      </w:pPr>
      <w:bookmarkStart w:id="3" w:name="_Toc455068407"/>
      <w:r w:rsidRPr="008303A4">
        <w:rPr>
          <w:rFonts w:asciiTheme="majorHAnsi" w:hAnsiTheme="majorHAnsi"/>
          <w:b/>
          <w:bCs/>
          <w:color w:val="1F497D" w:themeColor="text2"/>
          <w:sz w:val="32"/>
          <w:szCs w:val="20"/>
        </w:rPr>
        <w:t>Présentation de l’organisme</w:t>
      </w:r>
      <w:bookmarkEnd w:id="3"/>
    </w:p>
    <w:p w:rsidR="007D6512" w:rsidRPr="008303A4" w:rsidRDefault="007D6512" w:rsidP="007D6512">
      <w:pPr>
        <w:pStyle w:val="ListParagraph"/>
        <w:ind w:left="2160"/>
        <w:jc w:val="both"/>
        <w:outlineLvl w:val="0"/>
        <w:rPr>
          <w:rFonts w:asciiTheme="majorHAnsi" w:hAnsiTheme="majorHAnsi"/>
          <w:b/>
          <w:bCs/>
          <w:color w:val="1F497D" w:themeColor="text2"/>
          <w:sz w:val="32"/>
          <w:szCs w:val="20"/>
        </w:rPr>
      </w:pPr>
    </w:p>
    <w:p w:rsidR="00F11F0D" w:rsidRPr="00A720C4" w:rsidRDefault="00F11F0D" w:rsidP="00440B01">
      <w:pPr>
        <w:pStyle w:val="ITECHeader2"/>
        <w:numPr>
          <w:ilvl w:val="0"/>
          <w:numId w:val="5"/>
        </w:numPr>
        <w:jc w:val="both"/>
        <w:outlineLvl w:val="1"/>
        <w:rPr>
          <w:rFonts w:asciiTheme="majorHAnsi" w:hAnsiTheme="majorHAnsi" w:cstheme="majorBidi"/>
          <w:b/>
          <w:color w:val="4F81BD" w:themeColor="accent1"/>
          <w:sz w:val="28"/>
        </w:rPr>
      </w:pPr>
      <w:bookmarkStart w:id="4" w:name="_Toc455068408"/>
      <w:r w:rsidRPr="00A720C4">
        <w:rPr>
          <w:rFonts w:asciiTheme="majorHAnsi" w:hAnsiTheme="majorHAnsi" w:cstheme="majorBidi"/>
          <w:b/>
          <w:color w:val="4F81BD" w:themeColor="accent1"/>
          <w:sz w:val="28"/>
        </w:rPr>
        <w:t>Le Groupe Société Générale</w:t>
      </w:r>
      <w:bookmarkEnd w:id="4"/>
    </w:p>
    <w:p w:rsidR="004D2369" w:rsidRPr="00A720C4" w:rsidRDefault="004D2369" w:rsidP="003253BA">
      <w:pPr>
        <w:pStyle w:val="NormalWeb"/>
        <w:shd w:val="clear" w:color="auto" w:fill="FFFFFF"/>
        <w:spacing w:before="120" w:beforeAutospacing="0" w:after="120" w:afterAutospacing="0" w:line="276" w:lineRule="atLeast"/>
        <w:ind w:firstLine="360"/>
        <w:jc w:val="both"/>
        <w:rPr>
          <w:rFonts w:asciiTheme="minorHAnsi" w:hAnsiTheme="minorHAnsi"/>
          <w:sz w:val="26"/>
          <w:szCs w:val="26"/>
          <w:lang w:val="fr-FR"/>
        </w:rPr>
      </w:pPr>
      <w:r w:rsidRPr="00A720C4">
        <w:rPr>
          <w:rFonts w:asciiTheme="minorHAnsi" w:hAnsiTheme="minorHAnsi"/>
          <w:sz w:val="26"/>
          <w:szCs w:val="26"/>
          <w:lang w:val="fr-FR"/>
        </w:rPr>
        <w:t>La société générale est l’u</w:t>
      </w:r>
      <w:r w:rsidR="002B7E8F" w:rsidRPr="00A720C4">
        <w:rPr>
          <w:rFonts w:asciiTheme="minorHAnsi" w:hAnsiTheme="minorHAnsi"/>
          <w:sz w:val="26"/>
          <w:szCs w:val="26"/>
          <w:lang w:val="fr-FR"/>
        </w:rPr>
        <w:t>ne des plus anciennes banques</w:t>
      </w:r>
      <w:r w:rsidRPr="00A720C4">
        <w:rPr>
          <w:rFonts w:asciiTheme="minorHAnsi" w:hAnsiTheme="minorHAnsi"/>
          <w:sz w:val="26"/>
          <w:szCs w:val="26"/>
          <w:lang w:val="fr-FR"/>
        </w:rPr>
        <w:t xml:space="preserve"> </w:t>
      </w:r>
      <w:r w:rsidR="002B7E8F" w:rsidRPr="00A720C4">
        <w:rPr>
          <w:rFonts w:asciiTheme="minorHAnsi" w:hAnsiTheme="minorHAnsi"/>
          <w:sz w:val="26"/>
          <w:szCs w:val="26"/>
          <w:lang w:val="fr-FR"/>
        </w:rPr>
        <w:t>Française</w:t>
      </w:r>
      <w:r w:rsidRPr="00A720C4">
        <w:rPr>
          <w:rFonts w:asciiTheme="minorHAnsi" w:hAnsiTheme="minorHAnsi"/>
          <w:sz w:val="26"/>
          <w:szCs w:val="26"/>
          <w:lang w:val="fr-FR"/>
        </w:rPr>
        <w:t xml:space="preserve"> avec 148300 collaborateurs, de 121 nationalités présents dans 76 pays, elle est une banque universelle. Le groupe se compose de trois grands piliers, au cœur du développement du modèle de banque relationnelle qui sont :</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Les réseaux de détail en France (Société générale, </w:t>
      </w:r>
      <w:hyperlink r:id="rId13" w:tooltip="Crédit du Nord" w:history="1">
        <w:r w:rsidRPr="00A720C4">
          <w:rPr>
            <w:rFonts w:eastAsia="Times New Roman" w:cs="Times New Roman"/>
            <w:sz w:val="26"/>
            <w:szCs w:val="26"/>
          </w:rPr>
          <w:t>Crédit du Nord</w:t>
        </w:r>
      </w:hyperlink>
      <w:r w:rsidRPr="00A720C4">
        <w:rPr>
          <w:rFonts w:eastAsia="Times New Roman" w:cs="Times New Roman"/>
          <w:sz w:val="26"/>
          <w:szCs w:val="26"/>
        </w:rPr>
        <w:t> et </w:t>
      </w:r>
      <w:hyperlink r:id="rId14" w:tooltip="Boursorama" w:history="1">
        <w:r w:rsidRPr="00A720C4">
          <w:rPr>
            <w:rFonts w:eastAsia="Times New Roman" w:cs="Times New Roman"/>
            <w:sz w:val="26"/>
            <w:szCs w:val="26"/>
          </w:rPr>
          <w:t>Boursorama</w:t>
        </w:r>
      </w:hyperlink>
      <w:r w:rsidRPr="00A720C4">
        <w:rPr>
          <w:rFonts w:eastAsia="Times New Roman" w:cs="Times New Roman"/>
          <w:sz w:val="26"/>
          <w:szCs w:val="26"/>
        </w:rPr>
        <w:t>)</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Les réseaux de détail à l'international (IBFS: International Banking and Financial Services)</w:t>
      </w:r>
    </w:p>
    <w:p w:rsidR="004D2369" w:rsidRPr="00A720C4" w:rsidRDefault="004D2369" w:rsidP="00440B01">
      <w:pPr>
        <w:numPr>
          <w:ilvl w:val="0"/>
          <w:numId w:val="2"/>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La banque de financement et d’investissement (</w:t>
      </w:r>
      <w:hyperlink r:id="rId15" w:tooltip="Société générale Corporate and Investment Banking" w:history="1">
        <w:r w:rsidRPr="00A720C4">
          <w:rPr>
            <w:rFonts w:eastAsia="Times New Roman" w:cs="Times New Roman"/>
            <w:sz w:val="26"/>
            <w:szCs w:val="26"/>
          </w:rPr>
          <w:t>SG CIB</w:t>
        </w:r>
      </w:hyperlink>
      <w:r w:rsidRPr="00A720C4">
        <w:rPr>
          <w:rFonts w:eastAsia="Times New Roman" w:cs="Times New Roman"/>
          <w:sz w:val="26"/>
          <w:szCs w:val="26"/>
        </w:rPr>
        <w:t>) qui gère d’un côté la Banque de financement et les Fixed Income, le financement structuré, la dette, le forex, et de l'autre côté les Equity et les activités de conseil.</w:t>
      </w:r>
    </w:p>
    <w:p w:rsidR="004D2369" w:rsidRPr="00A720C4" w:rsidRDefault="004D2369" w:rsidP="001D6E87">
      <w:pPr>
        <w:pStyle w:val="NormalWeb"/>
        <w:shd w:val="clear" w:color="auto" w:fill="FFFFFF"/>
        <w:spacing w:before="120" w:beforeAutospacing="0" w:after="120" w:afterAutospacing="0" w:line="276" w:lineRule="atLeast"/>
        <w:jc w:val="both"/>
        <w:rPr>
          <w:rFonts w:asciiTheme="minorHAnsi" w:hAnsiTheme="minorHAnsi"/>
          <w:sz w:val="26"/>
          <w:szCs w:val="26"/>
          <w:lang w:val="fr-FR"/>
        </w:rPr>
      </w:pPr>
      <w:r w:rsidRPr="00A720C4">
        <w:rPr>
          <w:rFonts w:asciiTheme="minorHAnsi" w:hAnsiTheme="minorHAnsi"/>
          <w:sz w:val="26"/>
          <w:szCs w:val="26"/>
          <w:lang w:val="fr-FR"/>
        </w:rPr>
        <w:t>En soutien au développement de ses trois piliers, les deux autres lignes métiers du Groupe sont :</w:t>
      </w:r>
    </w:p>
    <w:p w:rsidR="004D2369" w:rsidRPr="00A720C4" w:rsidRDefault="004D2369" w:rsidP="00440B01">
      <w:pPr>
        <w:numPr>
          <w:ilvl w:val="0"/>
          <w:numId w:val="3"/>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Services financiers spécialisés &amp; assurances</w:t>
      </w:r>
    </w:p>
    <w:p w:rsidR="004D2369" w:rsidRPr="00A720C4" w:rsidRDefault="004D2369" w:rsidP="00440B01">
      <w:pPr>
        <w:numPr>
          <w:ilvl w:val="0"/>
          <w:numId w:val="3"/>
        </w:numPr>
        <w:shd w:val="clear" w:color="auto" w:fill="FFFFFF"/>
        <w:spacing w:before="100" w:beforeAutospacing="1" w:after="24" w:line="276" w:lineRule="atLeast"/>
        <w:ind w:left="384"/>
        <w:jc w:val="both"/>
        <w:rPr>
          <w:rFonts w:eastAsia="Times New Roman" w:cs="Times New Roman"/>
          <w:sz w:val="26"/>
          <w:szCs w:val="26"/>
        </w:rPr>
      </w:pPr>
      <w:r w:rsidRPr="00A720C4">
        <w:rPr>
          <w:rFonts w:eastAsia="Times New Roman" w:cs="Times New Roman"/>
          <w:sz w:val="26"/>
          <w:szCs w:val="26"/>
        </w:rPr>
        <w:t>Banque privée, Gestion d’actifs et Services aux investisseurs (19e mondial avec 1 512 milliards $ d'actifs gérés sous contrats).</w:t>
      </w:r>
    </w:p>
    <w:p w:rsidR="002207A3" w:rsidRPr="00A720C4" w:rsidRDefault="00F8144E" w:rsidP="00440B01">
      <w:pPr>
        <w:pStyle w:val="ListParagraph"/>
        <w:numPr>
          <w:ilvl w:val="1"/>
          <w:numId w:val="5"/>
        </w:numPr>
        <w:shd w:val="clear" w:color="auto" w:fill="FFFFFF"/>
        <w:spacing w:before="100" w:beforeAutospacing="1" w:after="24" w:line="276" w:lineRule="atLeast"/>
        <w:jc w:val="both"/>
        <w:outlineLvl w:val="2"/>
        <w:rPr>
          <w:rFonts w:asciiTheme="majorHAnsi" w:eastAsia="Times New Roman" w:hAnsiTheme="majorHAnsi" w:cs="Times New Roman"/>
          <w:b/>
          <w:color w:val="4F81BD" w:themeColor="accent1"/>
          <w:sz w:val="26"/>
          <w:szCs w:val="26"/>
        </w:rPr>
      </w:pPr>
      <w:r w:rsidRPr="00A720C4">
        <w:rPr>
          <w:rFonts w:asciiTheme="majorHAnsi" w:eastAsia="Times New Roman" w:hAnsiTheme="majorHAnsi" w:cs="Times New Roman"/>
          <w:b/>
          <w:color w:val="4F81BD" w:themeColor="accent1"/>
          <w:sz w:val="26"/>
          <w:szCs w:val="26"/>
        </w:rPr>
        <w:t xml:space="preserve">  </w:t>
      </w:r>
      <w:bookmarkStart w:id="5" w:name="_Toc455068409"/>
      <w:r w:rsidRPr="00A720C4">
        <w:rPr>
          <w:rFonts w:asciiTheme="majorHAnsi" w:eastAsia="Times New Roman" w:hAnsiTheme="majorHAnsi" w:cs="Times New Roman"/>
          <w:b/>
          <w:color w:val="4F81BD" w:themeColor="accent1"/>
          <w:sz w:val="26"/>
          <w:szCs w:val="26"/>
        </w:rPr>
        <w:t>La Banque de Grande Clientèle e</w:t>
      </w:r>
      <w:r w:rsidR="002207A3" w:rsidRPr="00A720C4">
        <w:rPr>
          <w:rFonts w:asciiTheme="majorHAnsi" w:eastAsia="Times New Roman" w:hAnsiTheme="majorHAnsi" w:cs="Times New Roman"/>
          <w:b/>
          <w:color w:val="4F81BD" w:themeColor="accent1"/>
          <w:sz w:val="26"/>
          <w:szCs w:val="26"/>
        </w:rPr>
        <w:t>t Solutions Investisseurs (GBIS)</w:t>
      </w:r>
      <w:bookmarkEnd w:id="5"/>
    </w:p>
    <w:p w:rsidR="002207A3" w:rsidRPr="00A720C4" w:rsidRDefault="00F8144E" w:rsidP="003253BA">
      <w:pPr>
        <w:shd w:val="clear" w:color="auto" w:fill="FFFFFF"/>
        <w:spacing w:before="100" w:beforeAutospacing="1" w:after="24" w:line="276" w:lineRule="atLeast"/>
        <w:ind w:firstLine="360"/>
        <w:jc w:val="both"/>
        <w:rPr>
          <w:rFonts w:eastAsia="Times New Roman" w:cs="Times New Roman"/>
          <w:sz w:val="26"/>
          <w:szCs w:val="26"/>
        </w:rPr>
      </w:pPr>
      <w:r w:rsidRPr="00A720C4">
        <w:rPr>
          <w:rFonts w:eastAsia="Times New Roman" w:cs="Times New Roman"/>
          <w:sz w:val="26"/>
          <w:szCs w:val="26"/>
        </w:rPr>
        <w:t xml:space="preserve">La GBIS </w:t>
      </w:r>
      <w:r w:rsidR="002207A3" w:rsidRPr="00A720C4">
        <w:rPr>
          <w:rFonts w:eastAsia="Times New Roman" w:cs="Times New Roman"/>
          <w:sz w:val="26"/>
          <w:szCs w:val="26"/>
        </w:rPr>
        <w:t xml:space="preserve">a pour mission d’exercer au plan mondial les activités de banque de financement et d’investissement, de gestion d’actifs, de banque privée et le métier titres au service d’une clientèle sélectionnée d’entreprises, d’institutions financières, d’investisseurs, gestionnaires de patrimoines et family offices, et de clients privés. </w:t>
      </w:r>
    </w:p>
    <w:p w:rsidR="002207A3" w:rsidRPr="00A720C4" w:rsidRDefault="002207A3" w:rsidP="001D6E87">
      <w:p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Au cœur des flux économiques entre émetteurs et investisseurs, le pôle GBIS accompagne ses clients dans la durée en leur proposant une offre de services variés apportant des solutions intégrées et sur</w:t>
      </w:r>
      <w:r w:rsidR="004D7699">
        <w:rPr>
          <w:rFonts w:eastAsia="Times New Roman" w:cs="Times New Roman"/>
          <w:sz w:val="26"/>
          <w:szCs w:val="26"/>
        </w:rPr>
        <w:t xml:space="preserve"> </w:t>
      </w:r>
      <w:r w:rsidRPr="00A720C4">
        <w:rPr>
          <w:rFonts w:eastAsia="Times New Roman" w:cs="Times New Roman"/>
          <w:sz w:val="26"/>
          <w:szCs w:val="26"/>
        </w:rPr>
        <w:t xml:space="preserve">mesure, adaptées à leurs besoins spécifiques. </w:t>
      </w:r>
    </w:p>
    <w:p w:rsidR="00F8144E" w:rsidRPr="00A720C4" w:rsidRDefault="002207A3" w:rsidP="001D6E87">
      <w:p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GBIS compte plus de 20 000 collaborateurs répartis sur 37 pays</w:t>
      </w:r>
      <w:r w:rsidR="00837CFB" w:rsidRPr="00A720C4">
        <w:rPr>
          <w:rFonts w:eastAsia="Times New Roman" w:cs="Times New Roman"/>
          <w:sz w:val="26"/>
          <w:szCs w:val="26"/>
        </w:rPr>
        <w:t xml:space="preserve"> et elle est composé de : </w:t>
      </w:r>
    </w:p>
    <w:p w:rsidR="008D77A6" w:rsidRPr="00A720C4" w:rsidRDefault="00837CFB" w:rsidP="00440B01">
      <w:pPr>
        <w:pStyle w:val="ListParagraph"/>
        <w:numPr>
          <w:ilvl w:val="0"/>
          <w:numId w:val="20"/>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La Direction Informatique (ITEC), en charge du développement, du suivi de la production, et de la maintenance des applications informatiques de GBIS ; </w:t>
      </w:r>
    </w:p>
    <w:p w:rsidR="008D77A6" w:rsidRPr="00720840" w:rsidRDefault="00837CFB" w:rsidP="00440B01">
      <w:pPr>
        <w:pStyle w:val="ListParagraph"/>
        <w:numPr>
          <w:ilvl w:val="0"/>
          <w:numId w:val="20"/>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lastRenderedPageBreak/>
        <w:t xml:space="preserve">La Direction Financière (FIND), qui a pour mandats de : </w:t>
      </w:r>
    </w:p>
    <w:p w:rsidR="008D77A6" w:rsidRPr="00A720C4"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Piloter la stratégie financière et budgétaire de GBIS, ainsi que sa politique d’investissement et de développement ; </w:t>
      </w:r>
    </w:p>
    <w:p w:rsidR="008D77A6" w:rsidRPr="00A720C4"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Mesurer et analyser la profitabilité du portefeuille d’activités (clients, métiers, géographies) ainsi que l’utilisation de l’ensemble des ressources (frais généraux, bilan, capital, liquidité, etc.) ;  </w:t>
      </w:r>
    </w:p>
    <w:p w:rsidR="008D77A6" w:rsidRPr="00A720C4"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Certifier les comptes de GBIS (qualité comptable, méthodes de valorisation, options d’arrêtés…), quels que soient les centres de production, vis-à-vis de DEVL, des CAC, des régulateurs, etc. ; </w:t>
      </w:r>
    </w:p>
    <w:p w:rsidR="00720840" w:rsidRPr="00720840" w:rsidRDefault="00837CFB" w:rsidP="00440B01">
      <w:pPr>
        <w:pStyle w:val="ListParagraph"/>
        <w:numPr>
          <w:ilvl w:val="0"/>
          <w:numId w:val="21"/>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Assurer le soutien nécessaire et le bon niveau d’expertise sur les sujets de normes comptables, de fiscalité, de ressources rares et de règlementation. </w:t>
      </w:r>
    </w:p>
    <w:p w:rsidR="00720840" w:rsidRPr="00720840" w:rsidRDefault="00837CFB" w:rsidP="00440B01">
      <w:pPr>
        <w:pStyle w:val="ListParagraph"/>
        <w:numPr>
          <w:ilvl w:val="0"/>
          <w:numId w:val="22"/>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La direction des opérations (OPER), qui</w:t>
      </w:r>
      <w:r w:rsidR="008D77A6" w:rsidRPr="00A720C4">
        <w:rPr>
          <w:rFonts w:eastAsia="Times New Roman" w:cs="Times New Roman"/>
          <w:sz w:val="26"/>
          <w:szCs w:val="26"/>
        </w:rPr>
        <w:t xml:space="preserve"> assure les missions suivantes:</w:t>
      </w:r>
    </w:p>
    <w:p w:rsidR="008D77A6" w:rsidRPr="00A720C4" w:rsidRDefault="00837CFB" w:rsidP="00440B01">
      <w:pPr>
        <w:pStyle w:val="ListParagraph"/>
        <w:numPr>
          <w:ilvl w:val="0"/>
          <w:numId w:val="23"/>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Assurer le traitement administratif et financier des opérations de marché et de financement in</w:t>
      </w:r>
      <w:r w:rsidR="008D77A6" w:rsidRPr="00A720C4">
        <w:rPr>
          <w:rFonts w:eastAsia="Times New Roman" w:cs="Times New Roman"/>
          <w:sz w:val="26"/>
          <w:szCs w:val="26"/>
        </w:rPr>
        <w:t>itiées par les lignes-métiers ;</w:t>
      </w:r>
    </w:p>
    <w:p w:rsidR="00720840" w:rsidRPr="00720840" w:rsidRDefault="00837CFB" w:rsidP="00440B01">
      <w:pPr>
        <w:pStyle w:val="ListParagraph"/>
        <w:numPr>
          <w:ilvl w:val="0"/>
          <w:numId w:val="23"/>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Effectuer les contrôles de premier niveau conformément aux exigences réglementaires et mettre en place les moyens nécessaires à la sécurité du traitement des opérations. </w:t>
      </w:r>
    </w:p>
    <w:p w:rsidR="00F21082" w:rsidRPr="00A720C4" w:rsidRDefault="00837CFB" w:rsidP="00440B01">
      <w:pPr>
        <w:pStyle w:val="ListParagraph"/>
        <w:numPr>
          <w:ilvl w:val="0"/>
          <w:numId w:val="22"/>
        </w:numPr>
        <w:shd w:val="clear" w:color="auto" w:fill="FFFFFF"/>
        <w:spacing w:before="100" w:beforeAutospacing="1" w:after="24" w:line="276" w:lineRule="atLeast"/>
        <w:jc w:val="both"/>
        <w:rPr>
          <w:rFonts w:eastAsia="Times New Roman" w:cs="Times New Roman"/>
          <w:sz w:val="26"/>
          <w:szCs w:val="26"/>
        </w:rPr>
      </w:pPr>
      <w:r w:rsidRPr="00A720C4">
        <w:rPr>
          <w:rFonts w:eastAsia="Times New Roman" w:cs="Times New Roman"/>
          <w:sz w:val="26"/>
          <w:szCs w:val="26"/>
        </w:rPr>
        <w:t xml:space="preserve">La Direction de la Sécurité des Opérations et de la Prévention de la Fraude (SAFE), rattachée au « Chief operating officer » - COO - de GBIS, qui constitue l’entité de coordination de l’ensemble de la filière risques opérationnels de GBIS. En ce sens, elle a la responsabilité d’organiser et d’animer le dispositif de gestion des risques opérationnels et de contrôle permanent du pôle. Les principales missions de SAFE sont les suivantes : </w:t>
      </w:r>
    </w:p>
    <w:p w:rsidR="008D77A6"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Développer et tenir à jour le cadre, les processus et les outils normatifs liés à la gestion des risques opérationnels au sein de GBIS ; </w:t>
      </w:r>
    </w:p>
    <w:p w:rsidR="00AA569D"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Aider les responsables à identifier et à rédu</w:t>
      </w:r>
      <w:r w:rsidR="00AA569D" w:rsidRPr="00A720C4">
        <w:rPr>
          <w:rFonts w:eastAsia="Times New Roman" w:cs="Times New Roman"/>
          <w:sz w:val="26"/>
          <w:szCs w:val="26"/>
        </w:rPr>
        <w:t xml:space="preserve">ire les risques opérationnels; </w:t>
      </w:r>
    </w:p>
    <w:p w:rsidR="00AA569D"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 xml:space="preserve">Fournir à la direction du pôle un état de la situation transparent et cohérent des risques opérationnels au sein de GBIS ; </w:t>
      </w:r>
    </w:p>
    <w:p w:rsidR="00837CFB" w:rsidRPr="00A720C4" w:rsidRDefault="00837CFB" w:rsidP="00440B01">
      <w:pPr>
        <w:pStyle w:val="ListParagraph"/>
        <w:numPr>
          <w:ilvl w:val="0"/>
          <w:numId w:val="24"/>
        </w:numPr>
        <w:shd w:val="clear" w:color="auto" w:fill="FFFFFF"/>
        <w:spacing w:before="100" w:beforeAutospacing="1" w:after="24" w:line="276" w:lineRule="atLeast"/>
        <w:ind w:left="1418"/>
        <w:jc w:val="both"/>
        <w:rPr>
          <w:rFonts w:eastAsia="Times New Roman" w:cs="Times New Roman"/>
          <w:sz w:val="26"/>
          <w:szCs w:val="26"/>
        </w:rPr>
      </w:pPr>
      <w:r w:rsidRPr="00A720C4">
        <w:rPr>
          <w:rFonts w:eastAsia="Times New Roman" w:cs="Times New Roman"/>
          <w:sz w:val="26"/>
          <w:szCs w:val="26"/>
        </w:rPr>
        <w:t>Sensibiliser les membres de l'organisation aux risques opérationnels et instaurer une solide culture dans ce domaine au sein de l'entreprise.</w:t>
      </w:r>
    </w:p>
    <w:p w:rsidR="002207A3" w:rsidRPr="008C038C" w:rsidRDefault="002207A3" w:rsidP="001D6E87">
      <w:pPr>
        <w:pStyle w:val="ListParagraph"/>
        <w:shd w:val="clear" w:color="auto" w:fill="FFFFFF"/>
        <w:spacing w:before="100" w:beforeAutospacing="1" w:after="24" w:line="276" w:lineRule="atLeast"/>
        <w:ind w:left="792"/>
        <w:jc w:val="both"/>
        <w:rPr>
          <w:rFonts w:ascii="Times New Roman" w:eastAsia="Times New Roman" w:hAnsi="Times New Roman" w:cs="Times New Roman"/>
          <w:sz w:val="28"/>
          <w:szCs w:val="24"/>
        </w:rPr>
      </w:pPr>
    </w:p>
    <w:p w:rsidR="004D2369" w:rsidRPr="008303A4" w:rsidRDefault="00C1045E" w:rsidP="00440B01">
      <w:pPr>
        <w:pStyle w:val="ListParagraph"/>
        <w:numPr>
          <w:ilvl w:val="1"/>
          <w:numId w:val="5"/>
        </w:numPr>
        <w:shd w:val="clear" w:color="auto" w:fill="FFFFFF"/>
        <w:spacing w:before="100" w:beforeAutospacing="1" w:after="24" w:line="276" w:lineRule="atLeast"/>
        <w:jc w:val="both"/>
        <w:outlineLvl w:val="2"/>
        <w:rPr>
          <w:rFonts w:asciiTheme="majorBidi" w:eastAsia="Times New Roman" w:hAnsiTheme="majorBidi" w:cstheme="majorBidi"/>
          <w:b/>
          <w:color w:val="4F81BD" w:themeColor="accent1"/>
          <w:sz w:val="28"/>
          <w:szCs w:val="28"/>
        </w:rPr>
      </w:pPr>
      <w:r w:rsidRPr="008303A4">
        <w:rPr>
          <w:rFonts w:asciiTheme="majorBidi" w:eastAsia="Times New Roman" w:hAnsiTheme="majorBidi" w:cstheme="majorBidi"/>
          <w:b/>
          <w:color w:val="4F81BD" w:themeColor="accent1"/>
          <w:sz w:val="28"/>
          <w:szCs w:val="28"/>
        </w:rPr>
        <w:t xml:space="preserve">  </w:t>
      </w:r>
      <w:bookmarkStart w:id="6" w:name="_Toc455068410"/>
      <w:r w:rsidRPr="008303A4">
        <w:rPr>
          <w:rFonts w:asciiTheme="majorBidi" w:eastAsia="Times New Roman" w:hAnsiTheme="majorBidi" w:cstheme="majorBidi"/>
          <w:b/>
          <w:color w:val="4F81BD" w:themeColor="accent1"/>
          <w:sz w:val="28"/>
          <w:szCs w:val="28"/>
        </w:rPr>
        <w:t>La banque de financement et d’investissement (</w:t>
      </w:r>
      <w:hyperlink r:id="rId16" w:tooltip="Société générale Corporate and Investment Banking" w:history="1">
        <w:r w:rsidRPr="008303A4">
          <w:rPr>
            <w:rFonts w:asciiTheme="majorBidi" w:eastAsia="Times New Roman" w:hAnsiTheme="majorBidi" w:cstheme="majorBidi"/>
            <w:b/>
            <w:color w:val="4F81BD" w:themeColor="accent1"/>
            <w:sz w:val="28"/>
            <w:szCs w:val="28"/>
          </w:rPr>
          <w:t>SG CIB</w:t>
        </w:r>
      </w:hyperlink>
      <w:r w:rsidRPr="008303A4">
        <w:rPr>
          <w:rFonts w:asciiTheme="majorBidi" w:eastAsia="Times New Roman" w:hAnsiTheme="majorBidi" w:cstheme="majorBidi"/>
          <w:b/>
          <w:color w:val="4F81BD" w:themeColor="accent1"/>
          <w:sz w:val="28"/>
          <w:szCs w:val="28"/>
        </w:rPr>
        <w:t>)</w:t>
      </w:r>
      <w:bookmarkEnd w:id="6"/>
    </w:p>
    <w:p w:rsidR="00C1045E" w:rsidRPr="008C038C" w:rsidRDefault="00C1045E" w:rsidP="001D6E87">
      <w:pPr>
        <w:pStyle w:val="ListParagraph"/>
        <w:shd w:val="clear" w:color="auto" w:fill="FFFFFF"/>
        <w:spacing w:before="100" w:beforeAutospacing="1" w:after="24" w:line="276" w:lineRule="atLeast"/>
        <w:ind w:left="792"/>
        <w:jc w:val="both"/>
        <w:rPr>
          <w:rFonts w:ascii="Times New Roman" w:eastAsia="Times New Roman" w:hAnsi="Times New Roman" w:cs="Times New Roman"/>
          <w:sz w:val="28"/>
          <w:szCs w:val="24"/>
        </w:rPr>
      </w:pPr>
    </w:p>
    <w:p w:rsidR="00AA569D" w:rsidRPr="000F736C" w:rsidRDefault="00C1045E" w:rsidP="000F736C">
      <w:pPr>
        <w:shd w:val="clear" w:color="auto" w:fill="FFFFFF"/>
        <w:spacing w:before="100" w:beforeAutospacing="1" w:after="24" w:line="276" w:lineRule="atLeast"/>
        <w:ind w:firstLine="360"/>
        <w:jc w:val="both"/>
        <w:rPr>
          <w:rFonts w:eastAsia="Times New Roman" w:cs="Times New Roman"/>
          <w:sz w:val="26"/>
          <w:szCs w:val="26"/>
        </w:rPr>
      </w:pPr>
      <w:r w:rsidRPr="000F736C">
        <w:rPr>
          <w:rFonts w:eastAsia="Times New Roman" w:cs="Times New Roman"/>
          <w:sz w:val="26"/>
          <w:szCs w:val="26"/>
        </w:rPr>
        <w:t>SG CIB est le pôle de la Banque de Financement et d’Investissement du Groupe Société</w:t>
      </w:r>
      <w:r w:rsidR="004B4DFB" w:rsidRPr="000F736C">
        <w:rPr>
          <w:rFonts w:eastAsia="Times New Roman" w:cs="Times New Roman"/>
          <w:sz w:val="26"/>
          <w:szCs w:val="26"/>
        </w:rPr>
        <w:t xml:space="preserve"> Générale </w:t>
      </w:r>
      <w:r w:rsidR="002207A3" w:rsidRPr="000F736C">
        <w:rPr>
          <w:rFonts w:eastAsia="Times New Roman" w:cs="Times New Roman"/>
          <w:sz w:val="26"/>
          <w:szCs w:val="26"/>
        </w:rPr>
        <w:t xml:space="preserve"> fait partie du pôle Global Banking &amp; Investor Solutions (GBIS) </w:t>
      </w:r>
      <w:r w:rsidR="004B4DFB" w:rsidRPr="000F736C">
        <w:rPr>
          <w:rFonts w:eastAsia="Times New Roman" w:cs="Times New Roman"/>
          <w:sz w:val="26"/>
          <w:szCs w:val="26"/>
        </w:rPr>
        <w:t xml:space="preserve">qui compte </w:t>
      </w:r>
      <w:r w:rsidR="002207A3" w:rsidRPr="000F736C">
        <w:rPr>
          <w:rFonts w:eastAsia="Times New Roman" w:cs="Times New Roman"/>
          <w:sz w:val="26"/>
          <w:szCs w:val="26"/>
        </w:rPr>
        <w:t>plus de 12</w:t>
      </w:r>
      <w:r w:rsidRPr="000F736C">
        <w:rPr>
          <w:rFonts w:eastAsia="Times New Roman" w:cs="Times New Roman"/>
          <w:sz w:val="26"/>
          <w:szCs w:val="26"/>
        </w:rPr>
        <w:t xml:space="preserve"> 000 collabo</w:t>
      </w:r>
      <w:r w:rsidR="004B4DFB" w:rsidRPr="000F736C">
        <w:rPr>
          <w:rFonts w:eastAsia="Times New Roman" w:cs="Times New Roman"/>
          <w:sz w:val="26"/>
          <w:szCs w:val="26"/>
        </w:rPr>
        <w:t>rateurs. Prés</w:t>
      </w:r>
      <w:r w:rsidR="002207A3" w:rsidRPr="000F736C">
        <w:rPr>
          <w:rFonts w:eastAsia="Times New Roman" w:cs="Times New Roman"/>
          <w:sz w:val="26"/>
          <w:szCs w:val="26"/>
        </w:rPr>
        <w:t>ent dans plus de 34</w:t>
      </w:r>
      <w:r w:rsidRPr="000F736C">
        <w:rPr>
          <w:rFonts w:eastAsia="Times New Roman" w:cs="Times New Roman"/>
          <w:sz w:val="26"/>
          <w:szCs w:val="26"/>
        </w:rPr>
        <w:t xml:space="preserve"> pays en Europe, Asie et sur le continent Américain, SG CIB est une banque de référence dans trois métiers fondamentaux :</w:t>
      </w:r>
    </w:p>
    <w:p w:rsidR="00C1045E" w:rsidRPr="00A720C4" w:rsidRDefault="00C1045E" w:rsidP="001D6E87">
      <w:pPr>
        <w:pStyle w:val="ListParagraph"/>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t xml:space="preserve"> - Les marchés de Capitaux en Euros (émissions obligataires, titrisation, crédits syndiqués, convertibles et actions) </w:t>
      </w:r>
    </w:p>
    <w:p w:rsidR="00C1045E" w:rsidRPr="00A720C4" w:rsidRDefault="00C1045E" w:rsidP="001D6E87">
      <w:pPr>
        <w:pStyle w:val="ListParagraph"/>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t xml:space="preserve">- Les Dérivés (de taux, crédit change et matières premières) </w:t>
      </w:r>
    </w:p>
    <w:p w:rsidR="000F736C" w:rsidRDefault="00C1045E" w:rsidP="000F736C">
      <w:pPr>
        <w:pStyle w:val="ListParagraph"/>
        <w:shd w:val="clear" w:color="auto" w:fill="FFFFFF"/>
        <w:spacing w:before="100" w:beforeAutospacing="1" w:after="24" w:line="276" w:lineRule="atLeast"/>
        <w:ind w:left="792"/>
        <w:jc w:val="both"/>
        <w:rPr>
          <w:rFonts w:eastAsia="Times New Roman" w:cs="Times New Roman"/>
          <w:sz w:val="26"/>
          <w:szCs w:val="26"/>
        </w:rPr>
      </w:pPr>
      <w:r w:rsidRPr="00A720C4">
        <w:rPr>
          <w:rFonts w:eastAsia="Times New Roman" w:cs="Times New Roman"/>
          <w:sz w:val="26"/>
          <w:szCs w:val="26"/>
        </w:rPr>
        <w:lastRenderedPageBreak/>
        <w:t xml:space="preserve">- Les financements structurés (financement export, projets et matières premières structurées) </w:t>
      </w:r>
    </w:p>
    <w:p w:rsidR="00AF2C43" w:rsidRDefault="00C1045E" w:rsidP="000F736C">
      <w:pPr>
        <w:shd w:val="clear" w:color="auto" w:fill="FFFFFF"/>
        <w:spacing w:before="100" w:beforeAutospacing="1" w:after="24" w:line="276" w:lineRule="atLeast"/>
        <w:jc w:val="both"/>
        <w:rPr>
          <w:rFonts w:eastAsia="Times New Roman" w:cs="Times New Roman"/>
          <w:sz w:val="26"/>
          <w:szCs w:val="26"/>
        </w:rPr>
      </w:pPr>
      <w:r w:rsidRPr="000F736C">
        <w:rPr>
          <w:rFonts w:eastAsia="Times New Roman" w:cs="Times New Roman"/>
          <w:sz w:val="26"/>
          <w:szCs w:val="26"/>
        </w:rPr>
        <w:t xml:space="preserve">Associant Innovation et Qualité d’exécution, SG CIB développe des solutions financières intégrées apportant de la Valeur Ajoutée aux grandes entreprises, institutions financières et aux investisseurs. </w:t>
      </w:r>
    </w:p>
    <w:p w:rsidR="00434D92" w:rsidRPr="000F736C" w:rsidRDefault="00434D92" w:rsidP="000F736C">
      <w:pPr>
        <w:shd w:val="clear" w:color="auto" w:fill="FFFFFF"/>
        <w:spacing w:before="100" w:beforeAutospacing="1" w:after="24" w:line="276" w:lineRule="atLeast"/>
        <w:jc w:val="both"/>
        <w:rPr>
          <w:rFonts w:eastAsia="Times New Roman" w:cs="Times New Roman"/>
          <w:sz w:val="26"/>
          <w:szCs w:val="26"/>
        </w:rPr>
      </w:pPr>
    </w:p>
    <w:p w:rsidR="00FD104F" w:rsidRPr="008C038C" w:rsidRDefault="00FD104F" w:rsidP="001D6E87">
      <w:pPr>
        <w:pStyle w:val="ListParagraph"/>
        <w:jc w:val="both"/>
        <w:rPr>
          <w:rFonts w:ascii="Times New Roman" w:eastAsia="Times New Roman" w:hAnsi="Times New Roman" w:cs="Times New Roman"/>
          <w:sz w:val="28"/>
          <w:szCs w:val="24"/>
        </w:rPr>
      </w:pPr>
    </w:p>
    <w:p w:rsidR="00684630" w:rsidRPr="00217AEB" w:rsidRDefault="00AF2C43" w:rsidP="00440B01">
      <w:pPr>
        <w:pStyle w:val="ListParagraph"/>
        <w:numPr>
          <w:ilvl w:val="1"/>
          <w:numId w:val="5"/>
        </w:numPr>
        <w:jc w:val="both"/>
        <w:outlineLvl w:val="2"/>
        <w:rPr>
          <w:rFonts w:ascii="Times New Roman" w:eastAsia="Times New Roman" w:hAnsi="Times New Roman" w:cs="Times New Roman"/>
          <w:b/>
          <w:color w:val="4F81BD" w:themeColor="accent1"/>
          <w:sz w:val="28"/>
          <w:szCs w:val="24"/>
        </w:rPr>
      </w:pPr>
      <w:r w:rsidRPr="008303A4">
        <w:rPr>
          <w:rFonts w:ascii="Times New Roman" w:eastAsia="Times New Roman" w:hAnsi="Times New Roman" w:cs="Times New Roman"/>
          <w:b/>
          <w:color w:val="4F81BD" w:themeColor="accent1"/>
          <w:sz w:val="28"/>
          <w:szCs w:val="24"/>
        </w:rPr>
        <w:t xml:space="preserve"> </w:t>
      </w:r>
      <w:bookmarkStart w:id="7" w:name="_Toc455068411"/>
      <w:r w:rsidR="00684630" w:rsidRPr="008303A4">
        <w:rPr>
          <w:rFonts w:ascii="Times New Roman" w:eastAsia="Times New Roman" w:hAnsi="Times New Roman" w:cs="Times New Roman"/>
          <w:b/>
          <w:color w:val="4F81BD" w:themeColor="accent1"/>
          <w:sz w:val="28"/>
          <w:szCs w:val="24"/>
        </w:rPr>
        <w:t>Le service</w:t>
      </w:r>
      <w:r w:rsidRPr="008303A4">
        <w:rPr>
          <w:rFonts w:ascii="Times New Roman" w:eastAsia="Times New Roman" w:hAnsi="Times New Roman" w:cs="Times New Roman"/>
          <w:b/>
          <w:color w:val="4F81BD" w:themeColor="accent1"/>
          <w:sz w:val="28"/>
          <w:szCs w:val="24"/>
        </w:rPr>
        <w:t xml:space="preserve"> ITEC</w:t>
      </w:r>
      <w:bookmarkEnd w:id="7"/>
    </w:p>
    <w:p w:rsidR="00C406DF" w:rsidRPr="0029059D" w:rsidRDefault="00C57C09" w:rsidP="0029059D">
      <w:pPr>
        <w:ind w:firstLine="360"/>
        <w:jc w:val="both"/>
        <w:rPr>
          <w:rFonts w:eastAsia="Times New Roman" w:cs="Times New Roman"/>
          <w:sz w:val="26"/>
          <w:szCs w:val="26"/>
        </w:rPr>
      </w:pPr>
      <w:r>
        <w:rPr>
          <w:rFonts w:eastAsia="Times New Roman" w:cs="Times New Roman"/>
          <w:noProof/>
          <w:sz w:val="26"/>
          <w:szCs w:val="26"/>
          <w:lang w:val="en-US"/>
        </w:rPr>
        <w:drawing>
          <wp:anchor distT="0" distB="0" distL="114300" distR="114300" simplePos="0" relativeHeight="251653120" behindDoc="0" locked="0" layoutInCell="1" allowOverlap="1">
            <wp:simplePos x="0" y="0"/>
            <wp:positionH relativeFrom="margin">
              <wp:posOffset>14605</wp:posOffset>
            </wp:positionH>
            <wp:positionV relativeFrom="margin">
              <wp:posOffset>3605530</wp:posOffset>
            </wp:positionV>
            <wp:extent cx="5745480" cy="4362450"/>
            <wp:effectExtent l="19050" t="0" r="7620" b="0"/>
            <wp:wrapSquare wrapText="bothSides"/>
            <wp:docPr id="3" name="Picture 1" descr="or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png"/>
                    <pic:cNvPicPr/>
                  </pic:nvPicPr>
                  <pic:blipFill>
                    <a:blip r:embed="rId17" cstate="print"/>
                    <a:stretch>
                      <a:fillRect/>
                    </a:stretch>
                  </pic:blipFill>
                  <pic:spPr>
                    <a:xfrm>
                      <a:off x="0" y="0"/>
                      <a:ext cx="5745480" cy="4362450"/>
                    </a:xfrm>
                    <a:prstGeom prst="rect">
                      <a:avLst/>
                    </a:prstGeom>
                  </pic:spPr>
                </pic:pic>
              </a:graphicData>
            </a:graphic>
          </wp:anchor>
        </w:drawing>
      </w:r>
      <w:r w:rsidR="00684630" w:rsidRPr="0029059D">
        <w:rPr>
          <w:rFonts w:eastAsia="Times New Roman" w:cs="Times New Roman"/>
          <w:sz w:val="26"/>
          <w:szCs w:val="26"/>
        </w:rPr>
        <w:t xml:space="preserve">Les équipes informatiques dédiées à SG CIB (ITEC) ont pour responsabilité sur le plan mondial, de fournir aux lignes métiers et aux fonctions support de SG CIB </w:t>
      </w:r>
      <w:r w:rsidR="00C406DF" w:rsidRPr="0029059D">
        <w:rPr>
          <w:rFonts w:eastAsia="Times New Roman" w:cs="Times New Roman"/>
          <w:sz w:val="26"/>
          <w:szCs w:val="26"/>
        </w:rPr>
        <w:t>l’ensemble des moyens informatiques nécessair</w:t>
      </w:r>
      <w:r w:rsidR="00776D76" w:rsidRPr="0029059D">
        <w:rPr>
          <w:rFonts w:eastAsia="Times New Roman" w:cs="Times New Roman"/>
          <w:sz w:val="26"/>
          <w:szCs w:val="26"/>
        </w:rPr>
        <w:t xml:space="preserve">es à leur fonctionnement, à des </w:t>
      </w:r>
      <w:r w:rsidR="00C406DF" w:rsidRPr="0029059D">
        <w:rPr>
          <w:rFonts w:eastAsia="Times New Roman" w:cs="Times New Roman"/>
          <w:sz w:val="26"/>
          <w:szCs w:val="26"/>
        </w:rPr>
        <w:t>conditions compétitives en termes de standard</w:t>
      </w:r>
      <w:r w:rsidR="0048386E" w:rsidRPr="0029059D">
        <w:rPr>
          <w:rFonts w:eastAsia="Times New Roman" w:cs="Times New Roman"/>
          <w:sz w:val="26"/>
          <w:szCs w:val="26"/>
        </w:rPr>
        <w:t xml:space="preserve">s technologiques, de qualité de </w:t>
      </w:r>
      <w:r w:rsidR="00C406DF" w:rsidRPr="0029059D">
        <w:rPr>
          <w:rFonts w:eastAsia="Times New Roman" w:cs="Times New Roman"/>
          <w:sz w:val="26"/>
          <w:szCs w:val="26"/>
        </w:rPr>
        <w:t>servi</w:t>
      </w:r>
      <w:r w:rsidR="000F736C" w:rsidRPr="0029059D">
        <w:rPr>
          <w:rFonts w:eastAsia="Times New Roman" w:cs="Times New Roman"/>
          <w:sz w:val="26"/>
          <w:szCs w:val="26"/>
        </w:rPr>
        <w:t xml:space="preserve">ce et de coûts. </w:t>
      </w:r>
      <w:r w:rsidR="00C406DF" w:rsidRPr="0029059D">
        <w:rPr>
          <w:rFonts w:eastAsia="Times New Roman" w:cs="Times New Roman"/>
          <w:sz w:val="26"/>
          <w:szCs w:val="26"/>
        </w:rPr>
        <w:t>La figure suivante présente l’organigramme du service ITEC/FCC :</w:t>
      </w:r>
    </w:p>
    <w:p w:rsidR="00995937" w:rsidRDefault="00385DF1" w:rsidP="0029059D">
      <w:pPr>
        <w:jc w:val="both"/>
        <w:rPr>
          <w:rFonts w:eastAsia="Times New Roman" w:cs="Times New Roman"/>
          <w:sz w:val="26"/>
          <w:szCs w:val="26"/>
        </w:rPr>
      </w:pPr>
      <w:r w:rsidRPr="00385DF1">
        <w:rPr>
          <w:noProof/>
        </w:rPr>
        <w:pict>
          <v:shape id="_x0000_s1026" type="#_x0000_t202" style="position:absolute;left:0;text-align:left;margin-left:-6.9pt;margin-top:350.95pt;width:453.65pt;height:12pt;z-index:251656192" stroked="f">
            <v:textbox style="mso-next-textbox:#_x0000_s1026" inset="0,0,0,0">
              <w:txbxContent>
                <w:p w:rsidR="00BF5526" w:rsidRPr="004C23E9" w:rsidRDefault="00BF5526" w:rsidP="00B71D5F">
                  <w:pPr>
                    <w:pStyle w:val="Caption"/>
                    <w:jc w:val="center"/>
                    <w:rPr>
                      <w:rFonts w:ascii="Times New Roman" w:eastAsia="Times New Roman" w:hAnsi="Times New Roman" w:cs="Times New Roman"/>
                      <w:noProof/>
                      <w:sz w:val="28"/>
                      <w:szCs w:val="24"/>
                    </w:rPr>
                  </w:pPr>
                  <w:bookmarkStart w:id="8" w:name="_Toc455068649"/>
                  <w:r>
                    <w:t xml:space="preserve">Figure </w:t>
                  </w:r>
                  <w:fldSimple w:instr=" SEQ Figure \* ARABIC ">
                    <w:r>
                      <w:rPr>
                        <w:noProof/>
                      </w:rPr>
                      <w:t>1</w:t>
                    </w:r>
                  </w:fldSimple>
                  <w:r>
                    <w:t> : Organigramme ITEC/FCC</w:t>
                  </w:r>
                  <w:sdt>
                    <w:sdtPr>
                      <w:id w:val="348431399"/>
                      <w:citation/>
                    </w:sdtPr>
                    <w:sdtContent>
                      <w:fldSimple w:instr=" CITATION Dia \l 1036  ">
                        <w:r>
                          <w:rPr>
                            <w:noProof/>
                          </w:rPr>
                          <w:t xml:space="preserve"> </w:t>
                        </w:r>
                        <w:r w:rsidRPr="005216F2">
                          <w:rPr>
                            <w:noProof/>
                          </w:rPr>
                          <w:t>[5]</w:t>
                        </w:r>
                      </w:fldSimple>
                    </w:sdtContent>
                  </w:sdt>
                  <w:bookmarkEnd w:id="8"/>
                </w:p>
              </w:txbxContent>
            </v:textbox>
            <w10:wrap type="square"/>
          </v:shape>
        </w:pict>
      </w:r>
    </w:p>
    <w:p w:rsidR="001B78D2" w:rsidRPr="0029059D" w:rsidRDefault="00C406DF" w:rsidP="0029059D">
      <w:pPr>
        <w:jc w:val="both"/>
        <w:rPr>
          <w:rFonts w:eastAsia="Times New Roman" w:cs="Times New Roman"/>
          <w:sz w:val="26"/>
          <w:szCs w:val="26"/>
        </w:rPr>
      </w:pPr>
      <w:r w:rsidRPr="0029059D">
        <w:rPr>
          <w:rFonts w:eastAsia="Times New Roman" w:cs="Times New Roman"/>
          <w:sz w:val="26"/>
          <w:szCs w:val="26"/>
        </w:rPr>
        <w:t xml:space="preserve">Mon stage se déroule au sein </w:t>
      </w:r>
      <w:r w:rsidR="00CA0D94" w:rsidRPr="0029059D">
        <w:rPr>
          <w:rFonts w:eastAsia="Times New Roman" w:cs="Times New Roman"/>
          <w:sz w:val="26"/>
          <w:szCs w:val="26"/>
        </w:rPr>
        <w:t xml:space="preserve">du </w:t>
      </w:r>
      <w:r w:rsidRPr="0029059D">
        <w:rPr>
          <w:rFonts w:eastAsia="Times New Roman" w:cs="Times New Roman"/>
          <w:sz w:val="26"/>
          <w:szCs w:val="26"/>
        </w:rPr>
        <w:t xml:space="preserve">service </w:t>
      </w:r>
      <w:r w:rsidR="00392AAA" w:rsidRPr="0029059D">
        <w:rPr>
          <w:rFonts w:eastAsia="Times New Roman" w:cs="Times New Roman"/>
          <w:sz w:val="26"/>
          <w:szCs w:val="26"/>
        </w:rPr>
        <w:t xml:space="preserve">ITEC/FCC/OSD </w:t>
      </w:r>
      <w:r w:rsidR="00CD63CF" w:rsidRPr="0029059D">
        <w:rPr>
          <w:rFonts w:eastAsia="Times New Roman" w:cs="Times New Roman"/>
          <w:sz w:val="26"/>
          <w:szCs w:val="26"/>
        </w:rPr>
        <w:t xml:space="preserve">dans l’équipe </w:t>
      </w:r>
      <w:r w:rsidR="00CA0D94" w:rsidRPr="0029059D">
        <w:rPr>
          <w:rFonts w:eastAsia="Times New Roman" w:cs="Times New Roman"/>
          <w:sz w:val="26"/>
          <w:szCs w:val="26"/>
        </w:rPr>
        <w:t xml:space="preserve">Titrisation (Securitization) qui gère la partie technique des opérations de titrisation de la </w:t>
      </w:r>
      <w:r w:rsidR="00CA0D94" w:rsidRPr="0029059D">
        <w:rPr>
          <w:rFonts w:eastAsia="Times New Roman" w:cs="Times New Roman"/>
          <w:sz w:val="26"/>
          <w:szCs w:val="26"/>
        </w:rPr>
        <w:lastRenderedPageBreak/>
        <w:t>banque</w:t>
      </w:r>
      <w:r w:rsidR="009F22AE" w:rsidRPr="0029059D">
        <w:rPr>
          <w:rFonts w:eastAsia="Times New Roman" w:cs="Times New Roman"/>
          <w:sz w:val="26"/>
          <w:szCs w:val="26"/>
        </w:rPr>
        <w:t>. C</w:t>
      </w:r>
      <w:r w:rsidR="00BB439B" w:rsidRPr="0029059D">
        <w:rPr>
          <w:rFonts w:eastAsia="Times New Roman" w:cs="Times New Roman"/>
          <w:sz w:val="26"/>
          <w:szCs w:val="26"/>
        </w:rPr>
        <w:t xml:space="preserve">e service est composé des Business </w:t>
      </w:r>
      <w:r w:rsidR="009F22AE" w:rsidRPr="0029059D">
        <w:rPr>
          <w:rFonts w:eastAsia="Times New Roman" w:cs="Times New Roman"/>
          <w:sz w:val="26"/>
          <w:szCs w:val="26"/>
        </w:rPr>
        <w:t>Analystes</w:t>
      </w:r>
      <w:r w:rsidR="00BB439B" w:rsidRPr="0029059D">
        <w:rPr>
          <w:rFonts w:eastAsia="Times New Roman" w:cs="Times New Roman"/>
          <w:sz w:val="26"/>
          <w:szCs w:val="26"/>
        </w:rPr>
        <w:t xml:space="preserve"> qui font les spécifications des besoins des clients et les développeurs qui développent les nouvelles fonctionnalités et s’occupe</w:t>
      </w:r>
      <w:r w:rsidR="009F22AE" w:rsidRPr="0029059D">
        <w:rPr>
          <w:rFonts w:eastAsia="Times New Roman" w:cs="Times New Roman"/>
          <w:sz w:val="26"/>
          <w:szCs w:val="26"/>
        </w:rPr>
        <w:t>nt</w:t>
      </w:r>
      <w:r w:rsidR="00BB439B" w:rsidRPr="0029059D">
        <w:rPr>
          <w:rFonts w:eastAsia="Times New Roman" w:cs="Times New Roman"/>
          <w:sz w:val="26"/>
          <w:szCs w:val="26"/>
        </w:rPr>
        <w:t xml:space="preserve"> de la mainten</w:t>
      </w:r>
      <w:r w:rsidR="00126C04" w:rsidRPr="0029059D">
        <w:rPr>
          <w:rFonts w:eastAsia="Times New Roman" w:cs="Times New Roman"/>
          <w:sz w:val="26"/>
          <w:szCs w:val="26"/>
        </w:rPr>
        <w:t>ance des applications présentes</w:t>
      </w:r>
      <w:r w:rsidR="00CA0D94" w:rsidRPr="0029059D">
        <w:rPr>
          <w:rFonts w:eastAsia="Times New Roman" w:cs="Times New Roman"/>
          <w:sz w:val="26"/>
          <w:szCs w:val="26"/>
        </w:rPr>
        <w:t>.</w:t>
      </w:r>
    </w:p>
    <w:p w:rsidR="00FD104F" w:rsidRDefault="00FD104F" w:rsidP="007D6512">
      <w:pPr>
        <w:pStyle w:val="ListParagraph"/>
        <w:ind w:left="360"/>
        <w:jc w:val="both"/>
        <w:rPr>
          <w:rFonts w:eastAsia="Times New Roman" w:cs="Times New Roman"/>
          <w:sz w:val="26"/>
          <w:szCs w:val="26"/>
        </w:rPr>
      </w:pPr>
    </w:p>
    <w:p w:rsidR="00FD104F" w:rsidRDefault="00FD104F" w:rsidP="00440B01">
      <w:pPr>
        <w:pStyle w:val="ListParagraph"/>
        <w:numPr>
          <w:ilvl w:val="1"/>
          <w:numId w:val="5"/>
        </w:numPr>
        <w:jc w:val="both"/>
        <w:outlineLvl w:val="2"/>
        <w:rPr>
          <w:rFonts w:ascii="Times New Roman" w:eastAsia="Times New Roman" w:hAnsi="Times New Roman" w:cs="Times New Roman"/>
          <w:b/>
          <w:color w:val="4F81BD" w:themeColor="accent1"/>
          <w:sz w:val="28"/>
          <w:szCs w:val="24"/>
        </w:rPr>
      </w:pPr>
      <w:r>
        <w:rPr>
          <w:rFonts w:ascii="Times New Roman" w:eastAsia="Times New Roman" w:hAnsi="Times New Roman" w:cs="Times New Roman"/>
          <w:b/>
          <w:color w:val="4F81BD" w:themeColor="accent1"/>
          <w:sz w:val="28"/>
          <w:szCs w:val="24"/>
        </w:rPr>
        <w:t xml:space="preserve"> </w:t>
      </w:r>
      <w:bookmarkStart w:id="9" w:name="_Toc455068412"/>
      <w:r>
        <w:rPr>
          <w:rFonts w:ascii="Times New Roman" w:eastAsia="Times New Roman" w:hAnsi="Times New Roman" w:cs="Times New Roman"/>
          <w:b/>
          <w:color w:val="4F81BD" w:themeColor="accent1"/>
          <w:sz w:val="28"/>
          <w:szCs w:val="24"/>
        </w:rPr>
        <w:t>Equipe B3S</w:t>
      </w:r>
      <w:bookmarkEnd w:id="9"/>
    </w:p>
    <w:p w:rsidR="00FD104F" w:rsidRDefault="00FD104F" w:rsidP="000F736C">
      <w:pPr>
        <w:ind w:firstLine="360"/>
        <w:jc w:val="both"/>
        <w:rPr>
          <w:rFonts w:eastAsia="Times New Roman" w:cs="Times New Roman"/>
          <w:sz w:val="26"/>
          <w:szCs w:val="26"/>
        </w:rPr>
      </w:pPr>
      <w:r w:rsidRPr="00FD104F">
        <w:rPr>
          <w:rFonts w:eastAsia="Times New Roman" w:cs="Times New Roman"/>
          <w:sz w:val="26"/>
          <w:szCs w:val="26"/>
        </w:rPr>
        <w:t>Au sein</w:t>
      </w:r>
      <w:r>
        <w:rPr>
          <w:rFonts w:eastAsia="Times New Roman" w:cs="Times New Roman"/>
          <w:sz w:val="26"/>
          <w:szCs w:val="26"/>
        </w:rPr>
        <w:t xml:space="preserve"> du service titrisation on trouve plusieurs équipes qui s’occupe</w:t>
      </w:r>
      <w:r w:rsidR="002A2AD1">
        <w:rPr>
          <w:rFonts w:eastAsia="Times New Roman" w:cs="Times New Roman"/>
          <w:sz w:val="26"/>
          <w:szCs w:val="26"/>
        </w:rPr>
        <w:t>nt de différentes</w:t>
      </w:r>
      <w:r>
        <w:rPr>
          <w:rFonts w:eastAsia="Times New Roman" w:cs="Times New Roman"/>
          <w:sz w:val="26"/>
          <w:szCs w:val="26"/>
        </w:rPr>
        <w:t xml:space="preserve"> applications à savoir : Antalis, CBS, SLA, TDA et enfin B3S.</w:t>
      </w:r>
      <w:r w:rsidR="002A2AD1">
        <w:rPr>
          <w:rFonts w:eastAsia="Times New Roman" w:cs="Times New Roman"/>
          <w:sz w:val="26"/>
          <w:szCs w:val="26"/>
        </w:rPr>
        <w:t xml:space="preserve"> Mon équipe est concerné par l’application B3S est elle est cons</w:t>
      </w:r>
      <w:r w:rsidR="00831FDD">
        <w:rPr>
          <w:rFonts w:eastAsia="Times New Roman" w:cs="Times New Roman"/>
          <w:sz w:val="26"/>
          <w:szCs w:val="26"/>
        </w:rPr>
        <w:t>t</w:t>
      </w:r>
      <w:r w:rsidR="002A2AD1">
        <w:rPr>
          <w:rFonts w:eastAsia="Times New Roman" w:cs="Times New Roman"/>
          <w:sz w:val="26"/>
          <w:szCs w:val="26"/>
        </w:rPr>
        <w:t>itué</w:t>
      </w:r>
      <w:r w:rsidR="00831FDD">
        <w:rPr>
          <w:rFonts w:eastAsia="Times New Roman" w:cs="Times New Roman"/>
          <w:sz w:val="26"/>
          <w:szCs w:val="26"/>
        </w:rPr>
        <w:t>e</w:t>
      </w:r>
      <w:r w:rsidR="002A2AD1">
        <w:rPr>
          <w:rFonts w:eastAsia="Times New Roman" w:cs="Times New Roman"/>
          <w:sz w:val="26"/>
          <w:szCs w:val="26"/>
        </w:rPr>
        <w:t xml:space="preserve"> d</w:t>
      </w:r>
      <w:r w:rsidR="00831FDD">
        <w:rPr>
          <w:rFonts w:eastAsia="Times New Roman" w:cs="Times New Roman"/>
          <w:sz w:val="26"/>
          <w:szCs w:val="26"/>
        </w:rPr>
        <w:t>’un manager, 3</w:t>
      </w:r>
      <w:r w:rsidR="002A2AD1">
        <w:rPr>
          <w:rFonts w:eastAsia="Times New Roman" w:cs="Times New Roman"/>
          <w:sz w:val="26"/>
          <w:szCs w:val="26"/>
        </w:rPr>
        <w:t xml:space="preserve"> </w:t>
      </w:r>
      <w:r w:rsidR="00831FDD">
        <w:rPr>
          <w:rFonts w:eastAsia="Times New Roman" w:cs="Times New Roman"/>
          <w:sz w:val="26"/>
          <w:szCs w:val="26"/>
        </w:rPr>
        <w:t>développeurs</w:t>
      </w:r>
      <w:r w:rsidR="002A2AD1">
        <w:rPr>
          <w:rFonts w:eastAsia="Times New Roman" w:cs="Times New Roman"/>
          <w:sz w:val="26"/>
          <w:szCs w:val="26"/>
        </w:rPr>
        <w:t xml:space="preserve">, 2 </w:t>
      </w:r>
      <w:r w:rsidR="00831FDD">
        <w:rPr>
          <w:rFonts w:eastAsia="Times New Roman" w:cs="Times New Roman"/>
          <w:sz w:val="26"/>
          <w:szCs w:val="26"/>
        </w:rPr>
        <w:t>b</w:t>
      </w:r>
      <w:r w:rsidR="002A2AD1">
        <w:rPr>
          <w:rFonts w:eastAsia="Times New Roman" w:cs="Times New Roman"/>
          <w:sz w:val="26"/>
          <w:szCs w:val="26"/>
        </w:rPr>
        <w:t xml:space="preserve">usiness </w:t>
      </w:r>
      <w:r w:rsidR="00831FDD">
        <w:rPr>
          <w:rFonts w:eastAsia="Times New Roman" w:cs="Times New Roman"/>
          <w:sz w:val="26"/>
          <w:szCs w:val="26"/>
        </w:rPr>
        <w:t>a</w:t>
      </w:r>
      <w:r w:rsidR="002A2AD1">
        <w:rPr>
          <w:rFonts w:eastAsia="Times New Roman" w:cs="Times New Roman"/>
          <w:sz w:val="26"/>
          <w:szCs w:val="26"/>
        </w:rPr>
        <w:t>nalyst</w:t>
      </w:r>
      <w:r w:rsidR="00831FDD">
        <w:rPr>
          <w:rFonts w:eastAsia="Times New Roman" w:cs="Times New Roman"/>
          <w:sz w:val="26"/>
          <w:szCs w:val="26"/>
        </w:rPr>
        <w:t>,</w:t>
      </w:r>
      <w:r w:rsidR="002A2AD1">
        <w:rPr>
          <w:rFonts w:eastAsia="Times New Roman" w:cs="Times New Roman"/>
          <w:sz w:val="26"/>
          <w:szCs w:val="26"/>
        </w:rPr>
        <w:t xml:space="preserve"> </w:t>
      </w:r>
      <w:r w:rsidR="00831FDD">
        <w:rPr>
          <w:rFonts w:eastAsia="Times New Roman" w:cs="Times New Roman"/>
          <w:sz w:val="26"/>
          <w:szCs w:val="26"/>
        </w:rPr>
        <w:t>un</w:t>
      </w:r>
      <w:r w:rsidR="002A2AD1">
        <w:rPr>
          <w:rFonts w:eastAsia="Times New Roman" w:cs="Times New Roman"/>
          <w:sz w:val="26"/>
          <w:szCs w:val="26"/>
        </w:rPr>
        <w:t xml:space="preserve"> </w:t>
      </w:r>
      <w:r w:rsidR="00831FDD">
        <w:rPr>
          <w:rFonts w:eastAsia="Times New Roman" w:cs="Times New Roman"/>
          <w:sz w:val="26"/>
          <w:szCs w:val="26"/>
        </w:rPr>
        <w:t>responsable technique</w:t>
      </w:r>
      <w:r w:rsidR="002A2AD1">
        <w:rPr>
          <w:rFonts w:eastAsia="Times New Roman" w:cs="Times New Roman"/>
          <w:sz w:val="26"/>
          <w:szCs w:val="26"/>
        </w:rPr>
        <w:t xml:space="preserve"> </w:t>
      </w:r>
      <w:r w:rsidR="00831FDD">
        <w:rPr>
          <w:rFonts w:eastAsia="Times New Roman" w:cs="Times New Roman"/>
          <w:sz w:val="26"/>
          <w:szCs w:val="26"/>
        </w:rPr>
        <w:t>et 2 stagiaires.</w:t>
      </w:r>
    </w:p>
    <w:p w:rsidR="007D6512" w:rsidRPr="004B6871" w:rsidRDefault="00F11095" w:rsidP="004B6871">
      <w:pPr>
        <w:ind w:firstLine="360"/>
        <w:jc w:val="both"/>
        <w:rPr>
          <w:rFonts w:eastAsia="Times New Roman" w:cs="Times New Roman"/>
          <w:sz w:val="26"/>
          <w:szCs w:val="26"/>
        </w:rPr>
      </w:pPr>
      <w:r>
        <w:rPr>
          <w:rFonts w:eastAsia="Times New Roman" w:cs="Times New Roman"/>
          <w:sz w:val="26"/>
          <w:szCs w:val="26"/>
        </w:rPr>
        <w:t xml:space="preserve">L’équipe est divisé en deux, une à Paris et l’autre à Bangalore et on travail tout ensemble en mode agile avec des Scrum quotidien par téléphone </w:t>
      </w:r>
      <w:r w:rsidR="006660D8">
        <w:rPr>
          <w:rFonts w:eastAsia="Times New Roman" w:cs="Times New Roman"/>
          <w:sz w:val="26"/>
          <w:szCs w:val="26"/>
        </w:rPr>
        <w:t>où</w:t>
      </w:r>
      <w:r>
        <w:rPr>
          <w:rFonts w:eastAsia="Times New Roman" w:cs="Times New Roman"/>
          <w:sz w:val="26"/>
          <w:szCs w:val="26"/>
        </w:rPr>
        <w:t xml:space="preserve"> chacun présente ce qu’il a fait, ce qu’il va faire et les problèmes rencontrés.  </w:t>
      </w:r>
    </w:p>
    <w:p w:rsidR="007D6512" w:rsidRPr="007D6512" w:rsidRDefault="007D6512" w:rsidP="007D6512">
      <w:pPr>
        <w:pStyle w:val="ListParagraph"/>
        <w:ind w:left="360"/>
        <w:jc w:val="both"/>
        <w:rPr>
          <w:rFonts w:eastAsia="Times New Roman" w:cs="Times New Roman"/>
          <w:sz w:val="26"/>
          <w:szCs w:val="26"/>
        </w:rPr>
      </w:pPr>
    </w:p>
    <w:p w:rsidR="006A3E11" w:rsidRDefault="006A3E11" w:rsidP="00440B01">
      <w:pPr>
        <w:pStyle w:val="ListParagraph"/>
        <w:numPr>
          <w:ilvl w:val="0"/>
          <w:numId w:val="1"/>
        </w:numPr>
        <w:outlineLvl w:val="0"/>
        <w:rPr>
          <w:rFonts w:asciiTheme="majorHAnsi" w:hAnsiTheme="majorHAnsi"/>
          <w:b/>
          <w:bCs/>
          <w:color w:val="1F497D" w:themeColor="text2"/>
          <w:sz w:val="32"/>
          <w:szCs w:val="20"/>
        </w:rPr>
      </w:pPr>
      <w:bookmarkStart w:id="10" w:name="_Toc455068413"/>
      <w:r w:rsidRPr="008303A4">
        <w:rPr>
          <w:rFonts w:asciiTheme="majorHAnsi" w:hAnsiTheme="majorHAnsi"/>
          <w:b/>
          <w:bCs/>
          <w:color w:val="1F497D" w:themeColor="text2"/>
          <w:sz w:val="32"/>
          <w:szCs w:val="20"/>
        </w:rPr>
        <w:t>Titrisation</w:t>
      </w:r>
      <w:bookmarkEnd w:id="10"/>
    </w:p>
    <w:p w:rsidR="007D6512" w:rsidRPr="001B78D2" w:rsidRDefault="007D6512" w:rsidP="007D6512">
      <w:pPr>
        <w:pStyle w:val="ListParagraph"/>
        <w:ind w:left="2160"/>
        <w:outlineLvl w:val="0"/>
        <w:rPr>
          <w:rFonts w:asciiTheme="majorHAnsi" w:hAnsiTheme="majorHAnsi"/>
          <w:b/>
          <w:bCs/>
          <w:color w:val="1F497D" w:themeColor="text2"/>
          <w:sz w:val="32"/>
          <w:szCs w:val="20"/>
        </w:rPr>
      </w:pPr>
    </w:p>
    <w:p w:rsidR="00CB7830" w:rsidRPr="001B78D2" w:rsidRDefault="006A3E11" w:rsidP="00440B01">
      <w:pPr>
        <w:pStyle w:val="ListParagraph"/>
        <w:numPr>
          <w:ilvl w:val="0"/>
          <w:numId w:val="7"/>
        </w:numPr>
        <w:jc w:val="both"/>
        <w:outlineLvl w:val="1"/>
        <w:rPr>
          <w:rFonts w:asciiTheme="majorHAnsi" w:eastAsia="Times New Roman" w:hAnsiTheme="majorHAnsi" w:cs="Times New Roman"/>
          <w:b/>
          <w:color w:val="4F81BD" w:themeColor="accent1"/>
          <w:sz w:val="28"/>
          <w:szCs w:val="24"/>
        </w:rPr>
      </w:pPr>
      <w:bookmarkStart w:id="11" w:name="_Toc455068414"/>
      <w:r w:rsidRPr="00A720C4">
        <w:rPr>
          <w:rFonts w:asciiTheme="majorHAnsi" w:eastAsia="Times New Roman" w:hAnsiTheme="majorHAnsi" w:cs="Times New Roman"/>
          <w:b/>
          <w:color w:val="4F81BD" w:themeColor="accent1"/>
          <w:sz w:val="28"/>
          <w:szCs w:val="24"/>
        </w:rPr>
        <w:t>Principe</w:t>
      </w:r>
      <w:bookmarkEnd w:id="11"/>
    </w:p>
    <w:p w:rsidR="00CB7830" w:rsidRPr="00A720C4" w:rsidRDefault="00CB7830" w:rsidP="00921B1F">
      <w:pPr>
        <w:pStyle w:val="Default"/>
        <w:ind w:firstLine="36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 xml:space="preserve">La titrisation (securitization en anglais)  consiste à transformer un portefeuille d’actifs non négociables et en général illiquides en titres négociables sur les marchés financiers. </w:t>
      </w:r>
    </w:p>
    <w:p w:rsidR="00CB7830" w:rsidRPr="00A720C4" w:rsidRDefault="00CB7830" w:rsidP="001D6E87">
      <w:pPr>
        <w:pStyle w:val="Default"/>
        <w:ind w:left="360"/>
        <w:jc w:val="both"/>
        <w:rPr>
          <w:rFonts w:asciiTheme="minorHAnsi" w:eastAsia="Times New Roman" w:hAnsiTheme="minorHAnsi" w:cs="Times New Roman"/>
          <w:color w:val="auto"/>
          <w:sz w:val="28"/>
          <w:lang w:val="fr-FR"/>
        </w:rPr>
      </w:pPr>
    </w:p>
    <w:p w:rsidR="00CB7830" w:rsidRPr="00A720C4" w:rsidRDefault="00CB7830" w:rsidP="001D6E87">
      <w:pPr>
        <w:pStyle w:val="Default"/>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 xml:space="preserve">Elle consiste à regrouper des actifs financiers telles que des créances hypothécaires résidentielles ou commerciales, des prêts (prêts auto, prêts étudiants, prêts à la consommation, prêts aux PME…etc) ou d'autres créances, au sein d’un panier et d’émettre des titres « adossés à ces actifs ». </w:t>
      </w:r>
    </w:p>
    <w:p w:rsidR="00CB7830" w:rsidRPr="00A720C4" w:rsidRDefault="00CB7830" w:rsidP="001D6E87">
      <w:pPr>
        <w:pStyle w:val="Default"/>
        <w:ind w:left="360"/>
        <w:jc w:val="both"/>
        <w:rPr>
          <w:rFonts w:asciiTheme="minorHAnsi" w:eastAsia="Times New Roman" w:hAnsiTheme="minorHAnsi" w:cs="Times New Roman"/>
          <w:color w:val="auto"/>
          <w:sz w:val="26"/>
          <w:szCs w:val="26"/>
          <w:lang w:val="fr-FR"/>
        </w:rPr>
      </w:pPr>
    </w:p>
    <w:p w:rsidR="006A3E11" w:rsidRDefault="00CB7830" w:rsidP="001D6E87">
      <w:pPr>
        <w:jc w:val="both"/>
        <w:rPr>
          <w:rFonts w:eastAsia="Times New Roman" w:cs="Times New Roman"/>
          <w:sz w:val="26"/>
          <w:szCs w:val="26"/>
        </w:rPr>
      </w:pPr>
      <w:r w:rsidRPr="00A720C4">
        <w:rPr>
          <w:rFonts w:eastAsia="Times New Roman" w:cs="Times New Roman"/>
          <w:sz w:val="26"/>
          <w:szCs w:val="26"/>
        </w:rPr>
        <w:t>On dit alors que les titres émis aux investisseurs sont des titres adossés à des actifs (actifs qui en constituent une garantie). Les revenus versés aux détenteurs des titres sont issus des actifs sous-jacents composant le panier d’actifs.</w:t>
      </w:r>
    </w:p>
    <w:p w:rsidR="007D6512" w:rsidRDefault="007D6512" w:rsidP="001D6E87">
      <w:pPr>
        <w:jc w:val="both"/>
        <w:rPr>
          <w:rFonts w:eastAsia="Times New Roman" w:cs="Times New Roman"/>
          <w:sz w:val="26"/>
          <w:szCs w:val="26"/>
        </w:rPr>
      </w:pPr>
    </w:p>
    <w:p w:rsidR="002717C2" w:rsidRPr="00A720C4" w:rsidRDefault="002717C2" w:rsidP="001D6E87">
      <w:pPr>
        <w:jc w:val="both"/>
        <w:rPr>
          <w:rFonts w:eastAsia="Times New Roman" w:cs="Times New Roman"/>
          <w:sz w:val="26"/>
          <w:szCs w:val="26"/>
        </w:rPr>
      </w:pPr>
    </w:p>
    <w:p w:rsidR="001B78D2" w:rsidRDefault="002B2FCC" w:rsidP="00440B01">
      <w:pPr>
        <w:pStyle w:val="ListParagraph"/>
        <w:numPr>
          <w:ilvl w:val="0"/>
          <w:numId w:val="7"/>
        </w:numPr>
        <w:jc w:val="both"/>
        <w:outlineLvl w:val="1"/>
        <w:rPr>
          <w:rFonts w:asciiTheme="majorHAnsi" w:eastAsia="Times New Roman" w:hAnsiTheme="majorHAnsi" w:cs="Times New Roman"/>
          <w:b/>
          <w:color w:val="4F81BD" w:themeColor="accent1"/>
          <w:sz w:val="28"/>
          <w:szCs w:val="24"/>
        </w:rPr>
      </w:pPr>
      <w:bookmarkStart w:id="12" w:name="_Toc455068415"/>
      <w:r w:rsidRPr="00A720C4">
        <w:rPr>
          <w:rFonts w:asciiTheme="majorHAnsi" w:eastAsia="Times New Roman" w:hAnsiTheme="majorHAnsi" w:cs="Times New Roman"/>
          <w:b/>
          <w:color w:val="4F81BD" w:themeColor="accent1"/>
          <w:sz w:val="28"/>
          <w:szCs w:val="24"/>
        </w:rPr>
        <w:t>Les acteurs</w:t>
      </w:r>
      <w:bookmarkEnd w:id="12"/>
    </w:p>
    <w:p w:rsidR="001B78D2" w:rsidRPr="001B78D2" w:rsidRDefault="002B2FCC" w:rsidP="00921B1F">
      <w:pPr>
        <w:ind w:firstLine="360"/>
        <w:rPr>
          <w:rFonts w:asciiTheme="majorHAnsi" w:eastAsia="Times New Roman" w:hAnsiTheme="majorHAnsi" w:cs="Times New Roman"/>
          <w:b/>
          <w:color w:val="4F81BD" w:themeColor="accent1"/>
          <w:sz w:val="28"/>
          <w:szCs w:val="24"/>
        </w:rPr>
      </w:pPr>
      <w:r w:rsidRPr="001B78D2">
        <w:rPr>
          <w:rFonts w:ascii="Times New Roman" w:eastAsia="Times New Roman" w:hAnsi="Times New Roman" w:cs="Times New Roman"/>
          <w:sz w:val="26"/>
          <w:szCs w:val="26"/>
        </w:rPr>
        <w:t>Le montage d’une titrisation est une opération complexe mettant en jeu plusieurs acteurs.</w:t>
      </w:r>
    </w:p>
    <w:p w:rsidR="00A720C4" w:rsidRPr="001B78D2" w:rsidRDefault="002B2FCC" w:rsidP="001B78D2">
      <w:pPr>
        <w:ind w:left="360"/>
        <w:jc w:val="both"/>
        <w:outlineLvl w:val="1"/>
        <w:rPr>
          <w:rFonts w:asciiTheme="majorHAnsi" w:eastAsia="Times New Roman" w:hAnsiTheme="majorHAnsi" w:cs="Times New Roman"/>
          <w:b/>
          <w:color w:val="4F81BD" w:themeColor="accent1"/>
          <w:sz w:val="28"/>
          <w:szCs w:val="24"/>
        </w:rPr>
      </w:pPr>
      <w:r w:rsidRPr="008C038C">
        <w:rPr>
          <w:noProof/>
          <w:lang w:val="en-US"/>
        </w:rPr>
        <w:lastRenderedPageBreak/>
        <w:drawing>
          <wp:inline distT="0" distB="0" distL="0" distR="0">
            <wp:extent cx="5753100" cy="355282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760720" cy="3557531"/>
                    </a:xfrm>
                    <a:prstGeom prst="rect">
                      <a:avLst/>
                    </a:prstGeom>
                    <a:noFill/>
                    <a:ln w="9525">
                      <a:noFill/>
                      <a:miter lim="800000"/>
                      <a:headEnd/>
                      <a:tailEnd/>
                    </a:ln>
                  </pic:spPr>
                </pic:pic>
              </a:graphicData>
            </a:graphic>
          </wp:inline>
        </w:drawing>
      </w:r>
    </w:p>
    <w:p w:rsidR="002B2FCC" w:rsidRPr="008C038C" w:rsidRDefault="002B2FCC" w:rsidP="00A720C4">
      <w:pPr>
        <w:pStyle w:val="Caption"/>
        <w:jc w:val="center"/>
        <w:rPr>
          <w:rFonts w:ascii="Times New Roman" w:eastAsia="Times New Roman" w:hAnsi="Times New Roman" w:cs="Times New Roman"/>
          <w:sz w:val="28"/>
          <w:szCs w:val="24"/>
        </w:rPr>
      </w:pPr>
      <w:bookmarkStart w:id="13" w:name="_Toc455068650"/>
      <w:r w:rsidRPr="008C038C">
        <w:t xml:space="preserve">Figure </w:t>
      </w:r>
      <w:fldSimple w:instr=" SEQ Figure \* ARABIC ">
        <w:r w:rsidR="007F130A">
          <w:rPr>
            <w:noProof/>
          </w:rPr>
          <w:t>2</w:t>
        </w:r>
      </w:fldSimple>
      <w:r w:rsidRPr="008C038C">
        <w:t> : Montage d'une opération de titrisation</w:t>
      </w:r>
      <w:bookmarkEnd w:id="13"/>
      <w:r w:rsidRPr="008C038C">
        <w:t xml:space="preserve"> </w:t>
      </w:r>
    </w:p>
    <w:p w:rsidR="007515E4" w:rsidRPr="008C038C" w:rsidRDefault="007515E4" w:rsidP="001D6E87">
      <w:pPr>
        <w:pStyle w:val="Default"/>
        <w:jc w:val="both"/>
        <w:rPr>
          <w:lang w:val="fr-FR"/>
        </w:rPr>
      </w:pPr>
    </w:p>
    <w:p w:rsidR="007515E4" w:rsidRPr="00F84F70" w:rsidRDefault="00402EDD" w:rsidP="00440B01">
      <w:pPr>
        <w:pStyle w:val="Default"/>
        <w:numPr>
          <w:ilvl w:val="0"/>
          <w:numId w:val="26"/>
        </w:numPr>
        <w:jc w:val="both"/>
        <w:rPr>
          <w:rFonts w:asciiTheme="minorHAnsi" w:hAnsiTheme="minorHAnsi"/>
          <w:b/>
          <w:bCs/>
          <w:lang w:val="fr-FR"/>
        </w:rPr>
      </w:pPr>
      <w:r w:rsidRPr="008C038C">
        <w:rPr>
          <w:rFonts w:ascii="Wingdings" w:hAnsi="Wingdings" w:cs="Wingdings"/>
          <w:sz w:val="26"/>
          <w:szCs w:val="26"/>
          <w:lang w:val="fr-FR"/>
        </w:rPr>
        <w:t></w:t>
      </w:r>
      <w:r w:rsidR="007515E4" w:rsidRPr="00A720C4">
        <w:rPr>
          <w:rFonts w:asciiTheme="minorHAnsi" w:hAnsiTheme="minorHAnsi"/>
          <w:b/>
          <w:bCs/>
          <w:lang w:val="fr-FR"/>
        </w:rPr>
        <w:t xml:space="preserve">Le cédant </w:t>
      </w:r>
      <w:r w:rsidR="007515E4" w:rsidRPr="00A720C4">
        <w:rPr>
          <w:rFonts w:asciiTheme="minorHAnsi" w:eastAsia="Times New Roman" w:hAnsiTheme="minorHAnsi" w:cs="Times New Roman"/>
          <w:color w:val="auto"/>
          <w:lang w:val="fr-FR"/>
        </w:rPr>
        <w:t xml:space="preserve">: </w:t>
      </w:r>
      <w:r w:rsidR="007515E4" w:rsidRPr="00A720C4">
        <w:rPr>
          <w:rFonts w:asciiTheme="minorHAnsi" w:eastAsia="Times New Roman" w:hAnsiTheme="minorHAnsi" w:cs="Times New Roman"/>
          <w:color w:val="auto"/>
          <w:sz w:val="26"/>
          <w:szCs w:val="26"/>
          <w:lang w:val="fr-FR"/>
        </w:rPr>
        <w:t xml:space="preserve">cède </w:t>
      </w:r>
      <w:r w:rsidRPr="00A720C4">
        <w:rPr>
          <w:rFonts w:asciiTheme="minorHAnsi" w:eastAsia="Times New Roman" w:hAnsiTheme="minorHAnsi" w:cs="Times New Roman"/>
          <w:color w:val="auto"/>
          <w:sz w:val="26"/>
          <w:szCs w:val="26"/>
          <w:lang w:val="fr-FR"/>
        </w:rPr>
        <w:t>l’actif et peut surveiller l’éxe</w:t>
      </w:r>
      <w:r w:rsidR="007515E4" w:rsidRPr="00A720C4">
        <w:rPr>
          <w:rFonts w:asciiTheme="minorHAnsi" w:eastAsia="Times New Roman" w:hAnsiTheme="minorHAnsi" w:cs="Times New Roman"/>
          <w:color w:val="auto"/>
          <w:sz w:val="26"/>
          <w:szCs w:val="26"/>
          <w:lang w:val="fr-FR"/>
        </w:rPr>
        <w:t>cution des cessions de créances, gérer les fonds de trésorerie du FCT, vérifier que les procédures sont suivies pour l’obtention de la notation et fournit les informations aux autorités de surveillance. C’est en général un établissement de crédit, et non pas exclusivement des banques. Dans la plupart des pays les autorités de surveillance établissent la liste des types d’établissements qui sont autorisés à pratiquer ces opérations.</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6"/>
        </w:numPr>
        <w:spacing w:after="245"/>
        <w:jc w:val="both"/>
        <w:rPr>
          <w:rFonts w:asciiTheme="minorHAnsi" w:hAnsiTheme="minorHAnsi"/>
          <w:sz w:val="26"/>
          <w:szCs w:val="26"/>
          <w:lang w:val="fr-FR"/>
        </w:rPr>
      </w:pPr>
      <w:r w:rsidRPr="00A720C4">
        <w:rPr>
          <w:rFonts w:asciiTheme="minorHAnsi" w:hAnsiTheme="minorHAnsi"/>
          <w:b/>
          <w:bCs/>
          <w:lang w:val="fr-FR"/>
        </w:rPr>
        <w:t xml:space="preserve">L’arrangeur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typiquement une banque d’affaires, structure l’opération, met en place les procédures de rehaussement de crédit ou subordination, sollicite le céd</w:t>
      </w:r>
      <w:r w:rsidR="004F01A2">
        <w:rPr>
          <w:rFonts w:asciiTheme="minorHAnsi" w:eastAsia="Times New Roman" w:hAnsiTheme="minorHAnsi" w:cs="Times New Roman"/>
          <w:color w:val="auto"/>
          <w:sz w:val="26"/>
          <w:szCs w:val="26"/>
          <w:lang w:val="fr-FR"/>
        </w:rPr>
        <w:t>ant et souvent place les titres</w:t>
      </w:r>
      <w:r w:rsidR="0080399A">
        <w:rPr>
          <w:rFonts w:asciiTheme="minorHAnsi" w:eastAsia="Times New Roman" w:hAnsiTheme="minorHAnsi" w:cs="Times New Roman"/>
          <w:color w:val="auto"/>
          <w:sz w:val="26"/>
          <w:szCs w:val="26"/>
          <w:lang w:val="fr-FR"/>
        </w:rPr>
        <w:t>, et</w:t>
      </w:r>
      <w:r w:rsidR="004F01A2">
        <w:rPr>
          <w:rFonts w:asciiTheme="minorHAnsi" w:eastAsia="Times New Roman" w:hAnsiTheme="minorHAnsi" w:cs="Times New Roman"/>
          <w:color w:val="auto"/>
          <w:sz w:val="26"/>
          <w:szCs w:val="26"/>
          <w:lang w:val="fr-FR"/>
        </w:rPr>
        <w:t xml:space="preserve"> s’</w:t>
      </w:r>
      <w:r w:rsidR="0080399A">
        <w:rPr>
          <w:rFonts w:asciiTheme="minorHAnsi" w:eastAsia="Times New Roman" w:hAnsiTheme="minorHAnsi" w:cs="Times New Roman"/>
          <w:color w:val="auto"/>
          <w:sz w:val="26"/>
          <w:szCs w:val="26"/>
          <w:lang w:val="fr-FR"/>
        </w:rPr>
        <w:t xml:space="preserve">occupe </w:t>
      </w:r>
      <w:r w:rsidR="004F01A2">
        <w:rPr>
          <w:rFonts w:asciiTheme="minorHAnsi" w:eastAsia="Times New Roman" w:hAnsiTheme="minorHAnsi" w:cs="Times New Roman"/>
          <w:color w:val="auto"/>
          <w:sz w:val="26"/>
          <w:szCs w:val="26"/>
          <w:lang w:val="fr-FR"/>
        </w:rPr>
        <w:t>de la syndication des parts ou de leur placement privé</w:t>
      </w:r>
      <w:r w:rsidRPr="00A720C4">
        <w:rPr>
          <w:rFonts w:asciiTheme="minorHAnsi" w:hAnsiTheme="minorHAnsi"/>
          <w:sz w:val="26"/>
          <w:szCs w:val="26"/>
          <w:lang w:val="fr-FR"/>
        </w:rPr>
        <w:t xml:space="preserve"> </w:t>
      </w:r>
    </w:p>
    <w:p w:rsidR="007515E4" w:rsidRPr="00A720C4" w:rsidRDefault="007515E4" w:rsidP="00440B01">
      <w:pPr>
        <w:pStyle w:val="Default"/>
        <w:numPr>
          <w:ilvl w:val="0"/>
          <w:numId w:val="25"/>
        </w:numPr>
        <w:spacing w:after="245"/>
        <w:jc w:val="both"/>
        <w:rPr>
          <w:rFonts w:asciiTheme="minorHAnsi" w:hAnsiTheme="minorHAnsi"/>
          <w:sz w:val="26"/>
          <w:szCs w:val="26"/>
          <w:lang w:val="fr-FR"/>
        </w:rPr>
      </w:pPr>
      <w:r w:rsidRPr="00A720C4">
        <w:rPr>
          <w:rFonts w:asciiTheme="minorHAnsi" w:hAnsiTheme="minorHAnsi"/>
          <w:b/>
          <w:bCs/>
          <w:lang w:val="fr-FR"/>
        </w:rPr>
        <w:t xml:space="preserve">Le dépositaire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contrôle les décisions de la société de gestion</w:t>
      </w:r>
      <w:r w:rsidRPr="00A720C4">
        <w:rPr>
          <w:rFonts w:asciiTheme="minorHAnsi" w:hAnsiTheme="minorHAnsi"/>
          <w:sz w:val="26"/>
          <w:szCs w:val="26"/>
          <w:lang w:val="fr-FR"/>
        </w:rPr>
        <w:t xml:space="preserve"> </w:t>
      </w:r>
    </w:p>
    <w:p w:rsidR="007515E4" w:rsidRPr="00A720C4" w:rsidRDefault="007515E4"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 xml:space="preserve">La société de gestion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 xml:space="preserve">représente le fonds vis-à-vis des tiers et défend les intérêts des porteurs de parts. C’est une société commerciale qui gère le SPV et qui représente les intérêts des détenteurs de parts. Elle surveille l’exécution des cessions de créances ; elle gère les fonds de trésorerie du SPV et vérifie que les titres cédés sont suffisants dans le cas de structure rechargeable. Elle surveille que les procédures sont suivies pour l’obtention de la notation et elle fournit les informations requises par les autorités de surveillance.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lastRenderedPageBreak/>
        <w:t xml:space="preserve">Le FCT </w:t>
      </w:r>
      <w:r w:rsidRPr="00A720C4">
        <w:rPr>
          <w:rFonts w:asciiTheme="minorHAnsi" w:eastAsia="Times New Roman" w:hAnsiTheme="minorHAnsi" w:cs="Times New Roman"/>
          <w:color w:val="auto"/>
          <w:sz w:val="26"/>
          <w:szCs w:val="26"/>
          <w:lang w:val="fr-FR"/>
        </w:rPr>
        <w:t>: le fond commun de titrisation ou SPV (special purpose vehicule) dans les pays anglo-saxons qui a pour objet exclusif l’acquisition des créances d’un ou de plusieurs initiateurs. Cette acquisition est financée par le moyen d’émission de titres du FCT dans le public. Le FCT fonctionne en mode de « pilotage automatique », son rôle étant le transfert des liquidités obtenues des actifs vers les investisseurs. Le FCT est légalement indépendant du cédant.</w:t>
      </w:r>
      <w:r w:rsidR="00D3257A" w:rsidRPr="00A720C4">
        <w:rPr>
          <w:rFonts w:asciiTheme="minorHAnsi" w:eastAsia="Times New Roman" w:hAnsiTheme="minorHAnsi" w:cs="Times New Roman"/>
          <w:color w:val="auto"/>
          <w:sz w:val="26"/>
          <w:szCs w:val="26"/>
          <w:lang w:val="fr-FR"/>
        </w:rPr>
        <w:t xml:space="preserve"> </w:t>
      </w:r>
      <w:r w:rsidRPr="00A720C4">
        <w:rPr>
          <w:rFonts w:asciiTheme="minorHAnsi" w:eastAsia="Times New Roman" w:hAnsiTheme="minorHAnsi" w:cs="Times New Roman"/>
          <w:color w:val="auto"/>
          <w:sz w:val="26"/>
          <w:szCs w:val="26"/>
          <w:lang w:val="fr-FR"/>
        </w:rPr>
        <w:t>On parle ainsi de « bankruptc</w:t>
      </w:r>
      <w:r w:rsidR="00D3257A" w:rsidRPr="00A720C4">
        <w:rPr>
          <w:rFonts w:asciiTheme="minorHAnsi" w:eastAsia="Times New Roman" w:hAnsiTheme="minorHAnsi" w:cs="Times New Roman"/>
          <w:color w:val="auto"/>
          <w:sz w:val="26"/>
          <w:szCs w:val="26"/>
          <w:lang w:val="fr-FR"/>
        </w:rPr>
        <w:t xml:space="preserve">y remote », c'est-à-dire </w:t>
      </w:r>
      <w:r w:rsidR="004D7699" w:rsidRPr="00A720C4">
        <w:rPr>
          <w:rFonts w:asciiTheme="minorHAnsi" w:eastAsia="Times New Roman" w:hAnsiTheme="minorHAnsi" w:cs="Times New Roman"/>
          <w:color w:val="auto"/>
          <w:sz w:val="26"/>
          <w:szCs w:val="26"/>
          <w:lang w:val="fr-FR"/>
        </w:rPr>
        <w:t>qu’il ne peut</w:t>
      </w:r>
      <w:r w:rsidRPr="00A720C4">
        <w:rPr>
          <w:rFonts w:asciiTheme="minorHAnsi" w:eastAsia="Times New Roman" w:hAnsiTheme="minorHAnsi" w:cs="Times New Roman"/>
          <w:color w:val="auto"/>
          <w:sz w:val="26"/>
          <w:szCs w:val="26"/>
          <w:lang w:val="fr-FR"/>
        </w:rPr>
        <w:t xml:space="preserve"> pas être mis en liquidation par une autre entité (telles que la firme initiatrice, éventuellement son liquidateur ou autres créanciers de la firme initiatrice).</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t xml:space="preserve">Les sociétés de rehaussement de crédit </w:t>
      </w:r>
      <w:r w:rsidRPr="00A720C4">
        <w:rPr>
          <w:rFonts w:asciiTheme="minorHAnsi" w:eastAsia="Times New Roman" w:hAnsiTheme="minorHAnsi" w:cs="Times New Roman"/>
          <w:color w:val="auto"/>
          <w:sz w:val="26"/>
          <w:szCs w:val="26"/>
          <w:lang w:val="fr-FR"/>
        </w:rPr>
        <w:t>: En fonction de la qualité des titres cédés au SPV et dans le but d’obtenir une notation adéquate, il pourra être fait appel à différents types de société de rehaussement de crédit.</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hAnsiTheme="minorHAnsi"/>
          <w:sz w:val="26"/>
          <w:szCs w:val="26"/>
          <w:lang w:val="fr-FR"/>
        </w:rPr>
      </w:pPr>
      <w:r w:rsidRPr="00A720C4">
        <w:rPr>
          <w:rFonts w:asciiTheme="minorHAnsi" w:hAnsiTheme="minorHAnsi"/>
          <w:b/>
          <w:bCs/>
          <w:lang w:val="fr-FR"/>
        </w:rPr>
        <w:t xml:space="preserve">L’agent payeur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Son rôle est essentiellement un rôle d’exécution. Il est chargé de s’occuper des paiements à effectuer aux détenteurs de parts.</w:t>
      </w:r>
      <w:r w:rsidRPr="00A720C4">
        <w:rPr>
          <w:rFonts w:asciiTheme="minorHAnsi" w:hAnsiTheme="minorHAnsi"/>
          <w:sz w:val="26"/>
          <w:szCs w:val="26"/>
          <w:lang w:val="fr-FR"/>
        </w:rPr>
        <w:t xml:space="preserve"> </w:t>
      </w:r>
    </w:p>
    <w:p w:rsidR="007515E4" w:rsidRPr="00A720C4" w:rsidRDefault="007515E4" w:rsidP="001D6E87">
      <w:pPr>
        <w:pStyle w:val="Default"/>
        <w:jc w:val="both"/>
        <w:rPr>
          <w:rFonts w:asciiTheme="minorHAnsi" w:hAnsiTheme="minorHAnsi"/>
          <w:sz w:val="26"/>
          <w:szCs w:val="26"/>
          <w:lang w:val="fr-FR"/>
        </w:rPr>
      </w:pPr>
    </w:p>
    <w:p w:rsidR="007515E4" w:rsidRPr="00A720C4" w:rsidRDefault="007515E4"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 xml:space="preserve">Les commissaires aux comptes </w:t>
      </w:r>
      <w:r w:rsidRPr="00A720C4">
        <w:rPr>
          <w:rFonts w:asciiTheme="minorHAnsi" w:eastAsia="Times New Roman" w:hAnsiTheme="minorHAnsi" w:cs="Times New Roman"/>
          <w:color w:val="auto"/>
          <w:sz w:val="26"/>
          <w:szCs w:val="26"/>
          <w:lang w:val="fr-FR"/>
        </w:rPr>
        <w:t xml:space="preserve">: valident les schémas comptables et auditent la gestion </w:t>
      </w:r>
    </w:p>
    <w:p w:rsidR="007515E4" w:rsidRPr="00A720C4" w:rsidRDefault="007515E4" w:rsidP="001D6E87">
      <w:pPr>
        <w:pStyle w:val="Default"/>
        <w:jc w:val="both"/>
        <w:rPr>
          <w:rFonts w:asciiTheme="minorHAnsi" w:hAnsiTheme="minorHAnsi"/>
          <w:color w:val="auto"/>
          <w:sz w:val="22"/>
          <w:szCs w:val="22"/>
          <w:lang w:val="fr-FR"/>
        </w:rPr>
      </w:pPr>
    </w:p>
    <w:p w:rsidR="00402EDD" w:rsidRPr="00A720C4" w:rsidRDefault="00402EDD" w:rsidP="001D6E87">
      <w:pPr>
        <w:pStyle w:val="Default"/>
        <w:jc w:val="both"/>
        <w:rPr>
          <w:rFonts w:asciiTheme="minorHAnsi" w:hAnsiTheme="minorHAnsi"/>
          <w:lang w:val="fr-FR"/>
        </w:rPr>
      </w:pPr>
    </w:p>
    <w:p w:rsidR="00402EDD" w:rsidRPr="00A720C4" w:rsidRDefault="00402EDD" w:rsidP="00440B01">
      <w:pPr>
        <w:pStyle w:val="Default"/>
        <w:numPr>
          <w:ilvl w:val="0"/>
          <w:numId w:val="25"/>
        </w:numPr>
        <w:jc w:val="both"/>
        <w:rPr>
          <w:rFonts w:asciiTheme="minorHAnsi" w:eastAsia="Times New Roman" w:hAnsiTheme="minorHAnsi" w:cs="Times New Roman"/>
          <w:color w:val="auto"/>
          <w:sz w:val="26"/>
          <w:szCs w:val="26"/>
          <w:lang w:val="fr-FR"/>
        </w:rPr>
      </w:pPr>
      <w:r w:rsidRPr="00A720C4">
        <w:rPr>
          <w:rFonts w:asciiTheme="minorHAnsi" w:hAnsiTheme="minorHAnsi"/>
          <w:b/>
          <w:bCs/>
          <w:lang w:val="fr-FR"/>
        </w:rPr>
        <w:t>Les agences de notation :</w:t>
      </w:r>
      <w:r w:rsidRPr="00A720C4">
        <w:rPr>
          <w:rFonts w:asciiTheme="minorHAnsi" w:eastAsia="Times New Roman" w:hAnsiTheme="minorHAnsi" w:cs="Times New Roman"/>
          <w:color w:val="auto"/>
          <w:lang w:val="fr-FR"/>
        </w:rPr>
        <w:t xml:space="preserve"> </w:t>
      </w:r>
      <w:r w:rsidRPr="00A720C4">
        <w:rPr>
          <w:rFonts w:asciiTheme="minorHAnsi" w:eastAsia="Times New Roman" w:hAnsiTheme="minorHAnsi" w:cs="Times New Roman"/>
          <w:color w:val="auto"/>
          <w:sz w:val="26"/>
          <w:szCs w:val="26"/>
          <w:lang w:val="fr-FR"/>
        </w:rPr>
        <w:t xml:space="preserve">Leur mission principale est l’évaluation du risque lié au montage du fonds de créances et celui des titres cédés/émis. La notation est effectuée au moment de l’émission des parts par le FCT. En général, en dehors de la titrisation, une notation reflète la capacité d’une entité à honorer ses engagements. Pour la titrisation, la notation concerne le fonds et non le cédant. Noter un fonds revient à déterminer le niveau de risque final des parts émises par ce fonds et à apprécier si les méthodes de rehaussement de crédit utilisées sont suffisantes pour respecter ses engagements de paiements en fonction de son calendrier contractuel et de réduire son risque final. Il s’agit donc au regard du risque de défaut, d’identifier le montant de garanties à lui faire correspondre. </w:t>
      </w:r>
    </w:p>
    <w:p w:rsidR="00402EDD" w:rsidRPr="00A720C4" w:rsidRDefault="00402EDD" w:rsidP="001D6E87">
      <w:pPr>
        <w:pStyle w:val="Default"/>
        <w:jc w:val="both"/>
        <w:rPr>
          <w:rFonts w:asciiTheme="minorHAnsi" w:hAnsiTheme="minorHAnsi"/>
          <w:lang w:val="fr-FR"/>
        </w:rPr>
      </w:pPr>
    </w:p>
    <w:p w:rsidR="00402EDD" w:rsidRPr="00A720C4" w:rsidRDefault="00402EDD" w:rsidP="00440B01">
      <w:pPr>
        <w:pStyle w:val="Default"/>
        <w:numPr>
          <w:ilvl w:val="0"/>
          <w:numId w:val="25"/>
        </w:numPr>
        <w:spacing w:after="245"/>
        <w:jc w:val="both"/>
        <w:rPr>
          <w:rFonts w:asciiTheme="minorHAnsi" w:hAnsiTheme="minorHAnsi"/>
          <w:sz w:val="22"/>
          <w:szCs w:val="22"/>
          <w:lang w:val="fr-FR"/>
        </w:rPr>
      </w:pPr>
      <w:r w:rsidRPr="00A720C4">
        <w:rPr>
          <w:rFonts w:asciiTheme="minorHAnsi" w:hAnsiTheme="minorHAnsi"/>
          <w:b/>
          <w:bCs/>
          <w:lang w:val="fr-FR"/>
        </w:rPr>
        <w:t>Les organismes de tutelle</w:t>
      </w:r>
      <w:r w:rsidRPr="00A720C4">
        <w:rPr>
          <w:rFonts w:asciiTheme="minorHAnsi" w:hAnsiTheme="minorHAnsi"/>
          <w:b/>
          <w:bCs/>
          <w:sz w:val="20"/>
          <w:szCs w:val="20"/>
          <w:lang w:val="fr-FR"/>
        </w:rPr>
        <w:t xml:space="preserve"> </w:t>
      </w:r>
      <w:r w:rsidRPr="00A720C4">
        <w:rPr>
          <w:rFonts w:asciiTheme="minorHAnsi" w:eastAsia="Times New Roman" w:hAnsiTheme="minorHAnsi" w:cs="Times New Roman"/>
          <w:color w:val="auto"/>
          <w:sz w:val="26"/>
          <w:szCs w:val="26"/>
          <w:lang w:val="fr-FR"/>
        </w:rPr>
        <w:t>: vérifient que la réglementation est respectée et que l’information diffusée est conforme</w:t>
      </w:r>
      <w:r w:rsidRPr="00A720C4">
        <w:rPr>
          <w:rFonts w:asciiTheme="minorHAnsi" w:hAnsiTheme="minorHAnsi"/>
          <w:sz w:val="22"/>
          <w:szCs w:val="22"/>
          <w:lang w:val="fr-FR"/>
        </w:rPr>
        <w:t xml:space="preserve"> </w:t>
      </w:r>
    </w:p>
    <w:p w:rsidR="00402EDD" w:rsidRPr="00A720C4" w:rsidRDefault="00402EDD" w:rsidP="00440B01">
      <w:pPr>
        <w:pStyle w:val="Default"/>
        <w:numPr>
          <w:ilvl w:val="0"/>
          <w:numId w:val="25"/>
        </w:numPr>
        <w:jc w:val="both"/>
        <w:rPr>
          <w:rFonts w:asciiTheme="minorHAnsi" w:hAnsiTheme="minorHAnsi"/>
          <w:sz w:val="22"/>
          <w:szCs w:val="22"/>
          <w:lang w:val="fr-FR"/>
        </w:rPr>
      </w:pPr>
      <w:r w:rsidRPr="00A720C4">
        <w:rPr>
          <w:rFonts w:asciiTheme="minorHAnsi" w:hAnsiTheme="minorHAnsi"/>
          <w:b/>
          <w:bCs/>
          <w:lang w:val="fr-FR"/>
        </w:rPr>
        <w:t>Les investisseurs</w:t>
      </w:r>
      <w:r w:rsidRPr="00A720C4">
        <w:rPr>
          <w:rFonts w:asciiTheme="minorHAnsi" w:hAnsiTheme="minorHAnsi"/>
          <w:b/>
          <w:bCs/>
          <w:sz w:val="20"/>
          <w:szCs w:val="20"/>
          <w:lang w:val="fr-FR"/>
        </w:rPr>
        <w:t xml:space="preserve"> </w:t>
      </w:r>
      <w:r w:rsidRPr="00A720C4">
        <w:rPr>
          <w:rFonts w:asciiTheme="minorHAnsi" w:hAnsiTheme="minorHAnsi"/>
          <w:sz w:val="22"/>
          <w:szCs w:val="22"/>
          <w:lang w:val="fr-FR"/>
        </w:rPr>
        <w:t xml:space="preserve">: </w:t>
      </w:r>
      <w:r w:rsidRPr="00A720C4">
        <w:rPr>
          <w:rFonts w:asciiTheme="minorHAnsi" w:eastAsia="Times New Roman" w:hAnsiTheme="minorHAnsi" w:cs="Times New Roman"/>
          <w:color w:val="auto"/>
          <w:sz w:val="26"/>
          <w:szCs w:val="26"/>
          <w:lang w:val="fr-FR"/>
        </w:rPr>
        <w:t>peuvent être des institutions financières, des fonds d’investissement, des assurances, des entreprises publiques, des particuliers etc.</w:t>
      </w:r>
      <w:r w:rsidRPr="00A720C4">
        <w:rPr>
          <w:rFonts w:asciiTheme="minorHAnsi" w:hAnsiTheme="minorHAnsi"/>
          <w:sz w:val="22"/>
          <w:szCs w:val="22"/>
          <w:lang w:val="fr-FR"/>
        </w:rPr>
        <w:t xml:space="preserve"> </w:t>
      </w:r>
    </w:p>
    <w:p w:rsidR="00515735" w:rsidRPr="00A720C4" w:rsidRDefault="00515735" w:rsidP="001D6E87">
      <w:pPr>
        <w:jc w:val="both"/>
        <w:rPr>
          <w:rFonts w:eastAsia="Times New Roman" w:cs="Times New Roman"/>
          <w:sz w:val="26"/>
          <w:szCs w:val="26"/>
        </w:rPr>
      </w:pPr>
    </w:p>
    <w:p w:rsidR="008F2C2B" w:rsidRPr="00F84F70" w:rsidRDefault="00346005" w:rsidP="00440B01">
      <w:pPr>
        <w:pStyle w:val="ListParagraph"/>
        <w:numPr>
          <w:ilvl w:val="0"/>
          <w:numId w:val="7"/>
        </w:numPr>
        <w:jc w:val="both"/>
        <w:outlineLvl w:val="1"/>
        <w:rPr>
          <w:rFonts w:asciiTheme="majorHAnsi" w:eastAsia="Times New Roman" w:hAnsiTheme="majorHAnsi" w:cs="Times New Roman"/>
          <w:b/>
          <w:color w:val="4F81BD" w:themeColor="accent1"/>
          <w:sz w:val="28"/>
          <w:szCs w:val="24"/>
        </w:rPr>
      </w:pPr>
      <w:bookmarkStart w:id="14" w:name="_Toc455068416"/>
      <w:r w:rsidRPr="00F84F70">
        <w:rPr>
          <w:rFonts w:asciiTheme="majorHAnsi" w:eastAsia="Times New Roman" w:hAnsiTheme="majorHAnsi" w:cs="Times New Roman"/>
          <w:b/>
          <w:color w:val="4F81BD" w:themeColor="accent1"/>
          <w:sz w:val="28"/>
          <w:szCs w:val="24"/>
        </w:rPr>
        <w:t>Le</w:t>
      </w:r>
      <w:r w:rsidR="00F01581">
        <w:rPr>
          <w:rFonts w:asciiTheme="majorHAnsi" w:eastAsia="Times New Roman" w:hAnsiTheme="majorHAnsi" w:cs="Times New Roman"/>
          <w:b/>
          <w:color w:val="4F81BD" w:themeColor="accent1"/>
          <w:sz w:val="28"/>
          <w:szCs w:val="24"/>
        </w:rPr>
        <w:t>s</w:t>
      </w:r>
      <w:r w:rsidRPr="00F84F70">
        <w:rPr>
          <w:rFonts w:asciiTheme="majorHAnsi" w:eastAsia="Times New Roman" w:hAnsiTheme="majorHAnsi" w:cs="Times New Roman"/>
          <w:b/>
          <w:color w:val="4F81BD" w:themeColor="accent1"/>
          <w:sz w:val="28"/>
          <w:szCs w:val="24"/>
        </w:rPr>
        <w:t xml:space="preserve"> sous-jacent</w:t>
      </w:r>
      <w:r w:rsidR="00F01581">
        <w:rPr>
          <w:rFonts w:asciiTheme="majorHAnsi" w:eastAsia="Times New Roman" w:hAnsiTheme="majorHAnsi" w:cs="Times New Roman"/>
          <w:b/>
          <w:color w:val="4F81BD" w:themeColor="accent1"/>
          <w:sz w:val="28"/>
          <w:szCs w:val="24"/>
        </w:rPr>
        <w:t>s</w:t>
      </w:r>
      <w:bookmarkEnd w:id="14"/>
    </w:p>
    <w:p w:rsidR="00E31DFF" w:rsidRPr="00A720C4" w:rsidRDefault="00E31DFF" w:rsidP="00BA36D2">
      <w:pPr>
        <w:ind w:firstLine="360"/>
        <w:jc w:val="both"/>
        <w:rPr>
          <w:rFonts w:eastAsia="Times New Roman" w:cs="Times New Roman"/>
          <w:sz w:val="26"/>
          <w:szCs w:val="26"/>
        </w:rPr>
      </w:pPr>
      <w:r w:rsidRPr="00A720C4">
        <w:rPr>
          <w:rFonts w:eastAsia="Times New Roman" w:cs="Times New Roman"/>
          <w:sz w:val="26"/>
          <w:szCs w:val="26"/>
        </w:rPr>
        <w:t>Parmi les sous-jacents concernés par la titrisation on trouve :</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lastRenderedPageBreak/>
        <w:t xml:space="preserve">Prêts immobiliers </w:t>
      </w:r>
      <w:r w:rsidRPr="006A514E">
        <w:rPr>
          <w:rFonts w:asciiTheme="minorHAnsi" w:hAnsiTheme="minorHAnsi"/>
          <w:sz w:val="26"/>
          <w:szCs w:val="26"/>
          <w:lang w:val="fr-FR"/>
        </w:rPr>
        <w:t xml:space="preserve">(résidentiel et commercial) </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Prêts Auto</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Prêts étudiants</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Crédits à la consummation</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Prêts aux enterprises</w:t>
      </w:r>
    </w:p>
    <w:p w:rsidR="008F2C2B" w:rsidRPr="006A514E" w:rsidRDefault="008F2C2B"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Encours de Cartes de credit</w:t>
      </w:r>
    </w:p>
    <w:p w:rsidR="008F2C2B" w:rsidRPr="006A514E" w:rsidRDefault="000F199D" w:rsidP="00440B01">
      <w:pPr>
        <w:pStyle w:val="Default"/>
        <w:numPr>
          <w:ilvl w:val="0"/>
          <w:numId w:val="8"/>
        </w:numPr>
        <w:jc w:val="both"/>
        <w:rPr>
          <w:rFonts w:asciiTheme="minorHAnsi" w:hAnsiTheme="minorHAnsi"/>
          <w:sz w:val="26"/>
          <w:szCs w:val="26"/>
          <w:lang w:val="fr-FR"/>
        </w:rPr>
      </w:pPr>
      <w:r w:rsidRPr="006A514E">
        <w:rPr>
          <w:rFonts w:asciiTheme="minorHAnsi" w:hAnsiTheme="minorHAnsi"/>
          <w:b/>
          <w:bCs/>
          <w:sz w:val="26"/>
          <w:szCs w:val="26"/>
          <w:lang w:val="fr-FR"/>
        </w:rPr>
        <w:t>Autres</w:t>
      </w:r>
      <w:r w:rsidRPr="006A514E">
        <w:rPr>
          <w:rFonts w:asciiTheme="minorHAnsi" w:hAnsiTheme="minorHAnsi"/>
          <w:sz w:val="26"/>
          <w:szCs w:val="26"/>
          <w:lang w:val="fr-FR"/>
        </w:rPr>
        <w:t xml:space="preserve"> : actifs du secteur public (loterie), créances futures ….</w:t>
      </w:r>
    </w:p>
    <w:p w:rsidR="00982CBF" w:rsidRDefault="00982CBF" w:rsidP="005104F6">
      <w:pPr>
        <w:pStyle w:val="Default"/>
        <w:jc w:val="both"/>
        <w:rPr>
          <w:rFonts w:asciiTheme="minorHAnsi" w:hAnsiTheme="minorHAnsi"/>
          <w:sz w:val="22"/>
          <w:szCs w:val="22"/>
          <w:lang w:val="fr-FR"/>
        </w:rPr>
      </w:pPr>
    </w:p>
    <w:p w:rsidR="00982CBF" w:rsidRPr="00A720C4" w:rsidRDefault="00982CBF" w:rsidP="001D6E87">
      <w:pPr>
        <w:pStyle w:val="Default"/>
        <w:ind w:left="720"/>
        <w:jc w:val="both"/>
        <w:rPr>
          <w:rFonts w:asciiTheme="minorHAnsi" w:hAnsiTheme="minorHAnsi"/>
          <w:sz w:val="22"/>
          <w:szCs w:val="22"/>
          <w:lang w:val="fr-FR"/>
        </w:rPr>
      </w:pPr>
    </w:p>
    <w:p w:rsidR="008F2C2B" w:rsidRPr="00F84F70" w:rsidRDefault="00346005" w:rsidP="00440B01">
      <w:pPr>
        <w:pStyle w:val="ListParagraph"/>
        <w:numPr>
          <w:ilvl w:val="0"/>
          <w:numId w:val="7"/>
        </w:numPr>
        <w:jc w:val="both"/>
        <w:outlineLvl w:val="1"/>
        <w:rPr>
          <w:rFonts w:asciiTheme="majorHAnsi" w:eastAsia="Times New Roman" w:hAnsiTheme="majorHAnsi" w:cs="Times New Roman"/>
          <w:b/>
          <w:color w:val="4F81BD" w:themeColor="accent1"/>
          <w:sz w:val="28"/>
          <w:szCs w:val="24"/>
        </w:rPr>
      </w:pPr>
      <w:bookmarkStart w:id="15" w:name="_Toc455068417"/>
      <w:r w:rsidRPr="00F84F70">
        <w:rPr>
          <w:rFonts w:asciiTheme="majorHAnsi" w:eastAsia="Times New Roman" w:hAnsiTheme="majorHAnsi" w:cs="Times New Roman"/>
          <w:b/>
          <w:color w:val="4F81BD" w:themeColor="accent1"/>
          <w:sz w:val="28"/>
          <w:szCs w:val="24"/>
        </w:rPr>
        <w:t>T</w:t>
      </w:r>
      <w:r w:rsidR="000F199D" w:rsidRPr="00F84F70">
        <w:rPr>
          <w:rFonts w:asciiTheme="majorHAnsi" w:eastAsia="Times New Roman" w:hAnsiTheme="majorHAnsi" w:cs="Times New Roman"/>
          <w:b/>
          <w:color w:val="4F81BD" w:themeColor="accent1"/>
          <w:sz w:val="28"/>
          <w:szCs w:val="24"/>
        </w:rPr>
        <w:t>itres émis</w:t>
      </w:r>
      <w:bookmarkEnd w:id="15"/>
    </w:p>
    <w:p w:rsidR="000F199D" w:rsidRPr="00A720C4" w:rsidRDefault="000F199D" w:rsidP="001D6E87">
      <w:pPr>
        <w:keepNext/>
        <w:jc w:val="both"/>
      </w:pPr>
      <w:r w:rsidRPr="00A720C4">
        <w:rPr>
          <w:rFonts w:eastAsia="Times New Roman" w:cs="Times New Roman"/>
          <w:b/>
          <w:noProof/>
          <w:sz w:val="28"/>
          <w:szCs w:val="24"/>
          <w:lang w:val="en-US"/>
        </w:rPr>
        <w:drawing>
          <wp:inline distT="0" distB="0" distL="0" distR="0">
            <wp:extent cx="5760720" cy="2822126"/>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760720" cy="2822126"/>
                    </a:xfrm>
                    <a:prstGeom prst="rect">
                      <a:avLst/>
                    </a:prstGeom>
                    <a:noFill/>
                    <a:ln w="9525">
                      <a:noFill/>
                      <a:miter lim="800000"/>
                      <a:headEnd/>
                      <a:tailEnd/>
                    </a:ln>
                  </pic:spPr>
                </pic:pic>
              </a:graphicData>
            </a:graphic>
          </wp:inline>
        </w:drawing>
      </w:r>
    </w:p>
    <w:p w:rsidR="006A3E11" w:rsidRPr="00A720C4" w:rsidRDefault="000F199D" w:rsidP="00F84F70">
      <w:pPr>
        <w:pStyle w:val="Caption"/>
        <w:jc w:val="center"/>
        <w:rPr>
          <w:rFonts w:eastAsia="Times New Roman" w:cs="Times New Roman"/>
          <w:b w:val="0"/>
          <w:sz w:val="28"/>
          <w:szCs w:val="24"/>
        </w:rPr>
      </w:pPr>
      <w:bookmarkStart w:id="16" w:name="_Toc455068651"/>
      <w:r w:rsidRPr="00A720C4">
        <w:t xml:space="preserve">Figure </w:t>
      </w:r>
      <w:fldSimple w:instr=" SEQ Figure \* ARABIC ">
        <w:r w:rsidR="007F130A">
          <w:rPr>
            <w:noProof/>
          </w:rPr>
          <w:t>3</w:t>
        </w:r>
      </w:fldSimple>
      <w:r w:rsidRPr="00A720C4">
        <w:t> : Types de titres émis</w:t>
      </w:r>
      <w:sdt>
        <w:sdtPr>
          <w:id w:val="330876935"/>
          <w:citation/>
        </w:sdtPr>
        <w:sdtContent>
          <w:fldSimple w:instr=" CITATION Ele1 \l 1036  ">
            <w:r w:rsidR="005216F2">
              <w:rPr>
                <w:noProof/>
              </w:rPr>
              <w:t xml:space="preserve"> </w:t>
            </w:r>
            <w:r w:rsidR="005216F2" w:rsidRPr="005216F2">
              <w:rPr>
                <w:noProof/>
              </w:rPr>
              <w:t>[1]</w:t>
            </w:r>
          </w:fldSimple>
        </w:sdtContent>
      </w:sdt>
      <w:bookmarkEnd w:id="16"/>
    </w:p>
    <w:p w:rsidR="000F199D" w:rsidRPr="00A720C4" w:rsidRDefault="000F199D" w:rsidP="001D6E87">
      <w:pPr>
        <w:jc w:val="both"/>
        <w:rPr>
          <w:rFonts w:eastAsia="Times New Roman" w:cs="Times New Roman"/>
          <w:sz w:val="26"/>
          <w:szCs w:val="26"/>
        </w:rPr>
      </w:pPr>
    </w:p>
    <w:p w:rsidR="006C6EC7" w:rsidRPr="00A720C4" w:rsidRDefault="006C6EC7" w:rsidP="00BA36D2">
      <w:pPr>
        <w:pStyle w:val="Default"/>
        <w:ind w:firstLine="36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 xml:space="preserve">Les types de titres émis par le FCC dépendent généralement des actifs sous-jacents. On pourrait toutefois les regrouper sous 4 principales catégories : </w:t>
      </w:r>
    </w:p>
    <w:p w:rsidR="006C6EC7" w:rsidRPr="00A720C4" w:rsidRDefault="006C6EC7" w:rsidP="00440B01">
      <w:pPr>
        <w:pStyle w:val="Default"/>
        <w:numPr>
          <w:ilvl w:val="0"/>
          <w:numId w:val="22"/>
        </w:numPr>
        <w:spacing w:after="7"/>
        <w:jc w:val="both"/>
        <w:rPr>
          <w:rFonts w:asciiTheme="minorHAnsi" w:eastAsia="Times New Roman" w:hAnsiTheme="minorHAnsi" w:cs="Times New Roman"/>
          <w:color w:val="auto"/>
          <w:sz w:val="26"/>
          <w:szCs w:val="26"/>
          <w:lang w:val="fr-FR"/>
        </w:rPr>
      </w:pPr>
      <w:r w:rsidRPr="00F84F70">
        <w:rPr>
          <w:rFonts w:asciiTheme="minorHAnsi" w:hAnsiTheme="minorHAnsi"/>
          <w:b/>
          <w:bCs/>
          <w:sz w:val="28"/>
          <w:szCs w:val="28"/>
          <w:lang w:val="fr-FR"/>
        </w:rPr>
        <w:t xml:space="preserve">ABS </w:t>
      </w:r>
      <w:r w:rsidRPr="00A720C4">
        <w:rPr>
          <w:rFonts w:asciiTheme="minorHAnsi" w:eastAsia="Times New Roman" w:hAnsiTheme="minorHAnsi" w:cs="Times New Roman"/>
          <w:b/>
          <w:color w:val="auto"/>
          <w:sz w:val="26"/>
          <w:szCs w:val="26"/>
          <w:lang w:val="fr-FR"/>
        </w:rPr>
        <w:t>(Asset-Backed Securities) :</w:t>
      </w:r>
      <w:r w:rsidRPr="00A720C4">
        <w:rPr>
          <w:rFonts w:asciiTheme="minorHAnsi" w:eastAsia="Times New Roman" w:hAnsiTheme="minorHAnsi" w:cs="Times New Roman"/>
          <w:color w:val="auto"/>
          <w:sz w:val="26"/>
          <w:szCs w:val="26"/>
          <w:lang w:val="fr-FR"/>
        </w:rPr>
        <w:t xml:space="preserve"> Ce sont des titres adossés à des actifs financiers hors prêts hypothécaires. (Prêts à la consommation, encours de carte de crédit, etc) </w:t>
      </w:r>
    </w:p>
    <w:p w:rsidR="006C6EC7" w:rsidRPr="00A720C4" w:rsidRDefault="006C6EC7" w:rsidP="00440B01">
      <w:pPr>
        <w:pStyle w:val="Default"/>
        <w:numPr>
          <w:ilvl w:val="0"/>
          <w:numId w:val="22"/>
        </w:numPr>
        <w:spacing w:after="7"/>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b/>
          <w:color w:val="auto"/>
          <w:sz w:val="26"/>
          <w:szCs w:val="26"/>
          <w:lang w:val="fr-FR"/>
        </w:rPr>
        <w:t>MBS (Mortgage- Backed Securities) :</w:t>
      </w:r>
      <w:r w:rsidRPr="00A720C4">
        <w:rPr>
          <w:rFonts w:asciiTheme="minorHAnsi" w:eastAsia="Times New Roman" w:hAnsiTheme="minorHAnsi" w:cs="Times New Roman"/>
          <w:color w:val="auto"/>
          <w:sz w:val="26"/>
          <w:szCs w:val="26"/>
          <w:lang w:val="fr-FR"/>
        </w:rPr>
        <w:t xml:space="preserve"> Sont des ABS avec un sous-jacent sous forme de prêt hypothécaire. On distingue alors les RMBS (Residentiel Mortgage-Backed Securities) lorsque le sous-jacent est une hypothèque sur un bien immobilier résidentiel, des CMBS (Commercial MBS) lorsqu’il s’agit d’un bien immobilier d’entreprise (Centre commercial, Bureaux, etc) </w:t>
      </w:r>
    </w:p>
    <w:p w:rsidR="006C6EC7" w:rsidRPr="00A720C4" w:rsidRDefault="006C6EC7" w:rsidP="00440B01">
      <w:pPr>
        <w:pStyle w:val="Default"/>
        <w:numPr>
          <w:ilvl w:val="0"/>
          <w:numId w:val="22"/>
        </w:numPr>
        <w:jc w:val="both"/>
        <w:rPr>
          <w:rFonts w:asciiTheme="minorHAnsi" w:hAnsiTheme="minorHAnsi"/>
          <w:sz w:val="22"/>
          <w:szCs w:val="22"/>
          <w:lang w:val="fr-FR"/>
        </w:rPr>
      </w:pPr>
      <w:r w:rsidRPr="00A720C4">
        <w:rPr>
          <w:rFonts w:asciiTheme="minorHAnsi" w:hAnsiTheme="minorHAnsi"/>
          <w:b/>
          <w:bCs/>
          <w:sz w:val="26"/>
          <w:szCs w:val="26"/>
          <w:lang w:val="fr-FR"/>
        </w:rPr>
        <w:t>CDO</w:t>
      </w:r>
      <w:r w:rsidRPr="00A720C4">
        <w:rPr>
          <w:rFonts w:asciiTheme="minorHAnsi" w:hAnsiTheme="minorHAnsi"/>
          <w:b/>
          <w:bCs/>
          <w:sz w:val="28"/>
          <w:szCs w:val="22"/>
          <w:lang w:val="fr-FR"/>
        </w:rPr>
        <w:t xml:space="preserve"> </w:t>
      </w:r>
      <w:r w:rsidRPr="00A720C4">
        <w:rPr>
          <w:rFonts w:asciiTheme="minorHAnsi" w:eastAsia="Times New Roman" w:hAnsiTheme="minorHAnsi" w:cs="Times New Roman"/>
          <w:b/>
          <w:color w:val="auto"/>
          <w:sz w:val="26"/>
          <w:szCs w:val="26"/>
          <w:lang w:val="fr-FR"/>
        </w:rPr>
        <w:t xml:space="preserve">(Collateralised Debt Obligation) </w:t>
      </w:r>
      <w:r w:rsidRPr="00A720C4">
        <w:rPr>
          <w:rFonts w:asciiTheme="minorHAnsi" w:eastAsia="Times New Roman" w:hAnsiTheme="minorHAnsi" w:cs="Times New Roman"/>
          <w:color w:val="auto"/>
          <w:sz w:val="26"/>
          <w:szCs w:val="26"/>
          <w:lang w:val="fr-FR"/>
        </w:rPr>
        <w:t xml:space="preserve">: Signifie littérairement : « Obligation adossée à des dettes ». Un CDO est un type d’ABS dont le sous-jacent est un portefeuille hétérogène d’instruments financiers (titres : titrisation au second degré). Les principales différences entre un ABS et un CDO est l’hétérogénéité du portefeuille sous-jacent de ce dernier, la taille du sous-jacent qui est </w:t>
      </w:r>
      <w:r w:rsidRPr="00A720C4">
        <w:rPr>
          <w:rFonts w:asciiTheme="minorHAnsi" w:eastAsia="Times New Roman" w:hAnsiTheme="minorHAnsi" w:cs="Times New Roman"/>
          <w:color w:val="auto"/>
          <w:sz w:val="26"/>
          <w:szCs w:val="26"/>
          <w:lang w:val="fr-FR"/>
        </w:rPr>
        <w:lastRenderedPageBreak/>
        <w:t>souvent massive, ainsi que la nature du sous-jacent : un instrument financier (Titre). On distingue alors entre :</w:t>
      </w:r>
      <w:r w:rsidRPr="00A720C4">
        <w:rPr>
          <w:rFonts w:asciiTheme="minorHAnsi" w:hAnsiTheme="minorHAnsi"/>
          <w:b/>
          <w:bCs/>
          <w:sz w:val="22"/>
          <w:szCs w:val="22"/>
          <w:lang w:val="fr-FR"/>
        </w:rPr>
        <w:t xml:space="preserve"> </w:t>
      </w:r>
    </w:p>
    <w:p w:rsidR="006C6EC7" w:rsidRPr="00A720C4" w:rsidRDefault="006C6EC7" w:rsidP="00440B01">
      <w:pPr>
        <w:pStyle w:val="Default"/>
        <w:numPr>
          <w:ilvl w:val="0"/>
          <w:numId w:val="22"/>
        </w:numPr>
        <w:spacing w:after="17"/>
        <w:jc w:val="both"/>
        <w:rPr>
          <w:rFonts w:asciiTheme="minorHAnsi" w:hAnsiTheme="minorHAnsi"/>
          <w:sz w:val="22"/>
          <w:szCs w:val="22"/>
          <w:lang w:val="fr-FR"/>
        </w:rPr>
      </w:pPr>
      <w:r w:rsidRPr="00A720C4">
        <w:rPr>
          <w:rFonts w:asciiTheme="minorHAnsi" w:hAnsiTheme="minorHAnsi"/>
          <w:b/>
          <w:bCs/>
          <w:sz w:val="26"/>
          <w:szCs w:val="26"/>
          <w:lang w:val="fr-FR"/>
        </w:rPr>
        <w:t>CBO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Collateralised Bond Obligations</w:t>
      </w:r>
      <w:r w:rsidRPr="00A720C4">
        <w:rPr>
          <w:rFonts w:asciiTheme="minorHAnsi" w:eastAsia="Times New Roman" w:hAnsiTheme="minorHAnsi" w:cs="Times New Roman"/>
          <w:color w:val="auto"/>
          <w:sz w:val="26"/>
          <w:szCs w:val="26"/>
          <w:lang w:val="fr-FR"/>
        </w:rPr>
        <w:t xml:space="preserve"> : lorsque le sous-jacent est composé d’obligations.</w:t>
      </w:r>
      <w:r w:rsidRPr="00A720C4">
        <w:rPr>
          <w:rFonts w:asciiTheme="minorHAnsi" w:hAnsiTheme="minorHAnsi"/>
          <w:sz w:val="22"/>
          <w:szCs w:val="22"/>
          <w:lang w:val="fr-FR"/>
        </w:rPr>
        <w:t xml:space="preserve"> </w:t>
      </w:r>
    </w:p>
    <w:p w:rsidR="006C6EC7" w:rsidRPr="00A720C4" w:rsidRDefault="006C6EC7" w:rsidP="00440B01">
      <w:pPr>
        <w:pStyle w:val="Default"/>
        <w:numPr>
          <w:ilvl w:val="0"/>
          <w:numId w:val="22"/>
        </w:numPr>
        <w:spacing w:after="16"/>
        <w:jc w:val="both"/>
        <w:rPr>
          <w:rFonts w:asciiTheme="minorHAnsi" w:eastAsia="Times New Roman" w:hAnsiTheme="minorHAnsi" w:cs="Times New Roman"/>
          <w:color w:val="auto"/>
          <w:sz w:val="26"/>
          <w:szCs w:val="26"/>
          <w:lang w:val="fr-FR"/>
        </w:rPr>
      </w:pPr>
      <w:r w:rsidRPr="00A720C4">
        <w:rPr>
          <w:rFonts w:asciiTheme="minorHAnsi" w:hAnsiTheme="minorHAnsi"/>
          <w:b/>
          <w:bCs/>
          <w:sz w:val="26"/>
          <w:szCs w:val="26"/>
          <w:lang w:val="fr-FR"/>
        </w:rPr>
        <w:t>CLO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Collateralised Loan Obligations</w:t>
      </w:r>
      <w:r w:rsidRPr="00A720C4">
        <w:rPr>
          <w:rFonts w:asciiTheme="minorHAnsi" w:eastAsia="Times New Roman" w:hAnsiTheme="minorHAnsi" w:cs="Times New Roman"/>
          <w:color w:val="auto"/>
          <w:sz w:val="26"/>
          <w:szCs w:val="26"/>
          <w:lang w:val="fr-FR"/>
        </w:rPr>
        <w:t xml:space="preserve"> : lorsque le sous-jacent est composé de prêts à effet de levier destinés aux entreprises (leveraged corporate loans) </w:t>
      </w:r>
    </w:p>
    <w:p w:rsidR="006C6EC7" w:rsidRPr="00A720C4" w:rsidRDefault="006C6EC7" w:rsidP="00440B01">
      <w:pPr>
        <w:pStyle w:val="Default"/>
        <w:numPr>
          <w:ilvl w:val="0"/>
          <w:numId w:val="22"/>
        </w:numPr>
        <w:spacing w:after="16"/>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b/>
          <w:color w:val="auto"/>
          <w:sz w:val="26"/>
          <w:szCs w:val="26"/>
          <w:lang w:val="fr-FR"/>
        </w:rPr>
        <w:t>CSO :</w:t>
      </w:r>
      <w:r w:rsidRPr="00A720C4">
        <w:rPr>
          <w:rFonts w:asciiTheme="minorHAnsi" w:eastAsia="Times New Roman" w:hAnsiTheme="minorHAnsi" w:cs="Times New Roman"/>
          <w:color w:val="auto"/>
          <w:sz w:val="26"/>
          <w:szCs w:val="26"/>
          <w:lang w:val="fr-FR"/>
        </w:rPr>
        <w:t xml:space="preserve"> Collateralised synthetic Obligations : lorsque le sous-jacent est composé de dérivé de crédit </w:t>
      </w:r>
    </w:p>
    <w:p w:rsidR="006C6EC7" w:rsidRPr="00A720C4" w:rsidRDefault="006C6EC7" w:rsidP="00440B01">
      <w:pPr>
        <w:pStyle w:val="Default"/>
        <w:numPr>
          <w:ilvl w:val="0"/>
          <w:numId w:val="22"/>
        </w:numPr>
        <w:jc w:val="both"/>
        <w:rPr>
          <w:rFonts w:asciiTheme="minorHAnsi" w:hAnsiTheme="minorHAnsi"/>
          <w:sz w:val="22"/>
          <w:szCs w:val="22"/>
          <w:lang w:val="fr-FR"/>
        </w:rPr>
      </w:pPr>
      <w:r w:rsidRPr="00A720C4">
        <w:rPr>
          <w:rFonts w:asciiTheme="minorHAnsi" w:hAnsiTheme="minorHAnsi"/>
          <w:b/>
          <w:bCs/>
          <w:sz w:val="26"/>
          <w:szCs w:val="26"/>
          <w:lang w:val="fr-FR"/>
        </w:rPr>
        <w:t>SFCDO</w:t>
      </w:r>
      <w:r w:rsidRPr="00A720C4">
        <w:rPr>
          <w:rFonts w:asciiTheme="minorHAnsi" w:hAnsiTheme="minorHAnsi"/>
          <w:b/>
          <w:bCs/>
          <w:sz w:val="22"/>
          <w:szCs w:val="22"/>
          <w:lang w:val="fr-FR"/>
        </w:rPr>
        <w:t xml:space="preserve"> </w:t>
      </w:r>
      <w:r w:rsidRPr="00A720C4">
        <w:rPr>
          <w:rFonts w:asciiTheme="minorHAnsi" w:eastAsia="Times New Roman" w:hAnsiTheme="minorHAnsi" w:cs="Times New Roman"/>
          <w:b/>
          <w:color w:val="auto"/>
          <w:sz w:val="26"/>
          <w:szCs w:val="26"/>
          <w:lang w:val="fr-FR"/>
        </w:rPr>
        <w:t>: Structured Finance CDO</w:t>
      </w:r>
      <w:r w:rsidRPr="00A720C4">
        <w:rPr>
          <w:rFonts w:asciiTheme="minorHAnsi" w:eastAsia="Times New Roman" w:hAnsiTheme="minorHAnsi" w:cs="Times New Roman"/>
          <w:color w:val="auto"/>
          <w:sz w:val="26"/>
          <w:szCs w:val="26"/>
          <w:lang w:val="fr-FR"/>
        </w:rPr>
        <w:t xml:space="preserve"> : lorsque le sous-jacent est composé de produits structurés type ABS</w:t>
      </w:r>
      <w:r w:rsidRPr="00A720C4">
        <w:rPr>
          <w:rFonts w:asciiTheme="minorHAnsi" w:hAnsiTheme="minorHAnsi"/>
          <w:sz w:val="22"/>
          <w:szCs w:val="22"/>
          <w:lang w:val="fr-FR"/>
        </w:rPr>
        <w:t xml:space="preserve"> </w:t>
      </w:r>
    </w:p>
    <w:p w:rsidR="006A3E11" w:rsidRPr="00A720C4" w:rsidRDefault="006C6EC7" w:rsidP="00440B01">
      <w:pPr>
        <w:pStyle w:val="Default"/>
        <w:numPr>
          <w:ilvl w:val="0"/>
          <w:numId w:val="22"/>
        </w:numPr>
        <w:jc w:val="both"/>
        <w:rPr>
          <w:rFonts w:asciiTheme="minorHAnsi" w:hAnsiTheme="minorHAnsi"/>
          <w:sz w:val="22"/>
          <w:szCs w:val="22"/>
          <w:lang w:val="fr-FR"/>
        </w:rPr>
      </w:pPr>
      <w:r w:rsidRPr="00F84F70">
        <w:rPr>
          <w:rFonts w:asciiTheme="minorHAnsi" w:hAnsiTheme="minorHAnsi"/>
          <w:b/>
          <w:bCs/>
          <w:sz w:val="28"/>
          <w:szCs w:val="28"/>
          <w:lang w:val="fr-FR"/>
        </w:rPr>
        <w:t xml:space="preserve">Asset-Backed Commercial Paper (ABCP) (Billets de Trésorerie Adossés à des Actifs) </w:t>
      </w:r>
      <w:r w:rsidR="00072509" w:rsidRPr="00A720C4">
        <w:rPr>
          <w:rFonts w:asciiTheme="minorHAnsi" w:hAnsiTheme="minorHAnsi"/>
          <w:b/>
          <w:bCs/>
          <w:sz w:val="22"/>
          <w:szCs w:val="22"/>
          <w:lang w:val="fr-FR"/>
        </w:rPr>
        <w:t xml:space="preserve">: </w:t>
      </w:r>
      <w:r w:rsidRPr="00A720C4">
        <w:rPr>
          <w:rFonts w:asciiTheme="minorHAnsi" w:eastAsia="Times New Roman" w:hAnsiTheme="minorHAnsi" w:cs="Times New Roman"/>
          <w:sz w:val="26"/>
          <w:szCs w:val="26"/>
          <w:lang w:val="fr-FR"/>
        </w:rPr>
        <w:t xml:space="preserve">Titres de créances négociables ou billet de trésorerie dont le paiement des intérêts et du principal proviennent des flux de trésorerie d’un portefeuille d’actifs sous-jacents ou de </w:t>
      </w:r>
      <w:r w:rsidR="00072509" w:rsidRPr="00A720C4">
        <w:rPr>
          <w:rFonts w:asciiTheme="minorHAnsi" w:eastAsia="Times New Roman" w:hAnsiTheme="minorHAnsi" w:cs="Times New Roman"/>
          <w:sz w:val="26"/>
          <w:szCs w:val="26"/>
          <w:lang w:val="fr-FR"/>
        </w:rPr>
        <w:t>réémission</w:t>
      </w:r>
      <w:r w:rsidRPr="00A720C4">
        <w:rPr>
          <w:rFonts w:asciiTheme="minorHAnsi" w:eastAsia="Times New Roman" w:hAnsiTheme="minorHAnsi" w:cs="Times New Roman"/>
          <w:sz w:val="26"/>
          <w:szCs w:val="26"/>
          <w:lang w:val="fr-FR"/>
        </w:rPr>
        <w:t xml:space="preserve"> de titres. Dans le cas où de nouveaux titres ne pourraient pas être émis pour rembourser les titres arrivés à terme, une ligne de liquidité est généralement mise en place pour rembourser les investisseurs et couvrir le décalage dans le temps des flux de l’actif, d’une part, et de ceux du passif d’autre part</w:t>
      </w:r>
      <w:r w:rsidR="00072509" w:rsidRPr="00A720C4">
        <w:rPr>
          <w:rFonts w:asciiTheme="minorHAnsi" w:eastAsia="Times New Roman" w:hAnsiTheme="minorHAnsi" w:cs="Times New Roman"/>
          <w:sz w:val="26"/>
          <w:szCs w:val="26"/>
          <w:lang w:val="fr-FR"/>
        </w:rPr>
        <w:t>.</w:t>
      </w:r>
    </w:p>
    <w:p w:rsidR="006A3E11" w:rsidRPr="00A720C4" w:rsidRDefault="006A3E11" w:rsidP="001D6E87">
      <w:pPr>
        <w:jc w:val="both"/>
        <w:rPr>
          <w:rFonts w:eastAsia="Times New Roman" w:cs="Times New Roman"/>
          <w:b/>
          <w:sz w:val="28"/>
          <w:szCs w:val="24"/>
        </w:rPr>
      </w:pPr>
    </w:p>
    <w:p w:rsidR="00072509" w:rsidRPr="00F84F70" w:rsidRDefault="00637CED" w:rsidP="00440B01">
      <w:pPr>
        <w:pStyle w:val="ListParagraph"/>
        <w:numPr>
          <w:ilvl w:val="0"/>
          <w:numId w:val="7"/>
        </w:numPr>
        <w:jc w:val="both"/>
        <w:outlineLvl w:val="1"/>
        <w:rPr>
          <w:rFonts w:asciiTheme="majorHAnsi" w:eastAsia="Times New Roman" w:hAnsiTheme="majorHAnsi" w:cs="Times New Roman"/>
          <w:b/>
          <w:color w:val="4F81BD" w:themeColor="accent1"/>
          <w:sz w:val="28"/>
          <w:szCs w:val="24"/>
        </w:rPr>
      </w:pPr>
      <w:bookmarkStart w:id="17" w:name="_Toc455068418"/>
      <w:r w:rsidRPr="00F84F70">
        <w:rPr>
          <w:rFonts w:asciiTheme="majorHAnsi" w:eastAsia="Times New Roman" w:hAnsiTheme="majorHAnsi" w:cs="Times New Roman"/>
          <w:b/>
          <w:color w:val="4F81BD" w:themeColor="accent1"/>
          <w:sz w:val="28"/>
          <w:szCs w:val="24"/>
        </w:rPr>
        <w:t>Principe de Tranchage</w:t>
      </w:r>
      <w:bookmarkEnd w:id="17"/>
    </w:p>
    <w:p w:rsidR="00AF2C43" w:rsidRPr="00A720C4" w:rsidRDefault="00637CED"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          En fait, le véhicule de titrisation va émettre des tanches de dettes (on parle de la technique du tranchage) de plus ou moins grande séniorité. Chaque tranche dispose de ses propres caractéristiques de risque et de rendement. </w:t>
      </w:r>
      <w:r w:rsidR="007E35E3" w:rsidRPr="00A720C4">
        <w:rPr>
          <w:rFonts w:eastAsia="Times New Roman" w:cs="Times New Roman"/>
          <w:color w:val="000000"/>
          <w:sz w:val="26"/>
          <w:szCs w:val="26"/>
        </w:rPr>
        <w:t>La titrisation classique se compose de trois niveaux de tranches : la tranche senior, la tranche junior et la tranche mezzanine. Il existe néanmoins un quatrième niveau de tranche plus particulier : la tranche résiduelle ou equity. Contrairement à ce dernier niveau</w:t>
      </w:r>
      <w:r w:rsidR="002B5B3D">
        <w:rPr>
          <w:rFonts w:eastAsia="Times New Roman" w:cs="Times New Roman"/>
          <w:color w:val="000000"/>
          <w:sz w:val="26"/>
          <w:szCs w:val="26"/>
        </w:rPr>
        <w:t xml:space="preserve"> souvent conservé par le cédant</w:t>
      </w:r>
      <w:r w:rsidR="007E35E3" w:rsidRPr="00A720C4">
        <w:rPr>
          <w:rFonts w:eastAsia="Times New Roman" w:cs="Times New Roman"/>
          <w:color w:val="000000"/>
          <w:sz w:val="26"/>
          <w:szCs w:val="26"/>
        </w:rPr>
        <w:t>, les trois tranches classiques sont détenues par des investisseurs institutionnels dont le niveau de rémunération dépend du risque assumé.</w:t>
      </w:r>
    </w:p>
    <w:p w:rsidR="007E35E3" w:rsidRPr="00A720C4" w:rsidRDefault="00126C04" w:rsidP="001D6E87">
      <w:pPr>
        <w:keepNext/>
        <w:jc w:val="both"/>
      </w:pPr>
      <w:r>
        <w:rPr>
          <w:noProof/>
          <w:lang w:val="en-US"/>
        </w:rPr>
        <w:drawing>
          <wp:inline distT="0" distB="0" distL="0" distR="0">
            <wp:extent cx="5760720" cy="1412240"/>
            <wp:effectExtent l="19050" t="0" r="0" b="0"/>
            <wp:docPr id="4"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5760720" cy="1412240"/>
                    </a:xfrm>
                    <a:prstGeom prst="rect">
                      <a:avLst/>
                    </a:prstGeom>
                  </pic:spPr>
                </pic:pic>
              </a:graphicData>
            </a:graphic>
          </wp:inline>
        </w:drawing>
      </w:r>
    </w:p>
    <w:p w:rsidR="007E35E3" w:rsidRPr="00A720C4" w:rsidRDefault="007E35E3" w:rsidP="00F84F70">
      <w:pPr>
        <w:pStyle w:val="Caption"/>
        <w:jc w:val="center"/>
        <w:rPr>
          <w:rFonts w:eastAsia="Times New Roman" w:cs="Times New Roman"/>
          <w:b w:val="0"/>
          <w:sz w:val="28"/>
          <w:szCs w:val="24"/>
        </w:rPr>
      </w:pPr>
      <w:bookmarkStart w:id="18" w:name="_Toc455068652"/>
      <w:r w:rsidRPr="00A720C4">
        <w:t xml:space="preserve">Figure </w:t>
      </w:r>
      <w:fldSimple w:instr=" SEQ Figure \* ARABIC ">
        <w:r w:rsidR="007F130A">
          <w:rPr>
            <w:noProof/>
          </w:rPr>
          <w:t>4</w:t>
        </w:r>
      </w:fldSimple>
      <w:r w:rsidRPr="00A720C4">
        <w:t> : Les types de tranche</w:t>
      </w:r>
      <w:sdt>
        <w:sdtPr>
          <w:id w:val="330876937"/>
          <w:citation/>
        </w:sdtPr>
        <w:sdtContent>
          <w:fldSimple w:instr=" CITATION Ele1 \l 1036  ">
            <w:r w:rsidR="005216F2">
              <w:rPr>
                <w:noProof/>
              </w:rPr>
              <w:t xml:space="preserve"> </w:t>
            </w:r>
            <w:r w:rsidR="005216F2" w:rsidRPr="005216F2">
              <w:rPr>
                <w:noProof/>
              </w:rPr>
              <w:t>[1]</w:t>
            </w:r>
          </w:fldSimple>
        </w:sdtContent>
      </w:sdt>
      <w:bookmarkEnd w:id="18"/>
    </w:p>
    <w:p w:rsidR="007E35E3" w:rsidRPr="00A720C4" w:rsidRDefault="007E35E3"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On distingue 3 principaux types de tranches : </w:t>
      </w:r>
    </w:p>
    <w:p w:rsidR="007E35E3" w:rsidRPr="00A720C4" w:rsidRDefault="007E35E3" w:rsidP="00440B01">
      <w:pPr>
        <w:pStyle w:val="Default"/>
        <w:numPr>
          <w:ilvl w:val="0"/>
          <w:numId w:val="9"/>
        </w:numPr>
        <w:spacing w:after="32"/>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lastRenderedPageBreak/>
        <w:t xml:space="preserve">La tranche sénior : généralement la plus sécurisée des tranches, avec un remboursement presque certain. Dans le cas d’un événement de crédit, cette tranche se fait rembourser en premier. </w:t>
      </w:r>
    </w:p>
    <w:p w:rsidR="007E35E3" w:rsidRPr="00A720C4" w:rsidRDefault="007E35E3" w:rsidP="00440B01">
      <w:pPr>
        <w:pStyle w:val="Default"/>
        <w:numPr>
          <w:ilvl w:val="0"/>
          <w:numId w:val="9"/>
        </w:numPr>
        <w:spacing w:after="32"/>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La tranche Mezzanine : ou intermédiaire, est moins sécurisée que la précédente, et se fait remboursée en deuxième lieu. </w:t>
      </w:r>
    </w:p>
    <w:p w:rsidR="007E35E3" w:rsidRPr="00A720C4" w:rsidRDefault="007E35E3" w:rsidP="00440B01">
      <w:pPr>
        <w:pStyle w:val="Default"/>
        <w:numPr>
          <w:ilvl w:val="0"/>
          <w:numId w:val="9"/>
        </w:numPr>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La tranche junior : (Equity ou First-loss) est conditionnée aux remboursements des deux autres tranches, et pourrait être considérée comme étant la plus risquée. En pratique, la tranche la plus risquée, Junior, dite Equity, est souvent conservée par l’initiateur et n’est généralement pas placée auprès des investisseurs. </w:t>
      </w: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Les notations diffèrent d’une agence à l’autre comme on peut voir sur la figure suivante :</w:t>
      </w:r>
    </w:p>
    <w:p w:rsidR="007F130A" w:rsidRDefault="00FC2E5F" w:rsidP="007F130A">
      <w:pPr>
        <w:pStyle w:val="Default"/>
        <w:keepNext/>
        <w:ind w:left="772"/>
        <w:jc w:val="both"/>
      </w:pPr>
      <w:r w:rsidRPr="00A720C4">
        <w:rPr>
          <w:rFonts w:asciiTheme="minorHAnsi" w:eastAsia="Times New Roman" w:hAnsiTheme="minorHAnsi" w:cs="Times New Roman"/>
          <w:noProof/>
          <w:sz w:val="26"/>
          <w:szCs w:val="26"/>
        </w:rPr>
        <w:drawing>
          <wp:inline distT="0" distB="0" distL="0" distR="0">
            <wp:extent cx="5760720" cy="3656965"/>
            <wp:effectExtent l="19050" t="0" r="0" b="0"/>
            <wp:docPr id="12" name="Picture 11" descr="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tion.png"/>
                    <pic:cNvPicPr/>
                  </pic:nvPicPr>
                  <pic:blipFill>
                    <a:blip r:embed="rId21" cstate="print"/>
                    <a:stretch>
                      <a:fillRect/>
                    </a:stretch>
                  </pic:blipFill>
                  <pic:spPr>
                    <a:xfrm>
                      <a:off x="0" y="0"/>
                      <a:ext cx="5760720" cy="3656965"/>
                    </a:xfrm>
                    <a:prstGeom prst="rect">
                      <a:avLst/>
                    </a:prstGeom>
                  </pic:spPr>
                </pic:pic>
              </a:graphicData>
            </a:graphic>
          </wp:inline>
        </w:drawing>
      </w:r>
    </w:p>
    <w:p w:rsidR="00FC2E5F" w:rsidRPr="00A720C4" w:rsidRDefault="007F130A" w:rsidP="00BF11CC">
      <w:pPr>
        <w:pStyle w:val="Caption"/>
        <w:jc w:val="center"/>
        <w:rPr>
          <w:rFonts w:eastAsia="Times New Roman" w:cs="Times New Roman"/>
          <w:sz w:val="26"/>
          <w:szCs w:val="26"/>
        </w:rPr>
      </w:pPr>
      <w:bookmarkStart w:id="19" w:name="_Toc455068653"/>
      <w:r>
        <w:t xml:space="preserve">Figure </w:t>
      </w:r>
      <w:fldSimple w:instr=" SEQ Figure \* ARABIC ">
        <w:r>
          <w:rPr>
            <w:noProof/>
          </w:rPr>
          <w:t>5</w:t>
        </w:r>
      </w:fldSimple>
      <w:r>
        <w:t xml:space="preserve">  : Les </w:t>
      </w:r>
      <w:r w:rsidR="00BF11CC">
        <w:t xml:space="preserve">types de </w:t>
      </w:r>
      <w:r>
        <w:t xml:space="preserve">notations </w:t>
      </w:r>
      <w:r w:rsidR="00BF11CC">
        <w:t>des différentes agences</w:t>
      </w:r>
      <w:sdt>
        <w:sdtPr>
          <w:id w:val="-388577008"/>
          <w:citation/>
        </w:sdtPr>
        <w:sdtContent>
          <w:fldSimple w:instr=" CITATION 3 \l 1036  ">
            <w:r w:rsidR="005216F2">
              <w:rPr>
                <w:noProof/>
              </w:rPr>
              <w:t xml:space="preserve"> </w:t>
            </w:r>
            <w:r w:rsidR="005216F2" w:rsidRPr="005216F2">
              <w:rPr>
                <w:noProof/>
              </w:rPr>
              <w:t>[2]</w:t>
            </w:r>
          </w:fldSimple>
        </w:sdtContent>
      </w:sdt>
      <w:bookmarkEnd w:id="19"/>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FC2E5F" w:rsidRPr="00A720C4" w:rsidRDefault="00FC2E5F" w:rsidP="001D6E87">
      <w:pPr>
        <w:pStyle w:val="Default"/>
        <w:ind w:left="772"/>
        <w:jc w:val="both"/>
        <w:rPr>
          <w:rFonts w:asciiTheme="minorHAnsi" w:eastAsia="Times New Roman" w:hAnsiTheme="minorHAnsi" w:cs="Times New Roman"/>
          <w:sz w:val="26"/>
          <w:szCs w:val="26"/>
          <w:lang w:val="fr-FR"/>
        </w:rPr>
      </w:pPr>
    </w:p>
    <w:p w:rsidR="007E35E3" w:rsidRPr="00F84F70" w:rsidRDefault="007E35E3" w:rsidP="00440B01">
      <w:pPr>
        <w:pStyle w:val="Default"/>
        <w:numPr>
          <w:ilvl w:val="0"/>
          <w:numId w:val="7"/>
        </w:numPr>
        <w:jc w:val="both"/>
        <w:outlineLvl w:val="1"/>
        <w:rPr>
          <w:rFonts w:asciiTheme="majorHAnsi" w:eastAsia="Times New Roman" w:hAnsiTheme="majorHAnsi" w:cs="Times New Roman"/>
          <w:color w:val="4F81BD" w:themeColor="accent1"/>
          <w:sz w:val="26"/>
          <w:szCs w:val="26"/>
          <w:lang w:val="fr-FR"/>
        </w:rPr>
      </w:pPr>
      <w:bookmarkStart w:id="20" w:name="_Toc455068419"/>
      <w:r w:rsidRPr="00F84F70">
        <w:rPr>
          <w:rFonts w:asciiTheme="majorHAnsi" w:eastAsia="Times New Roman" w:hAnsiTheme="majorHAnsi" w:cs="Times New Roman"/>
          <w:b/>
          <w:color w:val="4F81BD" w:themeColor="accent1"/>
          <w:sz w:val="28"/>
          <w:lang w:val="fr-FR"/>
        </w:rPr>
        <w:t>Evolution de la titrisation</w:t>
      </w:r>
      <w:bookmarkEnd w:id="20"/>
    </w:p>
    <w:p w:rsidR="00FC2E5F" w:rsidRPr="00A720C4" w:rsidRDefault="00FC2E5F" w:rsidP="001D6E87">
      <w:pPr>
        <w:pStyle w:val="Default"/>
        <w:ind w:left="720"/>
        <w:jc w:val="both"/>
        <w:outlineLvl w:val="1"/>
        <w:rPr>
          <w:rFonts w:asciiTheme="minorHAnsi" w:eastAsia="Times New Roman" w:hAnsiTheme="minorHAnsi" w:cs="Times New Roman"/>
          <w:sz w:val="26"/>
          <w:szCs w:val="26"/>
          <w:lang w:val="fr-FR"/>
        </w:rPr>
      </w:pPr>
    </w:p>
    <w:p w:rsidR="00FC2E5F" w:rsidRPr="00A720C4" w:rsidRDefault="00FC2E5F" w:rsidP="005104F6">
      <w:pPr>
        <w:pStyle w:val="Default"/>
        <w:ind w:firstLine="360"/>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La titrisation a beaucoup évolué depuis sa création. </w:t>
      </w:r>
      <w:r w:rsidR="001F5ADB">
        <w:rPr>
          <w:rFonts w:asciiTheme="minorHAnsi" w:eastAsia="Times New Roman" w:hAnsiTheme="minorHAnsi" w:cs="Times New Roman"/>
          <w:sz w:val="26"/>
          <w:szCs w:val="26"/>
          <w:lang w:val="fr-FR"/>
        </w:rPr>
        <w:t>Au début elle a été</w:t>
      </w:r>
      <w:r w:rsidRPr="00A720C4">
        <w:rPr>
          <w:rFonts w:asciiTheme="minorHAnsi" w:eastAsia="Times New Roman" w:hAnsiTheme="minorHAnsi" w:cs="Times New Roman"/>
          <w:sz w:val="26"/>
          <w:szCs w:val="26"/>
          <w:lang w:val="fr-FR"/>
        </w:rPr>
        <w:t xml:space="preserve"> utilisée par les établissements de crédits pour se financer, </w:t>
      </w:r>
      <w:r w:rsidR="001F5ADB">
        <w:rPr>
          <w:rFonts w:asciiTheme="minorHAnsi" w:eastAsia="Times New Roman" w:hAnsiTheme="minorHAnsi" w:cs="Times New Roman"/>
          <w:sz w:val="26"/>
          <w:szCs w:val="26"/>
          <w:lang w:val="fr-FR"/>
        </w:rPr>
        <w:t xml:space="preserve">au fil du temps </w:t>
      </w:r>
      <w:r w:rsidRPr="00A720C4">
        <w:rPr>
          <w:rFonts w:asciiTheme="minorHAnsi" w:eastAsia="Times New Roman" w:hAnsiTheme="minorHAnsi" w:cs="Times New Roman"/>
          <w:sz w:val="26"/>
          <w:szCs w:val="26"/>
          <w:lang w:val="fr-FR"/>
        </w:rPr>
        <w:t>la titrisat</w:t>
      </w:r>
      <w:r w:rsidR="001F5ADB">
        <w:rPr>
          <w:rFonts w:asciiTheme="minorHAnsi" w:eastAsia="Times New Roman" w:hAnsiTheme="minorHAnsi" w:cs="Times New Roman"/>
          <w:sz w:val="26"/>
          <w:szCs w:val="26"/>
          <w:lang w:val="fr-FR"/>
        </w:rPr>
        <w:t xml:space="preserve">ion est devenue </w:t>
      </w:r>
      <w:r w:rsidR="007E32E4">
        <w:rPr>
          <w:rFonts w:asciiTheme="minorHAnsi" w:eastAsia="Times New Roman" w:hAnsiTheme="minorHAnsi" w:cs="Times New Roman"/>
          <w:sz w:val="26"/>
          <w:szCs w:val="26"/>
          <w:lang w:val="fr-FR"/>
        </w:rPr>
        <w:t xml:space="preserve">un </w:t>
      </w:r>
      <w:r w:rsidRPr="00A720C4">
        <w:rPr>
          <w:rFonts w:asciiTheme="minorHAnsi" w:eastAsia="Times New Roman" w:hAnsiTheme="minorHAnsi" w:cs="Times New Roman"/>
          <w:sz w:val="26"/>
          <w:szCs w:val="26"/>
          <w:lang w:val="fr-FR"/>
        </w:rPr>
        <w:t>véritabl</w:t>
      </w:r>
      <w:r w:rsidR="00A43366">
        <w:rPr>
          <w:rFonts w:asciiTheme="minorHAnsi" w:eastAsia="Times New Roman" w:hAnsiTheme="minorHAnsi" w:cs="Times New Roman"/>
          <w:sz w:val="26"/>
          <w:szCs w:val="26"/>
          <w:lang w:val="fr-FR"/>
        </w:rPr>
        <w:t>e outil de gestion du risque d</w:t>
      </w:r>
      <w:r w:rsidR="007E32E4">
        <w:rPr>
          <w:rFonts w:asciiTheme="minorHAnsi" w:eastAsia="Times New Roman" w:hAnsiTheme="minorHAnsi" w:cs="Times New Roman"/>
          <w:sz w:val="26"/>
          <w:szCs w:val="26"/>
          <w:lang w:val="fr-FR"/>
        </w:rPr>
        <w:t xml:space="preserve">e </w:t>
      </w:r>
      <w:r w:rsidR="001F5ADB">
        <w:rPr>
          <w:rFonts w:asciiTheme="minorHAnsi" w:eastAsia="Times New Roman" w:hAnsiTheme="minorHAnsi" w:cs="Times New Roman"/>
          <w:sz w:val="26"/>
          <w:szCs w:val="26"/>
          <w:lang w:val="fr-FR"/>
        </w:rPr>
        <w:t xml:space="preserve">crédit. </w:t>
      </w:r>
      <w:r w:rsidRPr="00A720C4">
        <w:rPr>
          <w:rFonts w:asciiTheme="minorHAnsi" w:eastAsia="Times New Roman" w:hAnsiTheme="minorHAnsi" w:cs="Times New Roman"/>
          <w:sz w:val="26"/>
          <w:szCs w:val="26"/>
          <w:lang w:val="fr-FR"/>
        </w:rPr>
        <w:br/>
        <w:t>Avec l’avènement des produits dérivés de c</w:t>
      </w:r>
      <w:r w:rsidR="00456E86">
        <w:rPr>
          <w:rFonts w:asciiTheme="minorHAnsi" w:eastAsia="Times New Roman" w:hAnsiTheme="minorHAnsi" w:cs="Times New Roman"/>
          <w:sz w:val="26"/>
          <w:szCs w:val="26"/>
          <w:lang w:val="fr-FR"/>
        </w:rPr>
        <w:t>rédit dans les années 90</w:t>
      </w:r>
      <w:r w:rsidRPr="00A720C4">
        <w:rPr>
          <w:rFonts w:asciiTheme="minorHAnsi" w:eastAsia="Times New Roman" w:hAnsiTheme="minorHAnsi" w:cs="Times New Roman"/>
          <w:sz w:val="26"/>
          <w:szCs w:val="26"/>
          <w:lang w:val="fr-FR"/>
        </w:rPr>
        <w:t xml:space="preserve">, s’est développé une nouvelle technique de titrisation appelée « titrisation synthétique ». Son principe est </w:t>
      </w:r>
      <w:r w:rsidR="00131D04">
        <w:rPr>
          <w:rFonts w:asciiTheme="minorHAnsi" w:eastAsia="Times New Roman" w:hAnsiTheme="minorHAnsi" w:cs="Times New Roman"/>
          <w:sz w:val="26"/>
          <w:szCs w:val="26"/>
          <w:lang w:val="fr-FR"/>
        </w:rPr>
        <w:t xml:space="preserve">de vendre le risque associé à l’actif au lieu de vendre </w:t>
      </w:r>
      <w:r w:rsidRPr="00A720C4">
        <w:rPr>
          <w:rFonts w:asciiTheme="minorHAnsi" w:eastAsia="Times New Roman" w:hAnsiTheme="minorHAnsi" w:cs="Times New Roman"/>
          <w:sz w:val="26"/>
          <w:szCs w:val="26"/>
          <w:lang w:val="fr-FR"/>
        </w:rPr>
        <w:t xml:space="preserve">l’actif comme </w:t>
      </w:r>
      <w:r w:rsidR="00131D04">
        <w:rPr>
          <w:rFonts w:asciiTheme="minorHAnsi" w:eastAsia="Times New Roman" w:hAnsiTheme="minorHAnsi" w:cs="Times New Roman"/>
          <w:sz w:val="26"/>
          <w:szCs w:val="26"/>
          <w:lang w:val="fr-FR"/>
        </w:rPr>
        <w:t>dans une titrisation classique</w:t>
      </w:r>
      <w:r w:rsidRPr="00A720C4">
        <w:rPr>
          <w:rFonts w:asciiTheme="minorHAnsi" w:eastAsia="Times New Roman" w:hAnsiTheme="minorHAnsi" w:cs="Times New Roman"/>
          <w:sz w:val="26"/>
          <w:szCs w:val="26"/>
          <w:lang w:val="fr-FR"/>
        </w:rPr>
        <w:t xml:space="preserve">. Elle permet notamment aux établissements de crédit de </w:t>
      </w:r>
      <w:r w:rsidRPr="00A720C4">
        <w:rPr>
          <w:rFonts w:asciiTheme="minorHAnsi" w:eastAsia="Times New Roman" w:hAnsiTheme="minorHAnsi" w:cs="Times New Roman"/>
          <w:sz w:val="26"/>
          <w:szCs w:val="26"/>
          <w:lang w:val="fr-FR"/>
        </w:rPr>
        <w:lastRenderedPageBreak/>
        <w:t>décon</w:t>
      </w:r>
      <w:r w:rsidR="007E32E4">
        <w:rPr>
          <w:rFonts w:asciiTheme="minorHAnsi" w:eastAsia="Times New Roman" w:hAnsiTheme="minorHAnsi" w:cs="Times New Roman"/>
          <w:sz w:val="26"/>
          <w:szCs w:val="26"/>
          <w:lang w:val="fr-FR"/>
        </w:rPr>
        <w:t>solider le risque de leur bilan</w:t>
      </w:r>
      <w:r w:rsidR="009164F7">
        <w:rPr>
          <w:rFonts w:asciiTheme="minorHAnsi" w:eastAsia="Times New Roman" w:hAnsiTheme="minorHAnsi" w:cs="Times New Roman"/>
          <w:sz w:val="26"/>
          <w:szCs w:val="26"/>
          <w:lang w:val="fr-FR"/>
        </w:rPr>
        <w:t xml:space="preserve"> c’est-à-dire de sortir de leur bilan des passifs </w:t>
      </w:r>
      <w:r w:rsidR="009164F7" w:rsidRPr="009164F7">
        <w:rPr>
          <w:rFonts w:asciiTheme="minorHAnsi" w:eastAsia="Times New Roman" w:hAnsiTheme="minorHAnsi" w:cs="Times New Roman"/>
          <w:sz w:val="26"/>
          <w:szCs w:val="26"/>
          <w:lang w:val="fr-FR"/>
        </w:rPr>
        <w:t>afin de donner l’apparence d’un endettement moindre</w:t>
      </w:r>
      <w:r w:rsidR="007E32E4">
        <w:rPr>
          <w:rFonts w:asciiTheme="minorHAnsi" w:eastAsia="Times New Roman" w:hAnsiTheme="minorHAnsi" w:cs="Times New Roman"/>
          <w:sz w:val="26"/>
          <w:szCs w:val="26"/>
          <w:lang w:val="fr-FR"/>
        </w:rPr>
        <w:t>.</w:t>
      </w:r>
    </w:p>
    <w:p w:rsidR="00FC2E5F" w:rsidRPr="00A720C4" w:rsidRDefault="00FC2E5F" w:rsidP="001F5ADB">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br/>
        <w:t>Le tableau ci-dessous récapitule certaines évolutions qu’à connu l</w:t>
      </w:r>
      <w:r w:rsidR="001F5ADB">
        <w:rPr>
          <w:rFonts w:asciiTheme="minorHAnsi" w:eastAsia="Times New Roman" w:hAnsiTheme="minorHAnsi" w:cs="Times New Roman"/>
          <w:sz w:val="26"/>
          <w:szCs w:val="26"/>
          <w:lang w:val="fr-FR"/>
        </w:rPr>
        <w:t>a titrisation au cours du temps :</w:t>
      </w:r>
    </w:p>
    <w:p w:rsidR="00FC2E5F" w:rsidRPr="00A720C4" w:rsidRDefault="00FC2E5F" w:rsidP="001D6E87">
      <w:pPr>
        <w:pStyle w:val="Default"/>
        <w:ind w:left="720"/>
        <w:jc w:val="both"/>
        <w:outlineLvl w:val="1"/>
        <w:rPr>
          <w:rFonts w:asciiTheme="minorHAnsi" w:hAnsiTheme="minorHAnsi"/>
          <w:color w:val="3B3B3B"/>
          <w:sz w:val="18"/>
          <w:szCs w:val="18"/>
          <w:shd w:val="clear" w:color="auto" w:fill="FFFFFF"/>
          <w:lang w:val="fr-FR"/>
        </w:rPr>
      </w:pPr>
    </w:p>
    <w:p w:rsidR="00FC2E5F" w:rsidRPr="00A720C4" w:rsidRDefault="00FC2E5F" w:rsidP="001D6E87">
      <w:pPr>
        <w:pStyle w:val="Default"/>
        <w:keepNext/>
        <w:ind w:left="720"/>
        <w:jc w:val="both"/>
        <w:rPr>
          <w:rFonts w:asciiTheme="minorHAnsi" w:hAnsiTheme="minorHAnsi"/>
          <w:lang w:val="fr-FR"/>
        </w:rPr>
      </w:pPr>
      <w:r w:rsidRPr="00A720C4">
        <w:rPr>
          <w:rFonts w:asciiTheme="minorHAnsi" w:hAnsiTheme="minorHAnsi"/>
          <w:noProof/>
          <w:color w:val="3B3B3B"/>
          <w:sz w:val="18"/>
          <w:szCs w:val="18"/>
        </w:rPr>
        <w:drawing>
          <wp:inline distT="0" distB="0" distL="0" distR="0">
            <wp:extent cx="5716905" cy="1979930"/>
            <wp:effectExtent l="19050" t="0" r="0" b="0"/>
            <wp:docPr id="10" name="Picture 5" descr="Evolution titr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olution titrisation"/>
                    <pic:cNvPicPr>
                      <a:picLocks noChangeAspect="1" noChangeArrowheads="1"/>
                    </pic:cNvPicPr>
                  </pic:nvPicPr>
                  <pic:blipFill>
                    <a:blip r:embed="rId22" cstate="print"/>
                    <a:srcRect/>
                    <a:stretch>
                      <a:fillRect/>
                    </a:stretch>
                  </pic:blipFill>
                  <pic:spPr bwMode="auto">
                    <a:xfrm>
                      <a:off x="0" y="0"/>
                      <a:ext cx="5716905" cy="1979930"/>
                    </a:xfrm>
                    <a:prstGeom prst="rect">
                      <a:avLst/>
                    </a:prstGeom>
                    <a:noFill/>
                    <a:ln w="9525">
                      <a:noFill/>
                      <a:miter lim="800000"/>
                      <a:headEnd/>
                      <a:tailEnd/>
                    </a:ln>
                  </pic:spPr>
                </pic:pic>
              </a:graphicData>
            </a:graphic>
          </wp:inline>
        </w:drawing>
      </w:r>
    </w:p>
    <w:p w:rsidR="001F5ADB" w:rsidRPr="00A720C4" w:rsidRDefault="00FC2E5F" w:rsidP="00F84F70">
      <w:pPr>
        <w:pStyle w:val="Caption"/>
        <w:jc w:val="center"/>
      </w:pPr>
      <w:bookmarkStart w:id="21" w:name="_Toc455068654"/>
      <w:r w:rsidRPr="00A720C4">
        <w:t xml:space="preserve">Figure </w:t>
      </w:r>
      <w:fldSimple w:instr=" SEQ Figure \* ARABIC ">
        <w:r w:rsidR="007F130A">
          <w:rPr>
            <w:noProof/>
          </w:rPr>
          <w:t>6</w:t>
        </w:r>
      </w:fldSimple>
      <w:r w:rsidRPr="00A720C4">
        <w:t> :</w:t>
      </w:r>
      <w:r w:rsidR="00F84F70">
        <w:t xml:space="preserve"> </w:t>
      </w:r>
      <w:r w:rsidRPr="00A720C4">
        <w:t>Evolution de la titrisation</w:t>
      </w:r>
      <w:sdt>
        <w:sdtPr>
          <w:id w:val="-1794057922"/>
          <w:citation/>
        </w:sdtPr>
        <w:sdtContent>
          <w:fldSimple w:instr=" CITATION 1 \l 1036  ">
            <w:r w:rsidR="005216F2">
              <w:rPr>
                <w:noProof/>
              </w:rPr>
              <w:t xml:space="preserve"> </w:t>
            </w:r>
            <w:r w:rsidR="005216F2" w:rsidRPr="005216F2">
              <w:rPr>
                <w:noProof/>
              </w:rPr>
              <w:t>[3]</w:t>
            </w:r>
          </w:fldSimple>
        </w:sdtContent>
      </w:sdt>
      <w:bookmarkEnd w:id="21"/>
    </w:p>
    <w:p w:rsidR="00F77CCE" w:rsidRDefault="00F77CCE" w:rsidP="00440B01">
      <w:pPr>
        <w:pStyle w:val="ListParagraph"/>
        <w:numPr>
          <w:ilvl w:val="0"/>
          <w:numId w:val="7"/>
        </w:numPr>
        <w:jc w:val="both"/>
        <w:outlineLvl w:val="1"/>
        <w:rPr>
          <w:rFonts w:asciiTheme="majorHAnsi" w:eastAsia="Times New Roman" w:hAnsiTheme="majorHAnsi" w:cs="Times New Roman"/>
          <w:b/>
          <w:color w:val="4F81BD" w:themeColor="accent1"/>
          <w:sz w:val="28"/>
          <w:szCs w:val="24"/>
        </w:rPr>
      </w:pPr>
      <w:bookmarkStart w:id="22" w:name="_Toc455068420"/>
      <w:r w:rsidRPr="00F84F70">
        <w:rPr>
          <w:rFonts w:asciiTheme="majorHAnsi" w:eastAsia="Times New Roman" w:hAnsiTheme="majorHAnsi" w:cs="Times New Roman"/>
          <w:b/>
          <w:color w:val="4F81BD" w:themeColor="accent1"/>
          <w:sz w:val="28"/>
          <w:szCs w:val="24"/>
        </w:rPr>
        <w:t>Exemple concret</w:t>
      </w:r>
      <w:bookmarkEnd w:id="22"/>
    </w:p>
    <w:p w:rsidR="00F77CCE" w:rsidRPr="00F84F70" w:rsidRDefault="00F77CCE" w:rsidP="00F77CCE">
      <w:pPr>
        <w:pStyle w:val="ListParagraph"/>
        <w:jc w:val="both"/>
        <w:outlineLvl w:val="1"/>
        <w:rPr>
          <w:rFonts w:asciiTheme="majorHAnsi" w:eastAsia="Times New Roman" w:hAnsiTheme="majorHAnsi" w:cs="Times New Roman"/>
          <w:b/>
          <w:color w:val="4F81BD" w:themeColor="accent1"/>
          <w:sz w:val="28"/>
          <w:szCs w:val="24"/>
        </w:rPr>
      </w:pP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sz w:val="28"/>
          <w:lang w:val="fr-FR"/>
        </w:rPr>
        <w:t xml:space="preserve"> </w:t>
      </w:r>
      <w:r w:rsidR="00BA36D2">
        <w:rPr>
          <w:rFonts w:asciiTheme="minorHAnsi" w:eastAsia="Times New Roman" w:hAnsiTheme="minorHAnsi" w:cs="Times New Roman"/>
          <w:sz w:val="28"/>
          <w:lang w:val="fr-FR"/>
        </w:rPr>
        <w:tab/>
      </w:r>
      <w:r w:rsidRPr="00A720C4">
        <w:rPr>
          <w:rFonts w:asciiTheme="minorHAnsi" w:eastAsia="Times New Roman" w:hAnsiTheme="minorHAnsi" w:cs="Times New Roman"/>
          <w:sz w:val="28"/>
          <w:lang w:val="fr-FR"/>
        </w:rPr>
        <w:t xml:space="preserve"> </w:t>
      </w:r>
      <w:r w:rsidRPr="00A720C4">
        <w:rPr>
          <w:rFonts w:asciiTheme="minorHAnsi" w:eastAsia="Times New Roman" w:hAnsiTheme="minorHAnsi" w:cs="Times New Roman"/>
          <w:color w:val="auto"/>
          <w:sz w:val="26"/>
          <w:szCs w:val="26"/>
          <w:lang w:val="fr-FR"/>
        </w:rPr>
        <w:t>Une société de crédit a effectué des prêts à la consommation à des particuliers, possède donc un portefeuille de prêts à la consommation et reçoit des versements d’intérêts et de principal au titre d’amortissement des prêts. Supposons que quelque temps après</w:t>
      </w:r>
      <w:r>
        <w:rPr>
          <w:rFonts w:asciiTheme="minorHAnsi" w:eastAsia="Times New Roman" w:hAnsiTheme="minorHAnsi" w:cs="Times New Roman"/>
          <w:color w:val="auto"/>
          <w:sz w:val="26"/>
          <w:szCs w:val="26"/>
          <w:lang w:val="fr-FR"/>
        </w:rPr>
        <w:t>,</w:t>
      </w:r>
      <w:r w:rsidRPr="00A720C4">
        <w:rPr>
          <w:rFonts w:asciiTheme="minorHAnsi" w:eastAsia="Times New Roman" w:hAnsiTheme="minorHAnsi" w:cs="Times New Roman"/>
          <w:color w:val="auto"/>
          <w:sz w:val="26"/>
          <w:szCs w:val="26"/>
          <w:lang w:val="fr-FR"/>
        </w:rPr>
        <w:t xml:space="preserve"> cette société désire se financer pour émettre d’autres prêts, elle peut soit : </w:t>
      </w: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Emettre des actions mais problème de dilution</w:t>
      </w:r>
      <w:r>
        <w:rPr>
          <w:rFonts w:asciiTheme="minorHAnsi" w:eastAsia="Times New Roman" w:hAnsiTheme="minorHAnsi" w:cs="Times New Roman"/>
          <w:color w:val="auto"/>
          <w:sz w:val="26"/>
          <w:szCs w:val="26"/>
          <w:lang w:val="fr-FR"/>
        </w:rPr>
        <w:t>, c’est-à-dire que le bénéfice par action va diminuer vu qu’il y’aura plus de titre à rémunérer</w:t>
      </w:r>
      <w:r w:rsidRPr="00A720C4">
        <w:rPr>
          <w:rFonts w:asciiTheme="minorHAnsi" w:eastAsia="Times New Roman" w:hAnsiTheme="minorHAnsi" w:cs="Times New Roman"/>
          <w:color w:val="auto"/>
          <w:sz w:val="26"/>
          <w:szCs w:val="26"/>
          <w:lang w:val="fr-FR"/>
        </w:rPr>
        <w:t xml:space="preserve"> </w:t>
      </w: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 xml:space="preserve"> Emprunter auprès d’une banque mais il y a un risque de cout élevé ainsi que l’impossibilité d’emprunter (la société peut avoir trop de dettes pour pouvoir emprunter) </w:t>
      </w:r>
    </w:p>
    <w:p w:rsidR="00F77CCE" w:rsidRPr="00A720C4" w:rsidRDefault="00F77CCE" w:rsidP="00440B01">
      <w:pPr>
        <w:pStyle w:val="Default"/>
        <w:numPr>
          <w:ilvl w:val="0"/>
          <w:numId w:val="6"/>
        </w:numPr>
        <w:ind w:left="630"/>
        <w:jc w:val="both"/>
        <w:rPr>
          <w:rFonts w:asciiTheme="minorHAnsi" w:eastAsia="Times New Roman" w:hAnsiTheme="minorHAnsi" w:cs="Times New Roman"/>
          <w:color w:val="auto"/>
          <w:sz w:val="26"/>
          <w:szCs w:val="26"/>
          <w:lang w:val="fr-FR"/>
        </w:rPr>
      </w:pPr>
      <w:r w:rsidRPr="00A720C4">
        <w:rPr>
          <w:rFonts w:asciiTheme="minorHAnsi" w:eastAsia="Times New Roman" w:hAnsiTheme="minorHAnsi" w:cs="Times New Roman"/>
          <w:color w:val="auto"/>
          <w:sz w:val="26"/>
          <w:szCs w:val="26"/>
          <w:lang w:val="fr-FR"/>
        </w:rPr>
        <w:t xml:space="preserve">La troisième solution c’est la titrisation (même si la société n’a pas un bon rating) : elle va céder ses créances à un véhicule ad hoc (Fonds commun de titrisation) qui va financer l’achat en émettant des titres à des investisseurs (avec un meilleur rating et donc un cout de financement plus faible). La société de crédit percevra donc le montant de la cession et ces prêts vont sortir de son bilan. Au fur et à mesure que les particuliers remboursent leur prêt, les liquidités perçues vont servir à rémunérer les investisseurs (si des particuliers font défaut, ce sont les investisseurs qui en subissent les conséquences, il y a donc aussi un transfert de risque) </w:t>
      </w:r>
    </w:p>
    <w:p w:rsidR="00F77CCE" w:rsidRPr="00A720C4" w:rsidRDefault="00F77CCE" w:rsidP="00F77CCE">
      <w:pPr>
        <w:pStyle w:val="Default"/>
        <w:jc w:val="both"/>
        <w:rPr>
          <w:rFonts w:asciiTheme="minorHAnsi" w:eastAsia="Times New Roman" w:hAnsiTheme="minorHAnsi" w:cs="Times New Roman"/>
          <w:color w:val="auto"/>
          <w:sz w:val="26"/>
          <w:szCs w:val="26"/>
          <w:lang w:val="fr-FR"/>
        </w:rPr>
      </w:pPr>
    </w:p>
    <w:p w:rsidR="00F77CCE" w:rsidRDefault="00F77CCE" w:rsidP="00F77CCE">
      <w:pPr>
        <w:jc w:val="both"/>
        <w:rPr>
          <w:rFonts w:eastAsia="Times New Roman" w:cs="Times New Roman"/>
          <w:sz w:val="26"/>
          <w:szCs w:val="26"/>
        </w:rPr>
      </w:pPr>
      <w:r w:rsidRPr="00A720C4">
        <w:rPr>
          <w:rFonts w:eastAsia="Times New Roman" w:cs="Times New Roman"/>
          <w:sz w:val="26"/>
          <w:szCs w:val="26"/>
        </w:rPr>
        <w:t>Le cédant cède les créances à un véhicule ad-hoc de titrisation qui va financer l’achat de ces créances par l’émission de titres auprès des investisseurs.</w:t>
      </w:r>
    </w:p>
    <w:p w:rsidR="00FC2E5F" w:rsidRPr="007E32E4" w:rsidRDefault="00FC2E5F" w:rsidP="007E32E4"/>
    <w:p w:rsidR="00D151E8" w:rsidRPr="00B00720" w:rsidRDefault="00D151E8" w:rsidP="00440B01">
      <w:pPr>
        <w:pStyle w:val="Default"/>
        <w:numPr>
          <w:ilvl w:val="0"/>
          <w:numId w:val="1"/>
        </w:numPr>
        <w:jc w:val="both"/>
        <w:outlineLvl w:val="0"/>
        <w:rPr>
          <w:rFonts w:asciiTheme="majorHAnsi" w:eastAsia="Times New Roman" w:hAnsiTheme="majorHAnsi" w:cs="Times New Roman"/>
          <w:color w:val="1F497D" w:themeColor="text2"/>
          <w:sz w:val="28"/>
          <w:szCs w:val="28"/>
          <w:lang w:val="fr-FR"/>
        </w:rPr>
      </w:pPr>
      <w:bookmarkStart w:id="23" w:name="_Toc455068421"/>
      <w:r w:rsidRPr="00F84F70">
        <w:rPr>
          <w:rFonts w:asciiTheme="majorHAnsi" w:eastAsia="Times New Roman" w:hAnsiTheme="majorHAnsi" w:cs="Times New Roman"/>
          <w:b/>
          <w:color w:val="1F497D" w:themeColor="text2"/>
          <w:sz w:val="32"/>
          <w:szCs w:val="28"/>
          <w:lang w:val="fr-FR"/>
        </w:rPr>
        <w:t>Activités de titrisation de Société Générale</w:t>
      </w:r>
      <w:bookmarkEnd w:id="23"/>
    </w:p>
    <w:p w:rsidR="00D151E8" w:rsidRPr="00A720C4" w:rsidRDefault="00D151E8" w:rsidP="001D6E87">
      <w:pPr>
        <w:pStyle w:val="Default"/>
        <w:jc w:val="both"/>
        <w:outlineLvl w:val="1"/>
        <w:rPr>
          <w:rFonts w:asciiTheme="minorHAnsi" w:eastAsia="Times New Roman" w:hAnsiTheme="minorHAnsi" w:cs="Times New Roman"/>
          <w:sz w:val="26"/>
          <w:szCs w:val="26"/>
          <w:lang w:val="fr-FR"/>
        </w:rPr>
      </w:pPr>
    </w:p>
    <w:p w:rsidR="00565120" w:rsidRPr="00A720C4" w:rsidRDefault="00565120" w:rsidP="005104F6">
      <w:pPr>
        <w:pStyle w:val="Default"/>
        <w:ind w:firstLine="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Les activités de titrisation permettent au Groupe de lever de la liquidité ou de gérer une exposition au risque, pour son propre compte ou le compte de ses clients. Le Groupe peut alors agir en tant que sponsor, originateur ou investisseur :</w:t>
      </w:r>
    </w:p>
    <w:p w:rsidR="00565120" w:rsidRPr="00A720C4" w:rsidRDefault="00565120" w:rsidP="001D6E87">
      <w:pPr>
        <w:pStyle w:val="Default"/>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8"/>
          <w:lang w:val="fr-FR"/>
        </w:rPr>
        <w:t xml:space="preserve">Originateur : </w:t>
      </w:r>
      <w:r w:rsidRPr="00A720C4">
        <w:rPr>
          <w:rFonts w:asciiTheme="minorHAnsi" w:eastAsia="Times New Roman" w:hAnsiTheme="minorHAnsi" w:cs="Times New Roman"/>
          <w:sz w:val="26"/>
          <w:szCs w:val="26"/>
          <w:lang w:val="fr-FR"/>
        </w:rPr>
        <w:t xml:space="preserve">Le Groupe a pris part directement ou indirectement à l’accord d’origine sur les actifs qui ensuite, ont servi de sous-jacent à l’opération de titrisation, </w:t>
      </w:r>
      <w:r w:rsidR="00CB5BE9" w:rsidRPr="00A720C4">
        <w:rPr>
          <w:rFonts w:asciiTheme="minorHAnsi" w:eastAsia="Times New Roman" w:hAnsiTheme="minorHAnsi" w:cs="Times New Roman"/>
          <w:sz w:val="26"/>
          <w:szCs w:val="26"/>
          <w:lang w:val="fr-FR"/>
        </w:rPr>
        <w:t>essentiellement</w:t>
      </w:r>
      <w:r w:rsidRPr="00A720C4">
        <w:rPr>
          <w:rFonts w:asciiTheme="minorHAnsi" w:eastAsia="Times New Roman" w:hAnsiTheme="minorHAnsi" w:cs="Times New Roman"/>
          <w:sz w:val="26"/>
          <w:szCs w:val="26"/>
          <w:lang w:val="fr-FR"/>
        </w:rPr>
        <w:t xml:space="preserve"> dans un objectif de refinancement</w:t>
      </w:r>
      <w:r w:rsidR="00CB5BE9" w:rsidRPr="00A720C4">
        <w:rPr>
          <w:rFonts w:asciiTheme="minorHAnsi" w:eastAsia="Times New Roman" w:hAnsiTheme="minorHAnsi" w:cs="Times New Roman"/>
          <w:sz w:val="26"/>
          <w:szCs w:val="26"/>
          <w:lang w:val="fr-FR"/>
        </w:rPr>
        <w:t>.</w:t>
      </w:r>
    </w:p>
    <w:p w:rsidR="00CB5BE9" w:rsidRPr="00A720C4" w:rsidRDefault="00CB5BE9" w:rsidP="001D6E87">
      <w:pPr>
        <w:pStyle w:val="Default"/>
        <w:ind w:left="360"/>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8"/>
          <w:lang w:val="fr-FR"/>
        </w:rPr>
        <w:t>Sponsor :</w:t>
      </w:r>
      <w:r w:rsidRPr="00A720C4">
        <w:rPr>
          <w:rFonts w:asciiTheme="minorHAnsi" w:eastAsia="Times New Roman" w:hAnsiTheme="minorHAnsi" w:cs="Times New Roman"/>
          <w:sz w:val="26"/>
          <w:szCs w:val="26"/>
          <w:lang w:val="fr-FR"/>
        </w:rPr>
        <w:t xml:space="preserve"> Le Groupe établit et gère un programme de titrisation qui assure le refinancement d’actifs de clients de la Banque, essentiellement via les conduits non consolidés Antalis et Barton, mais aussi via certains autres véhicules ad-hoc.</w:t>
      </w:r>
    </w:p>
    <w:p w:rsidR="00CB5BE9" w:rsidRPr="00A720C4" w:rsidRDefault="00CB5BE9" w:rsidP="001D6E87">
      <w:pPr>
        <w:pStyle w:val="Default"/>
        <w:jc w:val="both"/>
        <w:rPr>
          <w:rFonts w:asciiTheme="minorHAnsi" w:eastAsia="Times New Roman" w:hAnsiTheme="minorHAnsi" w:cs="Times New Roman"/>
          <w:sz w:val="26"/>
          <w:szCs w:val="26"/>
          <w:lang w:val="fr-FR"/>
        </w:rPr>
      </w:pPr>
    </w:p>
    <w:p w:rsidR="00565120" w:rsidRPr="00A720C4" w:rsidRDefault="00565120"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8"/>
          <w:lang w:val="fr-FR"/>
        </w:rPr>
        <w:t>Investisseur :</w:t>
      </w:r>
      <w:r w:rsidRPr="00A720C4">
        <w:rPr>
          <w:rFonts w:asciiTheme="minorHAnsi" w:eastAsia="Times New Roman" w:hAnsiTheme="minorHAnsi" w:cs="Times New Roman"/>
          <w:sz w:val="26"/>
          <w:szCs w:val="26"/>
          <w:lang w:val="fr-FR"/>
        </w:rPr>
        <w:t xml:space="preserve"> Le Groupe investit directement dans certaines positions de titrisation, est fournisseur de liquidité ou contrepartie d’expositions dérivées.</w:t>
      </w:r>
    </w:p>
    <w:p w:rsidR="0014786F" w:rsidRPr="00A720C4" w:rsidRDefault="0014786F" w:rsidP="001D6E87">
      <w:pPr>
        <w:pStyle w:val="ListParagraph"/>
        <w:jc w:val="both"/>
        <w:rPr>
          <w:rFonts w:eastAsia="Times New Roman" w:cs="Times New Roman"/>
          <w:sz w:val="26"/>
          <w:szCs w:val="26"/>
        </w:rPr>
      </w:pPr>
    </w:p>
    <w:p w:rsidR="0014786F" w:rsidRPr="00A720C4" w:rsidRDefault="0014786F" w:rsidP="00440B01">
      <w:pPr>
        <w:pStyle w:val="Default"/>
        <w:numPr>
          <w:ilvl w:val="0"/>
          <w:numId w:val="11"/>
        </w:numPr>
        <w:ind w:left="360"/>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b/>
          <w:sz w:val="26"/>
          <w:szCs w:val="26"/>
          <w:lang w:val="fr-FR"/>
        </w:rPr>
        <w:t>Activité d’intermédiation</w:t>
      </w:r>
      <w:r w:rsidRPr="00A720C4">
        <w:rPr>
          <w:rFonts w:asciiTheme="minorHAnsi" w:eastAsia="Times New Roman" w:hAnsiTheme="minorHAnsi" w:cs="Times New Roman"/>
          <w:sz w:val="26"/>
          <w:szCs w:val="26"/>
          <w:lang w:val="fr-FR"/>
        </w:rPr>
        <w:t> : se traduit par des positions dans le portefeuille de négociation du Groupe</w:t>
      </w:r>
      <w:r w:rsidR="00CC24F0" w:rsidRPr="00A720C4">
        <w:rPr>
          <w:rFonts w:asciiTheme="minorHAnsi" w:eastAsia="Times New Roman" w:hAnsiTheme="minorHAnsi" w:cs="Times New Roman"/>
          <w:sz w:val="26"/>
          <w:szCs w:val="26"/>
          <w:lang w:val="fr-FR"/>
        </w:rPr>
        <w:t xml:space="preserve"> dans lequel est enregistré l’ensemble des actifs détenus à des fins de négociation à court terme, ou dans le but de couvrir d’autres éléments de ce même portefeuille de négociation. Pour classer des actifs dans le portefeuille de négociation, la banque doit pouvoir justifier d'une gestion active des positions sur ces actifs, en matière de stratégie de gestion, de suivi, de valorisation. A titre d'exemple, la plupart des instruments dérivés figurent dans le portefeuille de négociation.</w:t>
      </w:r>
    </w:p>
    <w:p w:rsidR="0014786F" w:rsidRPr="00A720C4" w:rsidRDefault="0014786F" w:rsidP="001D6E87">
      <w:pPr>
        <w:pStyle w:val="ListParagraph"/>
        <w:jc w:val="both"/>
        <w:rPr>
          <w:rFonts w:eastAsia="Times New Roman" w:cs="Times New Roman"/>
          <w:sz w:val="26"/>
          <w:szCs w:val="26"/>
        </w:rPr>
      </w:pPr>
    </w:p>
    <w:p w:rsidR="0014786F" w:rsidRDefault="003E72C4"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 tableau suivant présente les expositions de titrisation conservée ou acquises par le Groupe  par type de sous-jacents, </w:t>
      </w:r>
      <w:r w:rsidR="00DD7760" w:rsidRPr="00A720C4">
        <w:rPr>
          <w:rFonts w:asciiTheme="minorHAnsi" w:eastAsia="Times New Roman" w:hAnsiTheme="minorHAnsi" w:cs="Times New Roman"/>
          <w:sz w:val="26"/>
          <w:szCs w:val="26"/>
          <w:lang w:val="fr-FR"/>
        </w:rPr>
        <w:t>type de transactions et de portefeuilles :</w:t>
      </w:r>
    </w:p>
    <w:p w:rsidR="00515735" w:rsidRPr="00A720C4" w:rsidRDefault="00515735" w:rsidP="001D6E87">
      <w:pPr>
        <w:pStyle w:val="Default"/>
        <w:jc w:val="both"/>
        <w:rPr>
          <w:rFonts w:asciiTheme="minorHAnsi" w:eastAsia="Times New Roman" w:hAnsiTheme="minorHAnsi" w:cs="Times New Roman"/>
          <w:sz w:val="26"/>
          <w:szCs w:val="26"/>
          <w:lang w:val="fr-FR"/>
        </w:rPr>
      </w:pPr>
    </w:p>
    <w:p w:rsidR="00DD7760" w:rsidRPr="00A720C4" w:rsidRDefault="00DD7760" w:rsidP="001D6E87">
      <w:pPr>
        <w:pStyle w:val="Default"/>
        <w:keepNext/>
        <w:ind w:left="-270" w:right="72"/>
        <w:jc w:val="both"/>
        <w:rPr>
          <w:rFonts w:asciiTheme="minorHAnsi" w:hAnsiTheme="minorHAnsi"/>
          <w:lang w:val="fr-FR"/>
        </w:rPr>
      </w:pPr>
      <w:r w:rsidRPr="00A720C4">
        <w:rPr>
          <w:rFonts w:asciiTheme="minorHAnsi" w:eastAsia="Times New Roman" w:hAnsiTheme="minorHAnsi" w:cs="Times New Roman"/>
          <w:noProof/>
          <w:sz w:val="26"/>
          <w:szCs w:val="26"/>
        </w:rPr>
        <w:lastRenderedPageBreak/>
        <w:drawing>
          <wp:inline distT="0" distB="0" distL="0" distR="0">
            <wp:extent cx="6345416" cy="2622241"/>
            <wp:effectExtent l="19050" t="0" r="0" b="0"/>
            <wp:docPr id="13" name="Picture 12" descr="encours_titris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ours_titrisés.png"/>
                    <pic:cNvPicPr/>
                  </pic:nvPicPr>
                  <pic:blipFill>
                    <a:blip r:embed="rId23" cstate="print"/>
                    <a:stretch>
                      <a:fillRect/>
                    </a:stretch>
                  </pic:blipFill>
                  <pic:spPr>
                    <a:xfrm>
                      <a:off x="0" y="0"/>
                      <a:ext cx="6370055" cy="2632423"/>
                    </a:xfrm>
                    <a:prstGeom prst="rect">
                      <a:avLst/>
                    </a:prstGeom>
                  </pic:spPr>
                </pic:pic>
              </a:graphicData>
            </a:graphic>
          </wp:inline>
        </w:drawing>
      </w:r>
    </w:p>
    <w:p w:rsidR="00DD7760" w:rsidRPr="00A720C4" w:rsidRDefault="00DD7760" w:rsidP="00F84F70">
      <w:pPr>
        <w:pStyle w:val="Caption"/>
        <w:jc w:val="center"/>
        <w:rPr>
          <w:rFonts w:eastAsia="Times New Roman" w:cs="Times New Roman"/>
          <w:sz w:val="26"/>
          <w:szCs w:val="26"/>
        </w:rPr>
      </w:pPr>
      <w:bookmarkStart w:id="24" w:name="_Toc455068655"/>
      <w:r w:rsidRPr="00A720C4">
        <w:t xml:space="preserve">Figure </w:t>
      </w:r>
      <w:fldSimple w:instr=" SEQ Figure \* ARABIC ">
        <w:r w:rsidR="007F130A">
          <w:rPr>
            <w:noProof/>
          </w:rPr>
          <w:t>7</w:t>
        </w:r>
      </w:fldSimple>
      <w:r w:rsidRPr="00A720C4">
        <w:t> :</w:t>
      </w:r>
      <w:r w:rsidR="00CC24F0" w:rsidRPr="00A720C4">
        <w:t xml:space="preserve"> Encours des positions </w:t>
      </w:r>
      <w:r w:rsidRPr="00A720C4">
        <w:t>titrisées par catégorie d’exposition</w:t>
      </w:r>
      <w:sdt>
        <w:sdtPr>
          <w:id w:val="-1534878375"/>
          <w:citation/>
        </w:sdtPr>
        <w:sdtContent>
          <w:fldSimple w:instr=" CITATION 2 \l 1036  ">
            <w:r w:rsidR="005216F2">
              <w:rPr>
                <w:noProof/>
              </w:rPr>
              <w:t xml:space="preserve"> </w:t>
            </w:r>
            <w:r w:rsidR="005216F2" w:rsidRPr="005216F2">
              <w:rPr>
                <w:noProof/>
              </w:rPr>
              <w:t>[4]</w:t>
            </w:r>
          </w:fldSimple>
        </w:sdtContent>
      </w:sdt>
      <w:bookmarkEnd w:id="24"/>
    </w:p>
    <w:p w:rsidR="0014786F" w:rsidRPr="00A720C4" w:rsidRDefault="0014786F" w:rsidP="001D6E87">
      <w:pPr>
        <w:pStyle w:val="Default"/>
        <w:ind w:left="3583"/>
        <w:jc w:val="both"/>
        <w:outlineLvl w:val="1"/>
        <w:rPr>
          <w:rFonts w:asciiTheme="minorHAnsi" w:eastAsia="Times New Roman" w:hAnsiTheme="minorHAnsi" w:cs="Times New Roman"/>
          <w:b/>
          <w:sz w:val="28"/>
          <w:lang w:val="fr-FR"/>
        </w:rPr>
      </w:pPr>
    </w:p>
    <w:p w:rsidR="0014786F" w:rsidRPr="00F84F70" w:rsidRDefault="008C506D" w:rsidP="00440B01">
      <w:pPr>
        <w:pStyle w:val="Default"/>
        <w:numPr>
          <w:ilvl w:val="0"/>
          <w:numId w:val="12"/>
        </w:numPr>
        <w:ind w:left="900"/>
        <w:jc w:val="both"/>
        <w:outlineLvl w:val="1"/>
        <w:rPr>
          <w:rFonts w:asciiTheme="majorHAnsi" w:eastAsia="Times New Roman" w:hAnsiTheme="majorHAnsi" w:cs="Times New Roman"/>
          <w:b/>
          <w:color w:val="4F81BD" w:themeColor="accent1"/>
          <w:sz w:val="28"/>
          <w:lang w:val="fr-FR"/>
        </w:rPr>
      </w:pPr>
      <w:bookmarkStart w:id="25" w:name="_Toc455068422"/>
      <w:r w:rsidRPr="00F84F70">
        <w:rPr>
          <w:rFonts w:asciiTheme="majorHAnsi" w:eastAsia="Times New Roman" w:hAnsiTheme="majorHAnsi" w:cs="Times New Roman"/>
          <w:b/>
          <w:color w:val="4F81BD" w:themeColor="accent1"/>
          <w:sz w:val="28"/>
          <w:lang w:val="fr-FR"/>
        </w:rPr>
        <w:t>Qualité des positions de titrisations</w:t>
      </w:r>
      <w:bookmarkEnd w:id="25"/>
    </w:p>
    <w:p w:rsidR="008C506D" w:rsidRPr="00A720C4" w:rsidRDefault="008C506D" w:rsidP="001D6E87">
      <w:pPr>
        <w:pStyle w:val="Default"/>
        <w:ind w:left="900"/>
        <w:jc w:val="both"/>
        <w:outlineLvl w:val="1"/>
        <w:rPr>
          <w:rFonts w:asciiTheme="minorHAnsi" w:eastAsia="Times New Roman" w:hAnsiTheme="minorHAnsi" w:cs="Times New Roman"/>
          <w:b/>
          <w:sz w:val="28"/>
          <w:lang w:val="fr-FR"/>
        </w:rPr>
      </w:pPr>
    </w:p>
    <w:p w:rsidR="008C506D" w:rsidRPr="00A720C4" w:rsidRDefault="008C506D" w:rsidP="005104F6">
      <w:pPr>
        <w:pStyle w:val="Default"/>
        <w:ind w:firstLine="540"/>
        <w:jc w:val="both"/>
        <w:rPr>
          <w:rFonts w:asciiTheme="minorHAnsi" w:eastAsia="Times New Roman" w:hAnsiTheme="minorHAnsi" w:cs="Times New Roman"/>
          <w:sz w:val="28"/>
          <w:lang w:val="fr-FR"/>
        </w:rPr>
      </w:pPr>
      <w:r w:rsidRPr="00A720C4">
        <w:rPr>
          <w:rFonts w:asciiTheme="minorHAnsi" w:eastAsia="Times New Roman" w:hAnsiTheme="minorHAnsi" w:cs="Times New Roman"/>
          <w:sz w:val="28"/>
          <w:lang w:val="fr-FR"/>
        </w:rPr>
        <w:t>La qualité des positions de titrisations conservées ou acquises par la banque peut être divisé</w:t>
      </w:r>
      <w:r w:rsidR="00A67E5E">
        <w:rPr>
          <w:rFonts w:asciiTheme="minorHAnsi" w:eastAsia="Times New Roman" w:hAnsiTheme="minorHAnsi" w:cs="Times New Roman"/>
          <w:sz w:val="28"/>
          <w:lang w:val="fr-FR"/>
        </w:rPr>
        <w:t>es</w:t>
      </w:r>
      <w:r w:rsidRPr="00A720C4">
        <w:rPr>
          <w:rFonts w:asciiTheme="minorHAnsi" w:eastAsia="Times New Roman" w:hAnsiTheme="minorHAnsi" w:cs="Times New Roman"/>
          <w:sz w:val="28"/>
          <w:lang w:val="fr-FR"/>
        </w:rPr>
        <w:t xml:space="preserve"> en 3 tranche</w:t>
      </w:r>
      <w:r w:rsidR="00A67E5E">
        <w:rPr>
          <w:rFonts w:asciiTheme="minorHAnsi" w:eastAsia="Times New Roman" w:hAnsiTheme="minorHAnsi" w:cs="Times New Roman"/>
          <w:sz w:val="28"/>
          <w:lang w:val="fr-FR"/>
        </w:rPr>
        <w:t>s,</w:t>
      </w:r>
      <w:r w:rsidRPr="00A720C4">
        <w:rPr>
          <w:rFonts w:asciiTheme="minorHAnsi" w:eastAsia="Times New Roman" w:hAnsiTheme="minorHAnsi" w:cs="Times New Roman"/>
          <w:sz w:val="28"/>
          <w:lang w:val="fr-FR"/>
        </w:rPr>
        <w:t xml:space="preserve"> à savoir : la tranche avec le rang le plus élevé, la tranche mezzanine et la</w:t>
      </w:r>
      <w:r w:rsidR="00E31DFF" w:rsidRPr="00A720C4">
        <w:rPr>
          <w:rFonts w:asciiTheme="minorHAnsi" w:eastAsia="Times New Roman" w:hAnsiTheme="minorHAnsi" w:cs="Times New Roman"/>
          <w:sz w:val="28"/>
          <w:lang w:val="fr-FR"/>
        </w:rPr>
        <w:t xml:space="preserve"> tranche de première perte</w:t>
      </w:r>
      <w:r w:rsidRPr="00A720C4">
        <w:rPr>
          <w:rFonts w:asciiTheme="minorHAnsi" w:eastAsia="Times New Roman" w:hAnsiTheme="minorHAnsi" w:cs="Times New Roman"/>
          <w:sz w:val="28"/>
          <w:lang w:val="fr-FR"/>
        </w:rPr>
        <w:t>.</w:t>
      </w:r>
    </w:p>
    <w:p w:rsidR="008C506D" w:rsidRPr="00A720C4" w:rsidRDefault="008C506D" w:rsidP="001D6E87">
      <w:pPr>
        <w:pStyle w:val="Default"/>
        <w:jc w:val="both"/>
        <w:rPr>
          <w:rFonts w:asciiTheme="minorHAnsi" w:eastAsia="Times New Roman" w:hAnsiTheme="minorHAnsi" w:cs="Times New Roman"/>
          <w:sz w:val="28"/>
          <w:lang w:val="fr-FR"/>
        </w:rPr>
      </w:pPr>
    </w:p>
    <w:p w:rsidR="0014786F" w:rsidRPr="00A720C4" w:rsidRDefault="008C506D" w:rsidP="001D6E87">
      <w:pPr>
        <w:pStyle w:val="Default"/>
        <w:jc w:val="both"/>
        <w:rPr>
          <w:rFonts w:asciiTheme="minorHAnsi" w:eastAsia="Times New Roman" w:hAnsiTheme="minorHAnsi" w:cs="Times New Roman"/>
          <w:sz w:val="28"/>
          <w:lang w:val="fr-FR"/>
        </w:rPr>
      </w:pPr>
      <w:r w:rsidRPr="00A720C4">
        <w:rPr>
          <w:rFonts w:asciiTheme="minorHAnsi" w:eastAsia="Times New Roman" w:hAnsiTheme="minorHAnsi" w:cs="Times New Roman"/>
          <w:sz w:val="28"/>
          <w:lang w:val="fr-FR"/>
        </w:rPr>
        <w:t>Comme on peut le voir sur la figure suivante</w:t>
      </w:r>
      <w:r w:rsidR="00A67E5E">
        <w:rPr>
          <w:rFonts w:asciiTheme="minorHAnsi" w:eastAsia="Times New Roman" w:hAnsiTheme="minorHAnsi" w:cs="Times New Roman"/>
          <w:sz w:val="28"/>
          <w:lang w:val="fr-FR"/>
        </w:rPr>
        <w:t>,</w:t>
      </w:r>
      <w:r w:rsidRPr="00A720C4">
        <w:rPr>
          <w:rFonts w:asciiTheme="minorHAnsi" w:eastAsia="Times New Roman" w:hAnsiTheme="minorHAnsi" w:cs="Times New Roman"/>
          <w:sz w:val="28"/>
          <w:lang w:val="fr-FR"/>
        </w:rPr>
        <w:t xml:space="preserve"> 97% des positions de titrisation conservées ou acquises </w:t>
      </w:r>
      <w:r w:rsidR="0088339E" w:rsidRPr="00A720C4">
        <w:rPr>
          <w:rFonts w:asciiTheme="minorHAnsi" w:eastAsia="Times New Roman" w:hAnsiTheme="minorHAnsi" w:cs="Times New Roman"/>
          <w:sz w:val="28"/>
          <w:lang w:val="fr-FR"/>
        </w:rPr>
        <w:t xml:space="preserve">dans le portefeuille bancaire </w:t>
      </w:r>
      <w:r w:rsidRPr="00A720C4">
        <w:rPr>
          <w:rFonts w:asciiTheme="minorHAnsi" w:eastAsia="Times New Roman" w:hAnsiTheme="minorHAnsi" w:cs="Times New Roman"/>
          <w:sz w:val="28"/>
          <w:lang w:val="fr-FR"/>
        </w:rPr>
        <w:t>proviennent des tranches avec le rang le plus élevé au 31 déce</w:t>
      </w:r>
      <w:r w:rsidR="00A67E5E">
        <w:rPr>
          <w:rFonts w:asciiTheme="minorHAnsi" w:eastAsia="Times New Roman" w:hAnsiTheme="minorHAnsi" w:cs="Times New Roman"/>
          <w:sz w:val="28"/>
          <w:lang w:val="fr-FR"/>
        </w:rPr>
        <w:t>mbre 2015, surtout sur des sous-</w:t>
      </w:r>
      <w:r w:rsidRPr="00A720C4">
        <w:rPr>
          <w:rFonts w:asciiTheme="minorHAnsi" w:eastAsia="Times New Roman" w:hAnsiTheme="minorHAnsi" w:cs="Times New Roman"/>
          <w:sz w:val="28"/>
          <w:lang w:val="fr-FR"/>
        </w:rPr>
        <w:t xml:space="preserve">jacents en créances commerciales, prêts à la consommation et retitrisation.    </w:t>
      </w:r>
    </w:p>
    <w:p w:rsidR="0088339E" w:rsidRPr="00A720C4" w:rsidRDefault="0088339E" w:rsidP="001D6E87">
      <w:pPr>
        <w:pStyle w:val="Default"/>
        <w:jc w:val="both"/>
        <w:outlineLvl w:val="1"/>
        <w:rPr>
          <w:rFonts w:asciiTheme="minorHAnsi" w:eastAsia="Times New Roman" w:hAnsiTheme="minorHAnsi" w:cs="Times New Roman"/>
          <w:sz w:val="28"/>
          <w:lang w:val="fr-FR"/>
        </w:rPr>
      </w:pPr>
    </w:p>
    <w:p w:rsidR="002B5B3D" w:rsidRPr="00A720C4" w:rsidRDefault="0088339E" w:rsidP="001D6E87">
      <w:pPr>
        <w:pStyle w:val="Default"/>
        <w:keepNext/>
        <w:jc w:val="both"/>
        <w:rPr>
          <w:rFonts w:asciiTheme="minorHAnsi" w:hAnsiTheme="minorHAnsi"/>
          <w:lang w:val="fr-FR"/>
        </w:rPr>
      </w:pPr>
      <w:r w:rsidRPr="00A720C4">
        <w:rPr>
          <w:rFonts w:asciiTheme="minorHAnsi" w:eastAsia="Times New Roman" w:hAnsiTheme="minorHAnsi" w:cs="Times New Roman"/>
          <w:b/>
          <w:noProof/>
          <w:sz w:val="28"/>
        </w:rPr>
        <w:drawing>
          <wp:inline distT="0" distB="0" distL="0" distR="0">
            <wp:extent cx="5760720" cy="2429510"/>
            <wp:effectExtent l="19050" t="0" r="0" b="0"/>
            <wp:docPr id="14" name="Picture 13" descr="qualité_ex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é_expo.png"/>
                    <pic:cNvPicPr/>
                  </pic:nvPicPr>
                  <pic:blipFill>
                    <a:blip r:embed="rId24" cstate="print"/>
                    <a:stretch>
                      <a:fillRect/>
                    </a:stretch>
                  </pic:blipFill>
                  <pic:spPr>
                    <a:xfrm>
                      <a:off x="0" y="0"/>
                      <a:ext cx="5760720" cy="2429510"/>
                    </a:xfrm>
                    <a:prstGeom prst="rect">
                      <a:avLst/>
                    </a:prstGeom>
                  </pic:spPr>
                </pic:pic>
              </a:graphicData>
            </a:graphic>
          </wp:inline>
        </w:drawing>
      </w:r>
    </w:p>
    <w:p w:rsidR="00B00720" w:rsidRDefault="0088339E" w:rsidP="00B00720">
      <w:pPr>
        <w:pStyle w:val="Caption"/>
        <w:jc w:val="center"/>
      </w:pPr>
      <w:bookmarkStart w:id="26" w:name="_Toc455068656"/>
      <w:r w:rsidRPr="00A720C4">
        <w:t xml:space="preserve">Figure </w:t>
      </w:r>
      <w:fldSimple w:instr=" SEQ Figure \* ARABIC ">
        <w:r w:rsidR="007F130A">
          <w:rPr>
            <w:noProof/>
          </w:rPr>
          <w:t>8</w:t>
        </w:r>
      </w:fldSimple>
      <w:r w:rsidRPr="00A720C4">
        <w:t> : Qualité des positions de titrisations conservées ou acquises</w:t>
      </w:r>
      <w:sdt>
        <w:sdtPr>
          <w:id w:val="-697321281"/>
          <w:citation/>
        </w:sdtPr>
        <w:sdtContent>
          <w:fldSimple w:instr=" CITATION 2 \l 1036  ">
            <w:r w:rsidR="005216F2">
              <w:rPr>
                <w:noProof/>
              </w:rPr>
              <w:t xml:space="preserve"> </w:t>
            </w:r>
            <w:r w:rsidR="005216F2" w:rsidRPr="005216F2">
              <w:rPr>
                <w:noProof/>
              </w:rPr>
              <w:t>[4]</w:t>
            </w:r>
          </w:fldSimple>
        </w:sdtContent>
      </w:sdt>
      <w:bookmarkEnd w:id="26"/>
    </w:p>
    <w:p w:rsidR="002B5B3D" w:rsidRDefault="002B5B3D" w:rsidP="002B5B3D"/>
    <w:p w:rsidR="00BA36D2" w:rsidRPr="002B5B3D" w:rsidRDefault="00BA36D2" w:rsidP="002B5B3D"/>
    <w:p w:rsidR="00B00720" w:rsidRPr="00B00720" w:rsidRDefault="00B00720" w:rsidP="00440B01">
      <w:pPr>
        <w:pStyle w:val="Default"/>
        <w:numPr>
          <w:ilvl w:val="0"/>
          <w:numId w:val="1"/>
        </w:numPr>
        <w:jc w:val="both"/>
        <w:outlineLvl w:val="0"/>
        <w:rPr>
          <w:rFonts w:asciiTheme="majorHAnsi" w:eastAsia="Times New Roman" w:hAnsiTheme="majorHAnsi" w:cs="Times New Roman"/>
          <w:b/>
          <w:color w:val="1F497D" w:themeColor="text2"/>
          <w:sz w:val="32"/>
          <w:szCs w:val="28"/>
          <w:lang w:val="fr-FR"/>
        </w:rPr>
      </w:pPr>
      <w:bookmarkStart w:id="27" w:name="_Toc455068423"/>
      <w:r w:rsidRPr="00B00720">
        <w:rPr>
          <w:rFonts w:asciiTheme="majorHAnsi" w:eastAsia="Times New Roman" w:hAnsiTheme="majorHAnsi" w:cs="Times New Roman"/>
          <w:b/>
          <w:color w:val="1F497D" w:themeColor="text2"/>
          <w:sz w:val="32"/>
          <w:szCs w:val="28"/>
          <w:lang w:val="fr-FR"/>
        </w:rPr>
        <w:lastRenderedPageBreak/>
        <w:t>Risques</w:t>
      </w:r>
      <w:bookmarkEnd w:id="27"/>
    </w:p>
    <w:p w:rsidR="00182111" w:rsidRPr="00A720C4" w:rsidRDefault="00182111" w:rsidP="001D6E87">
      <w:pPr>
        <w:jc w:val="both"/>
        <w:rPr>
          <w:rFonts w:eastAsia="Times New Roman" w:cs="Times New Roman"/>
          <w:sz w:val="28"/>
          <w:szCs w:val="24"/>
        </w:rPr>
      </w:pPr>
    </w:p>
    <w:p w:rsidR="00FC2E5F" w:rsidRPr="00A720C4" w:rsidRDefault="004F213C" w:rsidP="005104F6">
      <w:pPr>
        <w:ind w:firstLine="360"/>
        <w:jc w:val="both"/>
        <w:rPr>
          <w:rFonts w:eastAsia="Times New Roman" w:cs="Times New Roman"/>
          <w:sz w:val="28"/>
          <w:szCs w:val="24"/>
        </w:rPr>
      </w:pPr>
      <w:r w:rsidRPr="00A720C4">
        <w:rPr>
          <w:rFonts w:eastAsia="Times New Roman" w:cs="Times New Roman"/>
          <w:sz w:val="28"/>
          <w:szCs w:val="24"/>
        </w:rPr>
        <w:t>Les risques associés aux opérations de titrisation sont de différents natures</w:t>
      </w:r>
      <w:r w:rsidR="00F51F8E" w:rsidRPr="00A720C4">
        <w:rPr>
          <w:rFonts w:eastAsia="Times New Roman" w:cs="Times New Roman"/>
          <w:sz w:val="28"/>
          <w:szCs w:val="24"/>
        </w:rPr>
        <w:t xml:space="preserve">, </w:t>
      </w:r>
      <w:r w:rsidR="00F51F8E" w:rsidRPr="00A67E5E">
        <w:rPr>
          <w:rFonts w:eastAsia="Times New Roman" w:cs="Times New Roman"/>
          <w:sz w:val="28"/>
          <w:szCs w:val="24"/>
        </w:rPr>
        <w:t>l</w:t>
      </w:r>
      <w:r w:rsidR="00FC2E5F" w:rsidRPr="00A67E5E">
        <w:rPr>
          <w:rFonts w:eastAsia="Times New Roman" w:cs="Times New Roman"/>
          <w:sz w:val="28"/>
          <w:szCs w:val="24"/>
        </w:rPr>
        <w:t xml:space="preserve">a crise des subprimes a mis en évidence certains </w:t>
      </w:r>
      <w:r w:rsidR="00F51F8E" w:rsidRPr="00A67E5E">
        <w:rPr>
          <w:rFonts w:eastAsia="Times New Roman" w:cs="Times New Roman"/>
          <w:sz w:val="28"/>
          <w:szCs w:val="24"/>
        </w:rPr>
        <w:t xml:space="preserve">d’entre eux </w:t>
      </w:r>
      <w:r w:rsidR="00FC2E5F" w:rsidRPr="00A67E5E">
        <w:rPr>
          <w:rFonts w:eastAsia="Times New Roman" w:cs="Times New Roman"/>
          <w:sz w:val="28"/>
          <w:szCs w:val="24"/>
        </w:rPr>
        <w:t>tels que :</w:t>
      </w:r>
    </w:p>
    <w:p w:rsidR="00FC2E5F" w:rsidRPr="00A67E5E" w:rsidRDefault="00FC2E5F" w:rsidP="00440B01">
      <w:pPr>
        <w:pStyle w:val="ListParagraph"/>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la qualité douteuse de certaines créances titrisées,</w:t>
      </w:r>
    </w:p>
    <w:p w:rsidR="00FC2E5F" w:rsidRPr="00A67E5E" w:rsidRDefault="00FC2E5F" w:rsidP="00440B01">
      <w:pPr>
        <w:pStyle w:val="ListParagraph"/>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la capacité des agences de notation à évaluer le risque de crédit des différentes tranches de dettes,</w:t>
      </w:r>
    </w:p>
    <w:p w:rsidR="00FC2E5F" w:rsidRPr="00A67E5E" w:rsidRDefault="00FC2E5F" w:rsidP="00440B01">
      <w:pPr>
        <w:pStyle w:val="ListParagraph"/>
        <w:numPr>
          <w:ilvl w:val="0"/>
          <w:numId w:val="10"/>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la corrélation entre les créances d’un même portefeuille.</w:t>
      </w:r>
    </w:p>
    <w:p w:rsidR="00F51F8E" w:rsidRPr="00A67E5E" w:rsidRDefault="00F51F8E" w:rsidP="001D6E87">
      <w:p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On peut citer plusieurs risques sur chaque étape de l’opération mais les plus importants et les plus dangereux sont :</w:t>
      </w:r>
    </w:p>
    <w:p w:rsidR="00F51F8E" w:rsidRPr="00A67E5E" w:rsidRDefault="00F51F8E" w:rsidP="00440B01">
      <w:pPr>
        <w:pStyle w:val="ListParagraph"/>
        <w:numPr>
          <w:ilvl w:val="0"/>
          <w:numId w:val="13"/>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Le risque de crédit</w:t>
      </w:r>
    </w:p>
    <w:p w:rsidR="00F51F8E" w:rsidRPr="00A67E5E" w:rsidRDefault="00F51F8E" w:rsidP="00440B01">
      <w:pPr>
        <w:pStyle w:val="ListParagraph"/>
        <w:numPr>
          <w:ilvl w:val="0"/>
          <w:numId w:val="13"/>
        </w:numPr>
        <w:shd w:val="clear" w:color="auto" w:fill="FFFFFF"/>
        <w:spacing w:before="100" w:beforeAutospacing="1" w:after="125" w:line="225" w:lineRule="atLeast"/>
        <w:jc w:val="both"/>
        <w:rPr>
          <w:rFonts w:eastAsia="Times New Roman" w:cs="Times New Roman"/>
          <w:sz w:val="28"/>
          <w:szCs w:val="24"/>
        </w:rPr>
      </w:pPr>
      <w:r w:rsidRPr="00A67E5E">
        <w:rPr>
          <w:rFonts w:eastAsia="Times New Roman" w:cs="Times New Roman"/>
          <w:sz w:val="28"/>
          <w:szCs w:val="24"/>
        </w:rPr>
        <w:t>Le risque de liquidité</w:t>
      </w:r>
    </w:p>
    <w:p w:rsidR="008C038C" w:rsidRPr="00A720C4" w:rsidRDefault="008C038C" w:rsidP="001D6E87">
      <w:pPr>
        <w:pStyle w:val="ListParagraph"/>
        <w:shd w:val="clear" w:color="auto" w:fill="FFFFFF"/>
        <w:spacing w:before="100" w:beforeAutospacing="1" w:after="125" w:line="225" w:lineRule="atLeast"/>
        <w:jc w:val="both"/>
        <w:rPr>
          <w:rFonts w:eastAsia="Times New Roman" w:cs="Times New Roman"/>
          <w:color w:val="000000"/>
          <w:sz w:val="26"/>
          <w:szCs w:val="26"/>
        </w:rPr>
      </w:pPr>
    </w:p>
    <w:p w:rsidR="00F51F8E" w:rsidRPr="00F84F70" w:rsidRDefault="00F51F8E" w:rsidP="00440B01">
      <w:pPr>
        <w:pStyle w:val="ListParagraph"/>
        <w:numPr>
          <w:ilvl w:val="0"/>
          <w:numId w:val="14"/>
        </w:numPr>
        <w:shd w:val="clear" w:color="auto" w:fill="FFFFFF"/>
        <w:spacing w:before="100" w:beforeAutospacing="1" w:after="125" w:line="225" w:lineRule="atLeast"/>
        <w:ind w:left="990"/>
        <w:jc w:val="both"/>
        <w:outlineLvl w:val="1"/>
        <w:rPr>
          <w:rFonts w:asciiTheme="majorHAnsi" w:eastAsia="Times New Roman" w:hAnsiTheme="majorHAnsi" w:cs="Times New Roman"/>
          <w:b/>
          <w:color w:val="4F81BD" w:themeColor="accent1"/>
          <w:sz w:val="28"/>
          <w:szCs w:val="28"/>
        </w:rPr>
      </w:pPr>
      <w:bookmarkStart w:id="28" w:name="_Toc455068424"/>
      <w:r w:rsidRPr="00F84F70">
        <w:rPr>
          <w:rFonts w:asciiTheme="majorHAnsi" w:eastAsia="Times New Roman" w:hAnsiTheme="majorHAnsi" w:cs="Times New Roman"/>
          <w:b/>
          <w:color w:val="4F81BD" w:themeColor="accent1"/>
          <w:sz w:val="28"/>
          <w:szCs w:val="28"/>
        </w:rPr>
        <w:t>Risque de crédit</w:t>
      </w:r>
      <w:bookmarkEnd w:id="28"/>
    </w:p>
    <w:p w:rsidR="00F51F8E" w:rsidRPr="00A720C4" w:rsidRDefault="00F51F8E" w:rsidP="005104F6">
      <w:pPr>
        <w:autoSpaceDE w:val="0"/>
        <w:autoSpaceDN w:val="0"/>
        <w:adjustRightInd w:val="0"/>
        <w:spacing w:after="0" w:line="240" w:lineRule="auto"/>
        <w:ind w:firstLine="630"/>
        <w:jc w:val="both"/>
        <w:rPr>
          <w:rFonts w:eastAsia="Times New Roman" w:cs="Times New Roman"/>
          <w:color w:val="000000"/>
          <w:sz w:val="26"/>
          <w:szCs w:val="26"/>
        </w:rPr>
      </w:pPr>
      <w:r w:rsidRPr="00A720C4">
        <w:rPr>
          <w:rFonts w:eastAsia="Times New Roman" w:cs="Times New Roman"/>
          <w:color w:val="000000"/>
          <w:sz w:val="26"/>
          <w:szCs w:val="26"/>
        </w:rPr>
        <w:t>Le risque de crédit et de contrepartie (y compris le risque pays) correspond au risque de pertes résultant de l’incapacité des clients du Groupe, d’émetteurs ou d’autres contreparties à faire face à leurs engagements financiers. Le risque de crédit inclut le risque de contrepartie afférent aux opérations de marché (risque de remplacement) et aux activités de titrisation.</w:t>
      </w:r>
    </w:p>
    <w:p w:rsidR="00F51F8E" w:rsidRPr="00A720C4" w:rsidRDefault="00F51F8E" w:rsidP="001D6E87">
      <w:pPr>
        <w:autoSpaceDE w:val="0"/>
        <w:autoSpaceDN w:val="0"/>
        <w:adjustRightInd w:val="0"/>
        <w:spacing w:after="0" w:line="240" w:lineRule="auto"/>
        <w:jc w:val="both"/>
        <w:rPr>
          <w:rFonts w:eastAsia="Times New Roman" w:cs="Times New Roman"/>
          <w:color w:val="000000"/>
          <w:sz w:val="26"/>
          <w:szCs w:val="26"/>
        </w:rPr>
      </w:pPr>
    </w:p>
    <w:p w:rsidR="00F51F8E" w:rsidRPr="00A720C4" w:rsidRDefault="008E562D"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Pour le calcul de ce risque la Société Générale </w:t>
      </w:r>
      <w:r w:rsidR="00F51F8E" w:rsidRPr="00A720C4">
        <w:rPr>
          <w:rFonts w:eastAsia="Times New Roman" w:cs="Times New Roman"/>
          <w:color w:val="000000"/>
          <w:sz w:val="26"/>
          <w:szCs w:val="26"/>
        </w:rPr>
        <w:t>se concentre sur les indicateurs r</w:t>
      </w:r>
      <w:r w:rsidR="008C038C" w:rsidRPr="00A720C4">
        <w:rPr>
          <w:rFonts w:eastAsia="Times New Roman" w:cs="Times New Roman"/>
          <w:color w:val="000000"/>
          <w:sz w:val="26"/>
          <w:szCs w:val="26"/>
        </w:rPr>
        <w:t>églementaires tels que EAD</w:t>
      </w:r>
      <w:r w:rsidR="000D7ABD" w:rsidRPr="00A720C4">
        <w:rPr>
          <w:rFonts w:eastAsia="Times New Roman" w:cs="Times New Roman"/>
          <w:color w:val="000000"/>
          <w:sz w:val="26"/>
          <w:szCs w:val="26"/>
        </w:rPr>
        <w:t xml:space="preserve"> (</w:t>
      </w:r>
      <w:r w:rsidR="00A46DF9" w:rsidRPr="00A720C4">
        <w:rPr>
          <w:rFonts w:eastAsia="Times New Roman" w:cs="Times New Roman"/>
          <w:color w:val="000000"/>
          <w:sz w:val="26"/>
          <w:szCs w:val="26"/>
        </w:rPr>
        <w:t>Exposure at Default)</w:t>
      </w:r>
      <w:r w:rsidR="008C038C" w:rsidRPr="00A720C4">
        <w:rPr>
          <w:rFonts w:eastAsia="Times New Roman" w:cs="Times New Roman"/>
          <w:color w:val="000000"/>
          <w:sz w:val="26"/>
          <w:szCs w:val="26"/>
        </w:rPr>
        <w:t>, RWA</w:t>
      </w:r>
      <w:r w:rsidR="00A46DF9" w:rsidRPr="00A720C4">
        <w:rPr>
          <w:rFonts w:eastAsia="Times New Roman" w:cs="Times New Roman"/>
          <w:color w:val="000000"/>
          <w:sz w:val="26"/>
          <w:szCs w:val="26"/>
        </w:rPr>
        <w:t xml:space="preserve"> (Risk Weighted Assets)</w:t>
      </w:r>
      <w:r w:rsidR="00E210EC" w:rsidRPr="00A720C4">
        <w:rPr>
          <w:rFonts w:eastAsia="Times New Roman" w:cs="Times New Roman"/>
          <w:color w:val="000000"/>
          <w:sz w:val="26"/>
          <w:szCs w:val="26"/>
        </w:rPr>
        <w:t>,EL</w:t>
      </w:r>
      <w:r w:rsidR="00A46DF9" w:rsidRPr="00A720C4">
        <w:rPr>
          <w:rFonts w:eastAsia="Times New Roman" w:cs="Times New Roman"/>
          <w:color w:val="000000"/>
          <w:sz w:val="26"/>
          <w:szCs w:val="26"/>
        </w:rPr>
        <w:t xml:space="preserve"> (Expected Loss)</w:t>
      </w:r>
      <w:r w:rsidR="00E210EC" w:rsidRPr="00A720C4">
        <w:rPr>
          <w:rFonts w:eastAsia="Times New Roman" w:cs="Times New Roman"/>
          <w:color w:val="000000"/>
          <w:sz w:val="26"/>
          <w:szCs w:val="26"/>
        </w:rPr>
        <w:t>,RW</w:t>
      </w:r>
      <w:r w:rsidR="00A46DF9" w:rsidRPr="00A720C4">
        <w:rPr>
          <w:rFonts w:eastAsia="Times New Roman" w:cs="Times New Roman"/>
          <w:color w:val="000000"/>
          <w:sz w:val="26"/>
          <w:szCs w:val="26"/>
        </w:rPr>
        <w:t xml:space="preserve"> (Risk </w:t>
      </w:r>
      <w:r w:rsidR="00E210EC" w:rsidRPr="00A720C4">
        <w:rPr>
          <w:rFonts w:eastAsia="Times New Roman" w:cs="Times New Roman"/>
          <w:color w:val="000000"/>
          <w:sz w:val="26"/>
          <w:szCs w:val="26"/>
        </w:rPr>
        <w:t xml:space="preserve"> </w:t>
      </w:r>
      <w:r w:rsidR="00A46DF9" w:rsidRPr="00A720C4">
        <w:rPr>
          <w:rFonts w:eastAsia="Times New Roman" w:cs="Times New Roman"/>
          <w:color w:val="000000"/>
          <w:sz w:val="26"/>
          <w:szCs w:val="26"/>
        </w:rPr>
        <w:t xml:space="preserve">Weight) </w:t>
      </w:r>
      <w:r w:rsidR="00E210EC" w:rsidRPr="00A720C4">
        <w:rPr>
          <w:rFonts w:eastAsia="Times New Roman" w:cs="Times New Roman"/>
          <w:color w:val="000000"/>
          <w:sz w:val="26"/>
          <w:szCs w:val="26"/>
        </w:rPr>
        <w:t>ainsi que les notations interne</w:t>
      </w:r>
      <w:r w:rsidR="000D7ABD" w:rsidRPr="00A720C4">
        <w:rPr>
          <w:rFonts w:eastAsia="Times New Roman" w:cs="Times New Roman"/>
          <w:color w:val="000000"/>
          <w:sz w:val="26"/>
          <w:szCs w:val="26"/>
        </w:rPr>
        <w:t>.</w:t>
      </w:r>
      <w:r w:rsidR="00F51F8E" w:rsidRPr="00A720C4">
        <w:rPr>
          <w:rFonts w:eastAsia="Times New Roman" w:cs="Times New Roman"/>
          <w:color w:val="000000"/>
          <w:sz w:val="26"/>
          <w:szCs w:val="26"/>
        </w:rPr>
        <w:t xml:space="preserve"> </w:t>
      </w:r>
    </w:p>
    <w:p w:rsidR="00F51F8E" w:rsidRPr="00F84F70" w:rsidRDefault="008C038C" w:rsidP="00440B01">
      <w:pPr>
        <w:pStyle w:val="ListParagraph"/>
        <w:numPr>
          <w:ilvl w:val="0"/>
          <w:numId w:val="14"/>
        </w:numPr>
        <w:shd w:val="clear" w:color="auto" w:fill="FFFFFF"/>
        <w:tabs>
          <w:tab w:val="left" w:pos="990"/>
        </w:tabs>
        <w:spacing w:before="100" w:beforeAutospacing="1" w:after="125" w:line="225" w:lineRule="atLeast"/>
        <w:ind w:left="990"/>
        <w:jc w:val="both"/>
        <w:outlineLvl w:val="1"/>
        <w:rPr>
          <w:rFonts w:asciiTheme="majorHAnsi" w:eastAsia="Times New Roman" w:hAnsiTheme="majorHAnsi" w:cs="Times New Roman"/>
          <w:b/>
          <w:color w:val="4F81BD" w:themeColor="accent1"/>
          <w:sz w:val="28"/>
          <w:szCs w:val="28"/>
        </w:rPr>
      </w:pPr>
      <w:bookmarkStart w:id="29" w:name="_Toc455068425"/>
      <w:r w:rsidRPr="00F84F70">
        <w:rPr>
          <w:rFonts w:asciiTheme="majorHAnsi" w:eastAsia="Times New Roman" w:hAnsiTheme="majorHAnsi" w:cs="Times New Roman"/>
          <w:b/>
          <w:color w:val="4F81BD" w:themeColor="accent1"/>
          <w:sz w:val="28"/>
          <w:szCs w:val="28"/>
        </w:rPr>
        <w:t>Risque d</w:t>
      </w:r>
      <w:r w:rsidR="00735311" w:rsidRPr="00F84F70">
        <w:rPr>
          <w:rFonts w:asciiTheme="majorHAnsi" w:eastAsia="Times New Roman" w:hAnsiTheme="majorHAnsi" w:cs="Times New Roman"/>
          <w:b/>
          <w:color w:val="4F81BD" w:themeColor="accent1"/>
          <w:sz w:val="28"/>
          <w:szCs w:val="28"/>
        </w:rPr>
        <w:t xml:space="preserve">e </w:t>
      </w:r>
      <w:r w:rsidRPr="00F84F70">
        <w:rPr>
          <w:rFonts w:asciiTheme="majorHAnsi" w:eastAsia="Times New Roman" w:hAnsiTheme="majorHAnsi" w:cs="Times New Roman"/>
          <w:b/>
          <w:color w:val="4F81BD" w:themeColor="accent1"/>
          <w:sz w:val="28"/>
          <w:szCs w:val="28"/>
        </w:rPr>
        <w:t>li</w:t>
      </w:r>
      <w:r w:rsidR="00F51F8E" w:rsidRPr="00F84F70">
        <w:rPr>
          <w:rFonts w:asciiTheme="majorHAnsi" w:eastAsia="Times New Roman" w:hAnsiTheme="majorHAnsi" w:cs="Times New Roman"/>
          <w:b/>
          <w:color w:val="4F81BD" w:themeColor="accent1"/>
          <w:sz w:val="28"/>
          <w:szCs w:val="28"/>
        </w:rPr>
        <w:t>quidité</w:t>
      </w:r>
      <w:bookmarkEnd w:id="29"/>
    </w:p>
    <w:p w:rsidR="008C038C" w:rsidRPr="00A720C4" w:rsidRDefault="008C038C" w:rsidP="001D6E87">
      <w:pPr>
        <w:pStyle w:val="ListParagraph"/>
        <w:shd w:val="clear" w:color="auto" w:fill="FFFFFF"/>
        <w:tabs>
          <w:tab w:val="left" w:pos="990"/>
        </w:tabs>
        <w:spacing w:before="100" w:beforeAutospacing="1" w:after="125" w:line="225" w:lineRule="atLeast"/>
        <w:ind w:left="990"/>
        <w:jc w:val="both"/>
        <w:outlineLvl w:val="1"/>
        <w:rPr>
          <w:rFonts w:eastAsia="Times New Roman" w:cs="Times New Roman"/>
          <w:b/>
          <w:color w:val="000000"/>
          <w:sz w:val="26"/>
          <w:szCs w:val="26"/>
        </w:rPr>
      </w:pPr>
    </w:p>
    <w:p w:rsidR="008C038C" w:rsidRPr="00A720C4" w:rsidRDefault="008C038C" w:rsidP="005104F6">
      <w:pPr>
        <w:ind w:firstLine="412"/>
        <w:jc w:val="both"/>
        <w:rPr>
          <w:rFonts w:eastAsia="Times New Roman" w:cs="Times New Roman"/>
          <w:color w:val="000000"/>
          <w:sz w:val="26"/>
          <w:szCs w:val="26"/>
        </w:rPr>
      </w:pPr>
      <w:r w:rsidRPr="00A720C4">
        <w:rPr>
          <w:rFonts w:eastAsia="Times New Roman" w:cs="Times New Roman"/>
          <w:color w:val="000000"/>
          <w:sz w:val="26"/>
          <w:szCs w:val="26"/>
        </w:rPr>
        <w:t>Le risque de l</w:t>
      </w:r>
      <w:r w:rsidR="00A32A3A" w:rsidRPr="00A720C4">
        <w:rPr>
          <w:rFonts w:eastAsia="Times New Roman" w:cs="Times New Roman"/>
          <w:color w:val="000000"/>
          <w:sz w:val="26"/>
          <w:szCs w:val="26"/>
        </w:rPr>
        <w:t>iquidité ou</w:t>
      </w:r>
      <w:r w:rsidR="008E562D" w:rsidRPr="00A720C4">
        <w:rPr>
          <w:rFonts w:eastAsia="Times New Roman" w:cs="Times New Roman"/>
          <w:color w:val="000000"/>
          <w:sz w:val="26"/>
          <w:szCs w:val="26"/>
        </w:rPr>
        <w:t xml:space="preserve"> d’assèchement de la liquidité est le</w:t>
      </w:r>
      <w:r w:rsidR="00A32A3A" w:rsidRPr="00A720C4">
        <w:rPr>
          <w:rFonts w:eastAsia="Times New Roman" w:cs="Times New Roman"/>
          <w:color w:val="000000"/>
          <w:sz w:val="26"/>
          <w:szCs w:val="26"/>
        </w:rPr>
        <w:t xml:space="preserve"> risque de ne pas pouvoir honorer ses engagements futurs, même par la cession d’actifs.</w:t>
      </w:r>
      <w:r w:rsidR="00A43366">
        <w:rPr>
          <w:rFonts w:eastAsia="Times New Roman" w:cs="Times New Roman"/>
          <w:color w:val="000000"/>
          <w:sz w:val="26"/>
          <w:szCs w:val="26"/>
        </w:rPr>
        <w:t xml:space="preserve"> </w:t>
      </w:r>
      <w:r w:rsidR="00A903F9" w:rsidRPr="00A720C4">
        <w:rPr>
          <w:rFonts w:eastAsia="Times New Roman" w:cs="Times New Roman"/>
          <w:sz w:val="26"/>
          <w:szCs w:val="26"/>
        </w:rPr>
        <w:t>La réforme dite de « Bâle III »</w:t>
      </w:r>
      <w:r w:rsidRPr="00A720C4">
        <w:rPr>
          <w:rFonts w:eastAsia="Times New Roman" w:cs="Times New Roman"/>
          <w:sz w:val="26"/>
          <w:szCs w:val="26"/>
        </w:rPr>
        <w:t xml:space="preserve"> </w:t>
      </w:r>
      <w:r w:rsidR="00A903F9" w:rsidRPr="00A720C4">
        <w:rPr>
          <w:rFonts w:eastAsia="Times New Roman" w:cs="Times New Roman"/>
          <w:sz w:val="26"/>
          <w:szCs w:val="26"/>
        </w:rPr>
        <w:t xml:space="preserve">comprend un ensemble de mesures destinées à renforcer la résilience des grandes banques internationales ainsi que des mesures spécifiques sur le risque de liquidité. Ces deux textes ont été publiés le 16 décembre 2010. Une version révisée de l'Accord de Bâle III complétée sur le risque de contrepartie a été publiée le 1er juin 2011 et </w:t>
      </w:r>
      <w:r w:rsidRPr="00A720C4">
        <w:rPr>
          <w:rFonts w:eastAsia="Times New Roman" w:cs="Times New Roman"/>
          <w:sz w:val="26"/>
          <w:szCs w:val="26"/>
        </w:rPr>
        <w:t>constitue la réponse du Comit</w:t>
      </w:r>
      <w:r w:rsidR="00A903F9" w:rsidRPr="00A720C4">
        <w:rPr>
          <w:rFonts w:eastAsia="Times New Roman" w:cs="Times New Roman"/>
          <w:sz w:val="26"/>
          <w:szCs w:val="26"/>
        </w:rPr>
        <w:t>é de Bâle à la crise financière qui</w:t>
      </w:r>
      <w:r w:rsidRPr="00A720C4">
        <w:rPr>
          <w:rFonts w:eastAsia="Times New Roman" w:cs="Times New Roman"/>
          <w:sz w:val="26"/>
          <w:szCs w:val="26"/>
        </w:rPr>
        <w:t xml:space="preserve"> vise principalement à :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renforcer le niveau et la qualité des fonds propr</w:t>
      </w:r>
      <w:r w:rsidR="00A67E5E">
        <w:rPr>
          <w:rFonts w:asciiTheme="minorHAnsi" w:eastAsia="Times New Roman" w:hAnsiTheme="minorHAnsi" w:cs="Times New Roman"/>
          <w:sz w:val="26"/>
          <w:szCs w:val="26"/>
          <w:lang w:val="fr-FR"/>
        </w:rPr>
        <w:t>es « tier one et core tier one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mett</w:t>
      </w:r>
      <w:r w:rsidR="00A67E5E">
        <w:rPr>
          <w:rFonts w:asciiTheme="minorHAnsi" w:eastAsia="Times New Roman" w:hAnsiTheme="minorHAnsi" w:cs="Times New Roman"/>
          <w:sz w:val="26"/>
          <w:szCs w:val="26"/>
          <w:lang w:val="fr-FR"/>
        </w:rPr>
        <w:t xml:space="preserve">re en place un ratio de levier « leverage ratio » </w:t>
      </w:r>
      <w:r w:rsidRPr="00A720C4">
        <w:rPr>
          <w:rFonts w:asciiTheme="minorHAnsi" w:eastAsia="Times New Roman" w:hAnsiTheme="minorHAnsi" w:cs="Times New Roman"/>
          <w:sz w:val="26"/>
          <w:szCs w:val="26"/>
          <w:lang w:val="fr-FR"/>
        </w:rPr>
        <w:t xml:space="preserve"> </w:t>
      </w:r>
    </w:p>
    <w:p w:rsidR="008C038C" w:rsidRPr="00A720C4" w:rsidRDefault="008C038C" w:rsidP="00440B01">
      <w:pPr>
        <w:pStyle w:val="Default"/>
        <w:numPr>
          <w:ilvl w:val="0"/>
          <w:numId w:val="15"/>
        </w:numPr>
        <w:spacing w:after="16"/>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lastRenderedPageBreak/>
        <w:t xml:space="preserve">améliorer la gestion du risque de liquidité par la création de deux ratios de liquidité (ratio de liquidité à un mois « Liquidity coverage ratio » et ratio de liquidité à un an </w:t>
      </w:r>
      <w:r w:rsidR="00A67E5E">
        <w:rPr>
          <w:rFonts w:asciiTheme="minorHAnsi" w:eastAsia="Times New Roman" w:hAnsiTheme="minorHAnsi" w:cs="Times New Roman"/>
          <w:sz w:val="26"/>
          <w:szCs w:val="26"/>
          <w:lang w:val="fr-FR"/>
        </w:rPr>
        <w:t xml:space="preserve">« Net stable funding ratio ») </w:t>
      </w:r>
    </w:p>
    <w:p w:rsidR="008C038C" w:rsidRPr="00A720C4" w:rsidRDefault="008C038C" w:rsidP="00440B01">
      <w:pPr>
        <w:pStyle w:val="Default"/>
        <w:numPr>
          <w:ilvl w:val="0"/>
          <w:numId w:val="15"/>
        </w:numPr>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renforcer les exigences prudentielles concernant le risque de contrepartie.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Pr="00A720C4" w:rsidRDefault="008C038C"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De nouvelles exigences règlementaires ont été mises en place avec Bale III dans l’union européenne via la directive CRD IV. Les banques devront en effet donner plus de priorité à un financement à plus long terme et </w:t>
      </w:r>
      <w:r w:rsidR="008E562D" w:rsidRPr="00A720C4">
        <w:rPr>
          <w:rFonts w:asciiTheme="minorHAnsi" w:eastAsia="Times New Roman" w:hAnsiTheme="minorHAnsi" w:cs="Times New Roman"/>
          <w:sz w:val="26"/>
          <w:szCs w:val="26"/>
          <w:lang w:val="fr-FR"/>
        </w:rPr>
        <w:t>détenir</w:t>
      </w:r>
      <w:r w:rsidRPr="00A720C4">
        <w:rPr>
          <w:rFonts w:asciiTheme="minorHAnsi" w:eastAsia="Times New Roman" w:hAnsiTheme="minorHAnsi" w:cs="Times New Roman"/>
          <w:sz w:val="26"/>
          <w:szCs w:val="26"/>
          <w:lang w:val="fr-FR"/>
        </w:rPr>
        <w:t xml:space="preserve"> davantage d’actifs très liquide.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Default="00A67E5E" w:rsidP="00451518">
      <w:pPr>
        <w:pStyle w:val="Default"/>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Ainsi furent</w:t>
      </w:r>
      <w:r w:rsidR="008C038C" w:rsidRPr="00A720C4">
        <w:rPr>
          <w:rFonts w:asciiTheme="minorHAnsi" w:eastAsia="Times New Roman" w:hAnsiTheme="minorHAnsi" w:cs="Times New Roman"/>
          <w:sz w:val="26"/>
          <w:szCs w:val="26"/>
          <w:lang w:val="fr-FR"/>
        </w:rPr>
        <w:t xml:space="preserve"> mis en place 2 nouveaux ratios : Le Liquidity Coverage Ratio (LCR) et le Net Stable Funding Ratio (NSFR). Cela permettra aux banques d’augmenter leur résilience face à des chocs de liquidité à court terme avec le LCR et de moyen terme avec le NSFR . </w:t>
      </w:r>
    </w:p>
    <w:p w:rsidR="00451518" w:rsidRPr="00A720C4" w:rsidRDefault="00451518" w:rsidP="00451518">
      <w:pPr>
        <w:pStyle w:val="Default"/>
        <w:jc w:val="both"/>
        <w:rPr>
          <w:rFonts w:asciiTheme="minorHAnsi" w:eastAsia="Times New Roman" w:hAnsiTheme="minorHAnsi" w:cs="Times New Roman"/>
          <w:sz w:val="26"/>
          <w:szCs w:val="26"/>
          <w:lang w:val="fr-FR"/>
        </w:rPr>
      </w:pPr>
    </w:p>
    <w:p w:rsidR="008C038C" w:rsidRPr="00451518" w:rsidRDefault="00451518" w:rsidP="001D6E87">
      <w:pPr>
        <w:pStyle w:val="Default"/>
        <w:jc w:val="both"/>
        <w:rPr>
          <w:rFonts w:asciiTheme="minorHAnsi" w:eastAsia="Times New Roman" w:hAnsiTheme="minorHAnsi" w:cs="Times New Roman"/>
          <w:sz w:val="28"/>
          <w:szCs w:val="28"/>
          <w:lang w:val="fr-FR"/>
        </w:rPr>
      </w:pPr>
      <w:r w:rsidRPr="00451518">
        <w:rPr>
          <w:rFonts w:asciiTheme="minorHAnsi" w:eastAsia="Times New Roman" w:hAnsiTheme="minorHAnsi" w:cs="Times New Roman"/>
          <w:sz w:val="28"/>
          <w:szCs w:val="28"/>
          <w:lang w:val="fr-FR"/>
        </w:rPr>
        <w:t>LCR</w:t>
      </w:r>
      <w:r>
        <w:rPr>
          <w:rFonts w:asciiTheme="minorHAnsi" w:eastAsia="Times New Roman" w:hAnsiTheme="minorHAnsi" w:cs="Times New Roman"/>
          <w:sz w:val="28"/>
          <w:szCs w:val="28"/>
          <w:lang w:val="fr-FR"/>
        </w:rPr>
        <w:t xml:space="preserve"> </w:t>
      </w:r>
      <w:r w:rsidRPr="00451518">
        <w:rPr>
          <w:rFonts w:asciiTheme="minorHAnsi" w:eastAsia="Times New Roman" w:hAnsiTheme="minorHAnsi" w:cs="Times New Roman"/>
          <w:sz w:val="28"/>
          <w:szCs w:val="28"/>
          <w:lang w:val="fr-FR"/>
        </w:rPr>
        <w:t>=</w:t>
      </w:r>
      <w:r>
        <w:rPr>
          <w:rFonts w:asciiTheme="minorHAnsi" w:eastAsia="Times New Roman" w:hAnsiTheme="minorHAnsi" w:cs="Times New Roman"/>
          <w:sz w:val="28"/>
          <w:szCs w:val="28"/>
          <w:lang w:val="fr-FR"/>
        </w:rPr>
        <w:t xml:space="preserve"> </w:t>
      </w:r>
      <m:oMath>
        <m:f>
          <m:fPr>
            <m:ctrlPr>
              <w:rPr>
                <w:rFonts w:ascii="Cambria Math" w:eastAsia="Times New Roman" w:hAnsi="Cambria Math" w:cs="Times New Roman"/>
                <w:i/>
                <w:sz w:val="28"/>
                <w:szCs w:val="28"/>
                <w:lang w:val="fr-FR"/>
              </w:rPr>
            </m:ctrlPr>
          </m:fPr>
          <m:num>
            <m:r>
              <m:rPr>
                <m:sty m:val="p"/>
              </m:rPr>
              <w:rPr>
                <w:rFonts w:ascii="Cambria Math" w:eastAsia="Times New Roman" w:hAnsi="Cambria Math" w:cs="Times New Roman"/>
                <w:sz w:val="28"/>
                <w:szCs w:val="28"/>
                <w:lang w:val="fr-FR"/>
              </w:rPr>
              <m:t xml:space="preserve">Encours d’actifs liquides de haute qualité </m:t>
            </m:r>
          </m:num>
          <m:den>
            <m:r>
              <m:rPr>
                <m:sty m:val="p"/>
              </m:rPr>
              <w:rPr>
                <w:rFonts w:ascii="Cambria Math" w:eastAsia="Times New Roman" w:hAnsi="Cambria Math" w:cs="Times New Roman"/>
                <w:sz w:val="28"/>
                <w:szCs w:val="28"/>
                <w:lang w:val="fr-FR"/>
              </w:rPr>
              <m:t xml:space="preserve">Besoin de liquidité pour les prochains 30 jours en contexte de crise </m:t>
            </m:r>
          </m:den>
        </m:f>
        <m:r>
          <w:rPr>
            <w:rFonts w:ascii="Cambria Math" w:eastAsia="Times New Roman" w:hAnsi="Cambria Math" w:cs="Times New Roman"/>
            <w:sz w:val="28"/>
            <w:szCs w:val="28"/>
            <w:lang w:val="fr-FR"/>
          </w:rPr>
          <m:t>≥100%</m:t>
        </m:r>
      </m:oMath>
    </w:p>
    <w:p w:rsidR="00451518" w:rsidRDefault="00451518" w:rsidP="00451518">
      <w:pPr>
        <w:pStyle w:val="Default"/>
        <w:tabs>
          <w:tab w:val="left" w:pos="2847"/>
        </w:tabs>
        <w:jc w:val="both"/>
        <w:rPr>
          <w:rFonts w:asciiTheme="minorHAnsi" w:eastAsia="Times New Roman" w:hAnsiTheme="minorHAnsi" w:cs="Times New Roman"/>
          <w:sz w:val="26"/>
          <w:szCs w:val="26"/>
          <w:lang w:val="fr-FR"/>
        </w:rPr>
      </w:pPr>
      <w:r>
        <w:rPr>
          <w:rFonts w:asciiTheme="minorHAnsi" w:eastAsia="Times New Roman" w:hAnsiTheme="minorHAnsi" w:cs="Times New Roman"/>
          <w:sz w:val="26"/>
          <w:szCs w:val="26"/>
          <w:lang w:val="fr-FR"/>
        </w:rPr>
        <w:tab/>
      </w:r>
    </w:p>
    <w:p w:rsidR="00451518" w:rsidRPr="00A720C4" w:rsidRDefault="00451518" w:rsidP="001D6E87">
      <w:pPr>
        <w:pStyle w:val="Default"/>
        <w:jc w:val="both"/>
        <w:rPr>
          <w:rFonts w:asciiTheme="minorHAnsi" w:eastAsia="Times New Roman" w:hAnsiTheme="minorHAnsi" w:cs="Times New Roman"/>
          <w:sz w:val="26"/>
          <w:szCs w:val="26"/>
          <w:lang w:val="fr-FR"/>
        </w:rPr>
      </w:pPr>
    </w:p>
    <w:p w:rsidR="008C038C" w:rsidRPr="00A720C4" w:rsidRDefault="008C038C" w:rsidP="001D6E87">
      <w:pPr>
        <w:jc w:val="both"/>
        <w:rPr>
          <w:rFonts w:eastAsia="Times New Roman" w:cs="Times New Roman"/>
          <w:color w:val="000000"/>
          <w:sz w:val="26"/>
          <w:szCs w:val="26"/>
        </w:rPr>
      </w:pPr>
      <w:r w:rsidRPr="00A720C4">
        <w:rPr>
          <w:rFonts w:eastAsia="Times New Roman" w:cs="Times New Roman"/>
          <w:color w:val="000000"/>
          <w:sz w:val="26"/>
          <w:szCs w:val="26"/>
        </w:rPr>
        <w:t>L’objectif du LCR est de contraindre les banques à conserver une réserve de liquidité minimale en détenant un stock d’actifs liquide de qualité afin de renforcer leur résistance à court terme</w:t>
      </w:r>
      <w:r w:rsidR="00A67E5E">
        <w:rPr>
          <w:rFonts w:eastAsia="Times New Roman" w:cs="Times New Roman"/>
          <w:color w:val="000000"/>
          <w:sz w:val="26"/>
          <w:szCs w:val="26"/>
        </w:rPr>
        <w:t xml:space="preserve"> </w:t>
      </w:r>
      <w:r w:rsidRPr="00A720C4">
        <w:rPr>
          <w:rFonts w:eastAsia="Times New Roman" w:cs="Times New Roman"/>
          <w:color w:val="000000"/>
          <w:sz w:val="26"/>
          <w:szCs w:val="26"/>
        </w:rPr>
        <w:t>(30 jours) à des chocs de liquidité et de faire face à des sorties prévisionnelles de trésorerie en cas de crise.</w:t>
      </w:r>
    </w:p>
    <w:p w:rsidR="008C038C" w:rsidRPr="00A720C4" w:rsidRDefault="008C038C" w:rsidP="001D6E87">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Le Ratio NSFR, ratio structurel de liquidité à long terme est le rapport entre le niveau des ressources disponibles et les besoins de financement requis pour assurer un refinancement stable de la banque sur une période d’un an sous condition de stress. Les ressources stables comprennent le capital, les actions </w:t>
      </w:r>
      <w:r w:rsidR="009C27BC" w:rsidRPr="00A720C4">
        <w:rPr>
          <w:rFonts w:asciiTheme="minorHAnsi" w:eastAsia="Times New Roman" w:hAnsiTheme="minorHAnsi" w:cs="Times New Roman"/>
          <w:sz w:val="26"/>
          <w:szCs w:val="26"/>
          <w:lang w:val="fr-FR"/>
        </w:rPr>
        <w:t>préférentielles</w:t>
      </w:r>
      <w:r w:rsidRPr="00A720C4">
        <w:rPr>
          <w:rFonts w:asciiTheme="minorHAnsi" w:eastAsia="Times New Roman" w:hAnsiTheme="minorHAnsi" w:cs="Times New Roman"/>
          <w:sz w:val="26"/>
          <w:szCs w:val="26"/>
          <w:lang w:val="fr-FR"/>
        </w:rPr>
        <w:t>, les dette</w:t>
      </w:r>
      <w:r w:rsidR="00964F8D">
        <w:rPr>
          <w:rFonts w:asciiTheme="minorHAnsi" w:eastAsia="Times New Roman" w:hAnsiTheme="minorHAnsi" w:cs="Times New Roman"/>
          <w:sz w:val="26"/>
          <w:szCs w:val="26"/>
          <w:lang w:val="fr-FR"/>
        </w:rPr>
        <w:t>s</w:t>
      </w:r>
      <w:r w:rsidRPr="00A720C4">
        <w:rPr>
          <w:rFonts w:asciiTheme="minorHAnsi" w:eastAsia="Times New Roman" w:hAnsiTheme="minorHAnsi" w:cs="Times New Roman"/>
          <w:sz w:val="26"/>
          <w:szCs w:val="26"/>
          <w:lang w:val="fr-FR"/>
        </w:rPr>
        <w:t xml:space="preserve"> d’une maturité supérieure ou égales à un an, et la part des </w:t>
      </w:r>
      <w:r w:rsidR="009C27BC" w:rsidRPr="00A720C4">
        <w:rPr>
          <w:rFonts w:asciiTheme="minorHAnsi" w:eastAsia="Times New Roman" w:hAnsiTheme="minorHAnsi" w:cs="Times New Roman"/>
          <w:sz w:val="26"/>
          <w:szCs w:val="26"/>
          <w:lang w:val="fr-FR"/>
        </w:rPr>
        <w:t>dépôts</w:t>
      </w:r>
      <w:r w:rsidRPr="00A720C4">
        <w:rPr>
          <w:rFonts w:asciiTheme="minorHAnsi" w:eastAsia="Times New Roman" w:hAnsiTheme="minorHAnsi" w:cs="Times New Roman"/>
          <w:sz w:val="26"/>
          <w:szCs w:val="26"/>
          <w:lang w:val="fr-FR"/>
        </w:rPr>
        <w:t xml:space="preserve"> à vue et/ou à terme ayant une mat</w:t>
      </w:r>
      <w:r w:rsidR="009C27BC">
        <w:rPr>
          <w:rFonts w:asciiTheme="minorHAnsi" w:eastAsia="Times New Roman" w:hAnsiTheme="minorHAnsi" w:cs="Times New Roman"/>
          <w:sz w:val="26"/>
          <w:szCs w:val="26"/>
          <w:lang w:val="fr-FR"/>
        </w:rPr>
        <w:t>urité inférieure à un an que l’é</w:t>
      </w:r>
      <w:r w:rsidRPr="00A720C4">
        <w:rPr>
          <w:rFonts w:asciiTheme="minorHAnsi" w:eastAsia="Times New Roman" w:hAnsiTheme="minorHAnsi" w:cs="Times New Roman"/>
          <w:sz w:val="26"/>
          <w:szCs w:val="26"/>
          <w:lang w:val="fr-FR"/>
        </w:rPr>
        <w:t xml:space="preserve">tablissement estime pouvoir conserver sur une période plus longue. L’objectif via ce ratio c’est de réduire la dépendance des banques vis-à-vis du refinancement externe à court terme en favorisant un ratio à moyen et long terme (date d’entrée en vigueur janvier 2018). </w:t>
      </w:r>
    </w:p>
    <w:p w:rsidR="008C038C" w:rsidRPr="00A720C4" w:rsidRDefault="008C038C" w:rsidP="001D6E87">
      <w:pPr>
        <w:pStyle w:val="Default"/>
        <w:jc w:val="both"/>
        <w:rPr>
          <w:rFonts w:asciiTheme="minorHAnsi" w:eastAsia="Times New Roman" w:hAnsiTheme="minorHAnsi" w:cs="Times New Roman"/>
          <w:sz w:val="26"/>
          <w:szCs w:val="26"/>
          <w:lang w:val="fr-FR"/>
        </w:rPr>
      </w:pPr>
    </w:p>
    <w:p w:rsidR="008C038C" w:rsidRPr="00A720C4" w:rsidRDefault="008C038C" w:rsidP="00451518">
      <w:pPr>
        <w:pStyle w:val="Default"/>
        <w:jc w:val="both"/>
        <w:rPr>
          <w:rFonts w:asciiTheme="minorHAnsi" w:eastAsia="Times New Roman" w:hAnsiTheme="minorHAnsi" w:cs="Times New Roman"/>
          <w:sz w:val="26"/>
          <w:szCs w:val="26"/>
          <w:lang w:val="fr-FR"/>
        </w:rPr>
      </w:pPr>
      <w:r w:rsidRPr="00A720C4">
        <w:rPr>
          <w:rFonts w:asciiTheme="minorHAnsi" w:eastAsia="Times New Roman" w:hAnsiTheme="minorHAnsi" w:cs="Times New Roman"/>
          <w:sz w:val="26"/>
          <w:szCs w:val="26"/>
          <w:lang w:val="fr-FR"/>
        </w:rPr>
        <w:t xml:space="preserve">             </w:t>
      </w:r>
    </w:p>
    <w:p w:rsidR="00735311" w:rsidRPr="00451518" w:rsidRDefault="008C038C" w:rsidP="001D6E87">
      <w:pPr>
        <w:pStyle w:val="Default"/>
        <w:jc w:val="both"/>
        <w:rPr>
          <w:rFonts w:asciiTheme="minorHAnsi" w:eastAsia="Times New Roman" w:hAnsiTheme="minorHAnsi" w:cs="Times New Roman"/>
          <w:sz w:val="32"/>
          <w:szCs w:val="32"/>
          <w:lang w:val="fr-FR"/>
        </w:rPr>
      </w:pPr>
      <w:r w:rsidRPr="00451518">
        <w:rPr>
          <w:rFonts w:asciiTheme="minorHAnsi" w:eastAsia="Times New Roman" w:hAnsiTheme="minorHAnsi" w:cs="Times New Roman"/>
          <w:sz w:val="32"/>
          <w:szCs w:val="32"/>
          <w:lang w:val="fr-FR"/>
        </w:rPr>
        <w:t>NSFR</w:t>
      </w:r>
      <w:r w:rsidR="00451518">
        <w:rPr>
          <w:rFonts w:asciiTheme="minorHAnsi" w:eastAsia="Times New Roman" w:hAnsiTheme="minorHAnsi" w:cs="Times New Roman"/>
          <w:sz w:val="32"/>
          <w:szCs w:val="32"/>
          <w:lang w:val="fr-FR"/>
        </w:rPr>
        <w:t xml:space="preserve"> </w:t>
      </w:r>
      <w:r w:rsidRPr="00451518">
        <w:rPr>
          <w:rFonts w:asciiTheme="minorHAnsi" w:eastAsia="Times New Roman" w:hAnsiTheme="minorHAnsi" w:cs="Times New Roman"/>
          <w:sz w:val="32"/>
          <w:szCs w:val="32"/>
          <w:lang w:val="fr-FR"/>
        </w:rPr>
        <w:t>=</w:t>
      </w:r>
      <w:r w:rsidR="00451518">
        <w:rPr>
          <w:rFonts w:asciiTheme="minorHAnsi" w:eastAsia="Times New Roman" w:hAnsiTheme="minorHAnsi" w:cs="Times New Roman"/>
          <w:sz w:val="32"/>
          <w:szCs w:val="32"/>
          <w:lang w:val="fr-FR"/>
        </w:rPr>
        <w:t xml:space="preserve"> </w:t>
      </w:r>
      <m:oMath>
        <m:f>
          <m:fPr>
            <m:ctrlPr>
              <w:rPr>
                <w:rFonts w:ascii="Cambria Math" w:eastAsia="Times New Roman" w:hAnsi="Cambria Math" w:cs="Times New Roman"/>
                <w:i/>
                <w:sz w:val="32"/>
                <w:szCs w:val="32"/>
                <w:lang w:val="fr-FR"/>
              </w:rPr>
            </m:ctrlPr>
          </m:fPr>
          <m:num>
            <m:r>
              <m:rPr>
                <m:sty m:val="p"/>
              </m:rPr>
              <w:rPr>
                <w:rFonts w:ascii="Cambria Math" w:eastAsia="Times New Roman" w:hAnsi="Cambria Math" w:cs="Times New Roman"/>
                <w:sz w:val="32"/>
                <w:szCs w:val="32"/>
                <w:lang w:val="fr-FR"/>
              </w:rPr>
              <m:t xml:space="preserve">Capital + Passif </m:t>
            </m:r>
            <m:r>
              <w:rPr>
                <w:rFonts w:ascii="Cambria Math" w:eastAsia="Times New Roman" w:hAnsi="Cambria Math" w:cs="Times New Roman"/>
                <w:sz w:val="32"/>
                <w:szCs w:val="32"/>
                <w:lang w:val="fr-FR"/>
              </w:rPr>
              <m:t xml:space="preserve">&gt; 1 an + Dépôts stables </m:t>
            </m:r>
          </m:num>
          <m:den>
            <m:r>
              <m:rPr>
                <m:sty m:val="p"/>
              </m:rPr>
              <w:rPr>
                <w:rFonts w:ascii="Cambria Math" w:eastAsia="Times New Roman" w:hAnsi="Cambria Math" w:cs="Times New Roman"/>
                <w:sz w:val="32"/>
                <w:szCs w:val="32"/>
              </w:rPr>
              <m:t>Besoin de ressources stables</m:t>
            </m:r>
          </m:den>
        </m:f>
      </m:oMath>
      <w:r w:rsidRPr="00451518">
        <w:rPr>
          <w:rFonts w:asciiTheme="minorHAnsi" w:eastAsia="Times New Roman" w:hAnsiTheme="minorHAnsi" w:cs="Times New Roman"/>
          <w:sz w:val="32"/>
          <w:szCs w:val="32"/>
          <w:lang w:val="fr-FR"/>
        </w:rPr>
        <w:t xml:space="preserve">≥100% </w:t>
      </w:r>
    </w:p>
    <w:p w:rsidR="008C038C" w:rsidRPr="00A720C4" w:rsidRDefault="008C038C" w:rsidP="00451518">
      <w:pPr>
        <w:jc w:val="both"/>
        <w:rPr>
          <w:rFonts w:eastAsia="Times New Roman" w:cs="Times New Roman"/>
          <w:color w:val="000000"/>
          <w:sz w:val="26"/>
          <w:szCs w:val="26"/>
        </w:rPr>
      </w:pPr>
      <w:r w:rsidRPr="00A720C4">
        <w:rPr>
          <w:rFonts w:eastAsia="Times New Roman" w:cs="Times New Roman"/>
          <w:color w:val="000000"/>
          <w:sz w:val="26"/>
          <w:szCs w:val="26"/>
        </w:rPr>
        <w:t xml:space="preserve">                </w:t>
      </w:r>
    </w:p>
    <w:p w:rsidR="00735311" w:rsidRPr="00A720C4" w:rsidRDefault="00735311" w:rsidP="001D6E87">
      <w:pPr>
        <w:jc w:val="both"/>
        <w:rPr>
          <w:rFonts w:eastAsia="Times New Roman" w:cs="Times New Roman"/>
          <w:color w:val="000000"/>
          <w:sz w:val="26"/>
          <w:szCs w:val="26"/>
        </w:rPr>
      </w:pPr>
    </w:p>
    <w:p w:rsidR="00735311" w:rsidRPr="00A720C4" w:rsidRDefault="00735311" w:rsidP="001D6E87">
      <w:pPr>
        <w:jc w:val="both"/>
        <w:rPr>
          <w:rFonts w:eastAsia="Times New Roman" w:cs="Times New Roman"/>
          <w:color w:val="000000"/>
          <w:sz w:val="26"/>
          <w:szCs w:val="26"/>
        </w:rPr>
      </w:pPr>
    </w:p>
    <w:p w:rsidR="00735311" w:rsidRPr="00A720C4" w:rsidRDefault="00735311" w:rsidP="00515735">
      <w:pPr>
        <w:pStyle w:val="ListParagraph"/>
        <w:ind w:left="2160"/>
        <w:jc w:val="both"/>
        <w:rPr>
          <w:rFonts w:eastAsia="Times New Roman" w:cs="Times New Roman"/>
          <w:color w:val="000000"/>
          <w:sz w:val="26"/>
          <w:szCs w:val="26"/>
        </w:rPr>
      </w:pPr>
    </w:p>
    <w:p w:rsidR="00735311" w:rsidRPr="00EF54EF" w:rsidRDefault="00735311" w:rsidP="00440B01">
      <w:pPr>
        <w:pStyle w:val="ListParagraph"/>
        <w:numPr>
          <w:ilvl w:val="0"/>
          <w:numId w:val="27"/>
        </w:numPr>
        <w:jc w:val="both"/>
        <w:outlineLvl w:val="0"/>
        <w:rPr>
          <w:rFonts w:asciiTheme="majorHAnsi" w:eastAsia="Times New Roman" w:hAnsiTheme="majorHAnsi" w:cs="Times New Roman"/>
          <w:b/>
          <w:bCs/>
          <w:color w:val="1F497D" w:themeColor="text2"/>
          <w:sz w:val="32"/>
          <w:szCs w:val="32"/>
        </w:rPr>
      </w:pPr>
      <w:bookmarkStart w:id="30" w:name="_Toc455068426"/>
      <w:r w:rsidRPr="00F84F70">
        <w:rPr>
          <w:rFonts w:asciiTheme="majorHAnsi" w:eastAsia="Times New Roman" w:hAnsiTheme="majorHAnsi" w:cs="Times New Roman"/>
          <w:b/>
          <w:bCs/>
          <w:color w:val="1F497D" w:themeColor="text2"/>
          <w:sz w:val="32"/>
          <w:szCs w:val="32"/>
        </w:rPr>
        <w:lastRenderedPageBreak/>
        <w:t>L’application  B3S (A détailler après)</w:t>
      </w:r>
      <w:bookmarkEnd w:id="30"/>
    </w:p>
    <w:p w:rsidR="00732FEB" w:rsidRPr="00EF54EF" w:rsidRDefault="00735311" w:rsidP="00440B01">
      <w:pPr>
        <w:pStyle w:val="ListParagraph"/>
        <w:numPr>
          <w:ilvl w:val="0"/>
          <w:numId w:val="27"/>
        </w:numPr>
        <w:jc w:val="both"/>
        <w:outlineLvl w:val="0"/>
        <w:rPr>
          <w:rFonts w:asciiTheme="majorHAnsi" w:eastAsia="Times New Roman" w:hAnsiTheme="majorHAnsi" w:cs="Times New Roman"/>
          <w:b/>
          <w:color w:val="1F497D" w:themeColor="text2"/>
          <w:sz w:val="32"/>
          <w:szCs w:val="32"/>
        </w:rPr>
      </w:pPr>
      <w:bookmarkStart w:id="31" w:name="_Toc455068427"/>
      <w:r w:rsidRPr="00F84F70">
        <w:rPr>
          <w:rFonts w:asciiTheme="majorHAnsi" w:eastAsia="Times New Roman" w:hAnsiTheme="majorHAnsi" w:cs="Times New Roman"/>
          <w:b/>
          <w:color w:val="1F497D" w:themeColor="text2"/>
          <w:sz w:val="32"/>
          <w:szCs w:val="32"/>
        </w:rPr>
        <w:t>Mission</w:t>
      </w:r>
      <w:bookmarkEnd w:id="31"/>
    </w:p>
    <w:p w:rsidR="00735311" w:rsidRPr="00A720C4" w:rsidRDefault="000215DB" w:rsidP="005104F6">
      <w:pPr>
        <w:ind w:firstLine="708"/>
        <w:jc w:val="both"/>
        <w:rPr>
          <w:rFonts w:eastAsia="Times New Roman" w:cs="Times New Roman"/>
          <w:color w:val="000000"/>
          <w:sz w:val="26"/>
          <w:szCs w:val="26"/>
        </w:rPr>
      </w:pPr>
      <w:r w:rsidRPr="00A720C4">
        <w:rPr>
          <w:rFonts w:eastAsia="Times New Roman" w:cs="Times New Roman"/>
          <w:color w:val="000000"/>
          <w:sz w:val="26"/>
          <w:szCs w:val="26"/>
        </w:rPr>
        <w:t>Ma mission d</w:t>
      </w:r>
      <w:r w:rsidR="00735311" w:rsidRPr="00A720C4">
        <w:rPr>
          <w:rFonts w:eastAsia="Times New Roman" w:cs="Times New Roman"/>
          <w:color w:val="000000"/>
          <w:sz w:val="26"/>
          <w:szCs w:val="26"/>
        </w:rPr>
        <w:t xml:space="preserve">urant mon stage </w:t>
      </w:r>
      <w:r w:rsidRPr="00A720C4">
        <w:rPr>
          <w:rFonts w:eastAsia="Times New Roman" w:cs="Times New Roman"/>
          <w:color w:val="000000"/>
          <w:sz w:val="26"/>
          <w:szCs w:val="26"/>
        </w:rPr>
        <w:t xml:space="preserve">consiste en </w:t>
      </w:r>
      <w:r w:rsidR="00735311" w:rsidRPr="00A720C4">
        <w:rPr>
          <w:rFonts w:eastAsia="Times New Roman" w:cs="Times New Roman"/>
          <w:color w:val="000000"/>
          <w:sz w:val="26"/>
          <w:szCs w:val="26"/>
        </w:rPr>
        <w:t>la</w:t>
      </w:r>
      <w:r w:rsidRPr="00A720C4">
        <w:rPr>
          <w:rFonts w:eastAsia="Times New Roman" w:cs="Times New Roman"/>
          <w:color w:val="000000"/>
          <w:sz w:val="26"/>
          <w:szCs w:val="26"/>
        </w:rPr>
        <w:t xml:space="preserve"> participation à la maintenance/</w:t>
      </w:r>
      <w:r w:rsidR="00735311" w:rsidRPr="00A720C4">
        <w:rPr>
          <w:rFonts w:eastAsia="Times New Roman" w:cs="Times New Roman"/>
          <w:color w:val="000000"/>
          <w:sz w:val="26"/>
          <w:szCs w:val="26"/>
        </w:rPr>
        <w:t>évolution et développement des nouvelles fonctionnalités sur le moteur de calcul de risque de crédit et liquidité pour la titrisation.</w:t>
      </w:r>
    </w:p>
    <w:p w:rsidR="00735311" w:rsidRPr="00A720C4" w:rsidRDefault="00735311"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La première </w:t>
      </w:r>
      <w:r w:rsidR="000215DB" w:rsidRPr="00A720C4">
        <w:rPr>
          <w:rFonts w:eastAsia="Times New Roman" w:cs="Times New Roman"/>
          <w:color w:val="000000"/>
          <w:sz w:val="26"/>
          <w:szCs w:val="26"/>
        </w:rPr>
        <w:t xml:space="preserve">partie du stage était donc consacré à </w:t>
      </w:r>
      <w:r w:rsidRPr="00A720C4">
        <w:rPr>
          <w:rFonts w:eastAsia="Times New Roman" w:cs="Times New Roman"/>
          <w:color w:val="000000"/>
          <w:sz w:val="26"/>
          <w:szCs w:val="26"/>
        </w:rPr>
        <w:t xml:space="preserve">l’amélioration et maintenance de la qualité du code en réduisant la dette technique relevée </w:t>
      </w:r>
      <w:r w:rsidR="00BB4D3C">
        <w:rPr>
          <w:rFonts w:eastAsia="Times New Roman" w:cs="Times New Roman"/>
          <w:color w:val="000000"/>
          <w:sz w:val="26"/>
          <w:szCs w:val="26"/>
        </w:rPr>
        <w:t>par l’outil S</w:t>
      </w:r>
      <w:r w:rsidRPr="00A720C4">
        <w:rPr>
          <w:rFonts w:eastAsia="Times New Roman" w:cs="Times New Roman"/>
          <w:color w:val="000000"/>
          <w:sz w:val="26"/>
          <w:szCs w:val="26"/>
        </w:rPr>
        <w:t xml:space="preserve">onarQube. Cette partie vise à améliorer la qualité du code et réduire le nombre de jour suffisant pour la maintenance de l’application. </w:t>
      </w:r>
      <w:r w:rsidR="00BF542E" w:rsidRPr="00A720C4">
        <w:rPr>
          <w:rFonts w:eastAsia="Times New Roman" w:cs="Times New Roman"/>
          <w:color w:val="000000"/>
          <w:sz w:val="26"/>
          <w:szCs w:val="26"/>
        </w:rPr>
        <w:t xml:space="preserve">Après vient l’étape de développement des nouvelles fonctionnalités dans l’application à travers la réalisation des « Jira » qui </w:t>
      </w:r>
      <w:r w:rsidR="00636EB9" w:rsidRPr="00A720C4">
        <w:rPr>
          <w:rFonts w:eastAsia="Times New Roman" w:cs="Times New Roman"/>
          <w:color w:val="000000"/>
          <w:sz w:val="26"/>
          <w:szCs w:val="26"/>
        </w:rPr>
        <w:t xml:space="preserve">représentent la description des tâches à réaliser, sans oublier </w:t>
      </w:r>
      <w:r w:rsidR="000215DB" w:rsidRPr="00A720C4">
        <w:rPr>
          <w:rFonts w:eastAsia="Times New Roman" w:cs="Times New Roman"/>
          <w:color w:val="000000"/>
          <w:sz w:val="26"/>
          <w:szCs w:val="26"/>
        </w:rPr>
        <w:t>l’</w:t>
      </w:r>
      <w:r w:rsidRPr="00A720C4">
        <w:rPr>
          <w:rFonts w:eastAsia="Times New Roman" w:cs="Times New Roman"/>
          <w:color w:val="000000"/>
          <w:sz w:val="26"/>
          <w:szCs w:val="26"/>
        </w:rPr>
        <w:t>évolution des outils de test unitaire et de non régression automatisés développés en JAVA et notamment grâc</w:t>
      </w:r>
      <w:r w:rsidR="000215DB" w:rsidRPr="00A720C4">
        <w:rPr>
          <w:rFonts w:eastAsia="Times New Roman" w:cs="Times New Roman"/>
          <w:color w:val="000000"/>
          <w:sz w:val="26"/>
          <w:szCs w:val="26"/>
        </w:rPr>
        <w:t>e à la technologie Selenium RC, c</w:t>
      </w:r>
      <w:r w:rsidRPr="00A720C4">
        <w:rPr>
          <w:rFonts w:eastAsia="Times New Roman" w:cs="Times New Roman"/>
          <w:color w:val="000000"/>
          <w:sz w:val="26"/>
          <w:szCs w:val="26"/>
        </w:rPr>
        <w:t>ette partie peut inclure la participation avec l’équipe des Business Analyst pour l’écriture des test</w:t>
      </w:r>
      <w:r w:rsidR="00BF542E" w:rsidRPr="00A720C4">
        <w:rPr>
          <w:rFonts w:eastAsia="Times New Roman" w:cs="Times New Roman"/>
          <w:color w:val="000000"/>
          <w:sz w:val="26"/>
          <w:szCs w:val="26"/>
        </w:rPr>
        <w:t>s</w:t>
      </w:r>
      <w:r w:rsidRPr="00A720C4">
        <w:rPr>
          <w:rFonts w:eastAsia="Times New Roman" w:cs="Times New Roman"/>
          <w:color w:val="000000"/>
          <w:sz w:val="26"/>
          <w:szCs w:val="26"/>
        </w:rPr>
        <w:t xml:space="preserve"> Cucumber.</w:t>
      </w:r>
    </w:p>
    <w:p w:rsidR="00595D72" w:rsidRPr="00A720C4" w:rsidRDefault="00595D72" w:rsidP="001D6E87">
      <w:pPr>
        <w:jc w:val="both"/>
        <w:rPr>
          <w:rFonts w:eastAsia="Times New Roman" w:cs="Times New Roman"/>
          <w:color w:val="000000"/>
          <w:sz w:val="26"/>
          <w:szCs w:val="26"/>
        </w:rPr>
      </w:pPr>
    </w:p>
    <w:p w:rsidR="00636EB9" w:rsidRPr="00F84F70" w:rsidRDefault="00595D72" w:rsidP="00440B01">
      <w:pPr>
        <w:pStyle w:val="ListParagraph"/>
        <w:numPr>
          <w:ilvl w:val="0"/>
          <w:numId w:val="16"/>
        </w:numPr>
        <w:jc w:val="both"/>
        <w:outlineLvl w:val="1"/>
        <w:rPr>
          <w:rFonts w:asciiTheme="majorHAnsi" w:eastAsia="Times New Roman" w:hAnsiTheme="majorHAnsi" w:cs="Times New Roman"/>
          <w:b/>
          <w:color w:val="4F81BD" w:themeColor="accent1"/>
          <w:sz w:val="28"/>
          <w:szCs w:val="28"/>
        </w:rPr>
      </w:pPr>
      <w:bookmarkStart w:id="32" w:name="_Toc455068428"/>
      <w:r w:rsidRPr="00F84F70">
        <w:rPr>
          <w:rFonts w:asciiTheme="majorHAnsi" w:eastAsia="Times New Roman" w:hAnsiTheme="majorHAnsi" w:cs="Times New Roman"/>
          <w:b/>
          <w:color w:val="4F81BD" w:themeColor="accent1"/>
          <w:sz w:val="28"/>
          <w:szCs w:val="28"/>
        </w:rPr>
        <w:t>Planification</w:t>
      </w:r>
      <w:bookmarkEnd w:id="32"/>
    </w:p>
    <w:p w:rsidR="00595D72" w:rsidRPr="00A720C4" w:rsidRDefault="00595D72"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t xml:space="preserve">La planification et l'ordonnancement constituent une phase indispensable de la réalisation d'un projet. Il s'agit d'adopter dans un horizon de temps le meilleur pilotage possible des ressources nécessaires et l'enchaînement le plus adéquat de l'ensemble des tâches à effectuer. Ainsi, pour bien organiser mon travail, j’ai accordé un temps suffisant à chaque étape tout en programmant des mises au point régulières avec </w:t>
      </w:r>
      <w:r w:rsidR="00B10357" w:rsidRPr="00A720C4">
        <w:rPr>
          <w:rFonts w:eastAsia="Times New Roman" w:cs="Times New Roman"/>
          <w:color w:val="000000"/>
          <w:sz w:val="26"/>
          <w:szCs w:val="26"/>
        </w:rPr>
        <w:t>mon encadrant</w:t>
      </w:r>
      <w:r w:rsidRPr="00A720C4">
        <w:rPr>
          <w:rFonts w:eastAsia="Times New Roman" w:cs="Times New Roman"/>
          <w:color w:val="000000"/>
          <w:sz w:val="26"/>
          <w:szCs w:val="26"/>
        </w:rPr>
        <w:t xml:space="preserve"> dans le but de valider les réalisations et fixer de nouveaux objectifs</w:t>
      </w:r>
      <w:r w:rsidR="00B10357" w:rsidRPr="00A720C4">
        <w:rPr>
          <w:rFonts w:eastAsia="Times New Roman" w:cs="Times New Roman"/>
          <w:color w:val="000000"/>
          <w:sz w:val="26"/>
          <w:szCs w:val="26"/>
        </w:rPr>
        <w:t>.</w:t>
      </w:r>
    </w:p>
    <w:p w:rsidR="00B10357" w:rsidRPr="00A720C4" w:rsidRDefault="00B10357" w:rsidP="001D6E87">
      <w:pPr>
        <w:autoSpaceDE w:val="0"/>
        <w:autoSpaceDN w:val="0"/>
        <w:adjustRightInd w:val="0"/>
        <w:spacing w:after="0"/>
        <w:jc w:val="both"/>
        <w:rPr>
          <w:rFonts w:eastAsia="Times New Roman" w:cs="Times New Roman"/>
          <w:color w:val="000000"/>
          <w:sz w:val="26"/>
          <w:szCs w:val="26"/>
        </w:rPr>
      </w:pPr>
      <w:r w:rsidRPr="00A720C4">
        <w:rPr>
          <w:rFonts w:eastAsia="Times New Roman" w:cs="Times New Roman"/>
          <w:color w:val="000000"/>
          <w:sz w:val="26"/>
          <w:szCs w:val="26"/>
        </w:rPr>
        <w:t>C’est la phase qui consiste à déterminer si les objectifs prédéfinis sont réalisés ou dépassés, et qui permet le suivi et la communication de l’avancement du projet. En ce qui concerne mon stage, j’ai défini les tâches suivantes :</w:t>
      </w:r>
    </w:p>
    <w:p w:rsidR="00B10357" w:rsidRPr="00A720C4" w:rsidRDefault="00B10357" w:rsidP="001D6E87">
      <w:pPr>
        <w:jc w:val="both"/>
      </w:pPr>
    </w:p>
    <w:p w:rsidR="00A54DE6" w:rsidRPr="00A720C4" w:rsidRDefault="00B10357" w:rsidP="001D6E87">
      <w:pPr>
        <w:keepNext/>
        <w:ind w:left="-567"/>
        <w:jc w:val="both"/>
      </w:pPr>
      <w:r w:rsidRPr="00A720C4">
        <w:rPr>
          <w:noProof/>
          <w:lang w:val="en-US"/>
        </w:rPr>
        <w:drawing>
          <wp:inline distT="0" distB="0" distL="0" distR="0">
            <wp:extent cx="6298831" cy="1384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t.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42042" cy="1415774"/>
                    </a:xfrm>
                    <a:prstGeom prst="rect">
                      <a:avLst/>
                    </a:prstGeom>
                  </pic:spPr>
                </pic:pic>
              </a:graphicData>
            </a:graphic>
          </wp:inline>
        </w:drawing>
      </w:r>
    </w:p>
    <w:p w:rsidR="00B10357" w:rsidRPr="00A720C4" w:rsidRDefault="00A54DE6" w:rsidP="00F84F70">
      <w:pPr>
        <w:pStyle w:val="Caption"/>
        <w:jc w:val="center"/>
      </w:pPr>
      <w:bookmarkStart w:id="33" w:name="_Toc455068657"/>
      <w:r w:rsidRPr="00A720C4">
        <w:t xml:space="preserve">Figure </w:t>
      </w:r>
      <w:fldSimple w:instr=" SEQ Figure \* ARABIC ">
        <w:r w:rsidR="007F130A">
          <w:rPr>
            <w:noProof/>
          </w:rPr>
          <w:t>9</w:t>
        </w:r>
      </w:fldSimple>
      <w:r w:rsidRPr="00A720C4">
        <w:t> : Diagramme de Gantt</w:t>
      </w:r>
      <w:bookmarkEnd w:id="33"/>
    </w:p>
    <w:p w:rsidR="009E3BB5" w:rsidRPr="00A720C4" w:rsidRDefault="009E3BB5" w:rsidP="001D6E87">
      <w:pPr>
        <w:ind w:left="-567"/>
        <w:jc w:val="both"/>
      </w:pPr>
    </w:p>
    <w:p w:rsidR="009E3BB5" w:rsidRPr="00A720C4" w:rsidRDefault="009E3BB5" w:rsidP="001D6E87">
      <w:pPr>
        <w:ind w:left="-567"/>
        <w:jc w:val="both"/>
      </w:pPr>
    </w:p>
    <w:p w:rsidR="00595D72" w:rsidRPr="00F84F70" w:rsidRDefault="00595D72" w:rsidP="00440B01">
      <w:pPr>
        <w:pStyle w:val="ListParagraph"/>
        <w:numPr>
          <w:ilvl w:val="0"/>
          <w:numId w:val="16"/>
        </w:numPr>
        <w:outlineLvl w:val="1"/>
        <w:rPr>
          <w:rFonts w:asciiTheme="majorHAnsi" w:eastAsia="Times New Roman" w:hAnsiTheme="majorHAnsi" w:cs="Times New Roman"/>
          <w:b/>
          <w:color w:val="4F81BD" w:themeColor="accent1"/>
          <w:sz w:val="28"/>
          <w:szCs w:val="28"/>
        </w:rPr>
      </w:pPr>
      <w:bookmarkStart w:id="34" w:name="_Toc455068429"/>
      <w:r w:rsidRPr="00F84F70">
        <w:rPr>
          <w:rFonts w:asciiTheme="majorHAnsi" w:eastAsia="Times New Roman" w:hAnsiTheme="majorHAnsi" w:cs="Times New Roman"/>
          <w:b/>
          <w:color w:val="4F81BD" w:themeColor="accent1"/>
          <w:sz w:val="28"/>
          <w:szCs w:val="28"/>
        </w:rPr>
        <w:t>Dette technique</w:t>
      </w:r>
      <w:bookmarkEnd w:id="34"/>
    </w:p>
    <w:p w:rsidR="00631CB8" w:rsidRPr="00A720C4" w:rsidRDefault="00631CB8"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t>La dette technique représente des parties de code non utilisées ou dans lesquelles il est difficile d’effectuer des modifications et évolutions ou tout simplement qui ne respecte</w:t>
      </w:r>
      <w:r w:rsidR="00234082">
        <w:rPr>
          <w:rFonts w:eastAsia="Times New Roman" w:cs="Times New Roman"/>
          <w:color w:val="000000"/>
          <w:sz w:val="26"/>
          <w:szCs w:val="26"/>
        </w:rPr>
        <w:t>nt</w:t>
      </w:r>
      <w:r w:rsidRPr="00A720C4">
        <w:rPr>
          <w:rFonts w:eastAsia="Times New Roman" w:cs="Times New Roman"/>
          <w:color w:val="000000"/>
          <w:sz w:val="26"/>
          <w:szCs w:val="26"/>
        </w:rPr>
        <w:t xml:space="preserve"> pas les règles de codage.</w:t>
      </w:r>
    </w:p>
    <w:p w:rsidR="0047013C" w:rsidRPr="00A720C4" w:rsidRDefault="00631CB8"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A mesure que le projet avance, les </w:t>
      </w:r>
      <w:r w:rsidR="00A17B1B" w:rsidRPr="00A720C4">
        <w:rPr>
          <w:rFonts w:eastAsia="Times New Roman" w:cs="Times New Roman"/>
          <w:color w:val="000000"/>
          <w:sz w:val="26"/>
          <w:szCs w:val="26"/>
        </w:rPr>
        <w:t>« </w:t>
      </w:r>
      <w:r w:rsidRPr="00A720C4">
        <w:rPr>
          <w:rFonts w:eastAsia="Times New Roman" w:cs="Times New Roman"/>
          <w:color w:val="000000"/>
          <w:sz w:val="26"/>
          <w:szCs w:val="26"/>
        </w:rPr>
        <w:t>bruits</w:t>
      </w:r>
      <w:r w:rsidR="00A17B1B" w:rsidRPr="00A720C4">
        <w:rPr>
          <w:rFonts w:eastAsia="Times New Roman" w:cs="Times New Roman"/>
          <w:color w:val="000000"/>
          <w:sz w:val="26"/>
          <w:szCs w:val="26"/>
        </w:rPr>
        <w:t> »</w:t>
      </w:r>
      <w:r w:rsidRPr="00A720C4">
        <w:rPr>
          <w:rFonts w:eastAsia="Times New Roman" w:cs="Times New Roman"/>
          <w:color w:val="000000"/>
          <w:sz w:val="26"/>
          <w:szCs w:val="26"/>
        </w:rPr>
        <w:t xml:space="preserve"> </w:t>
      </w:r>
      <w:r w:rsidR="0047013C" w:rsidRPr="00A720C4">
        <w:rPr>
          <w:rFonts w:eastAsia="Times New Roman" w:cs="Times New Roman"/>
          <w:color w:val="000000"/>
          <w:sz w:val="26"/>
          <w:szCs w:val="26"/>
        </w:rPr>
        <w:t xml:space="preserve">qui représentent les intérêts pour ce projet </w:t>
      </w:r>
      <w:r w:rsidRPr="00A720C4">
        <w:rPr>
          <w:rFonts w:eastAsia="Times New Roman" w:cs="Times New Roman"/>
          <w:color w:val="000000"/>
          <w:sz w:val="26"/>
          <w:szCs w:val="26"/>
        </w:rPr>
        <w:t>augmentent  et la dette augmente avec,</w:t>
      </w:r>
      <w:r w:rsidR="00A17B1B" w:rsidRPr="00A720C4">
        <w:rPr>
          <w:rFonts w:eastAsia="Times New Roman" w:cs="Times New Roman"/>
          <w:color w:val="000000"/>
          <w:sz w:val="26"/>
          <w:szCs w:val="26"/>
        </w:rPr>
        <w:t xml:space="preserve"> ce qui rend </w:t>
      </w:r>
      <w:r w:rsidR="0047013C" w:rsidRPr="00A720C4">
        <w:rPr>
          <w:rFonts w:eastAsia="Times New Roman" w:cs="Times New Roman"/>
          <w:color w:val="000000"/>
          <w:sz w:val="26"/>
          <w:szCs w:val="26"/>
        </w:rPr>
        <w:t xml:space="preserve">la facture de plus en plus chère en </w:t>
      </w:r>
      <w:r w:rsidR="00324C72" w:rsidRPr="00A720C4">
        <w:rPr>
          <w:rFonts w:eastAsia="Times New Roman" w:cs="Times New Roman"/>
          <w:color w:val="000000"/>
          <w:sz w:val="26"/>
          <w:szCs w:val="26"/>
        </w:rPr>
        <w:t>termes</w:t>
      </w:r>
      <w:r w:rsidR="0047013C" w:rsidRPr="00A720C4">
        <w:rPr>
          <w:rFonts w:eastAsia="Times New Roman" w:cs="Times New Roman"/>
          <w:color w:val="000000"/>
          <w:sz w:val="26"/>
          <w:szCs w:val="26"/>
        </w:rPr>
        <w:t xml:space="preserve"> de temps d’évolution de modifications et de maintenance. Parmi les erreur</w:t>
      </w:r>
      <w:r w:rsidR="00732FEB" w:rsidRPr="00A720C4">
        <w:rPr>
          <w:rFonts w:eastAsia="Times New Roman" w:cs="Times New Roman"/>
          <w:color w:val="000000"/>
          <w:sz w:val="26"/>
          <w:szCs w:val="26"/>
        </w:rPr>
        <w:t>s qui augmentent la dette techn</w:t>
      </w:r>
      <w:r w:rsidR="0047013C" w:rsidRPr="00A720C4">
        <w:rPr>
          <w:rFonts w:eastAsia="Times New Roman" w:cs="Times New Roman"/>
          <w:color w:val="000000"/>
          <w:sz w:val="26"/>
          <w:szCs w:val="26"/>
        </w:rPr>
        <w:t xml:space="preserve">ique on trouve : </w:t>
      </w:r>
    </w:p>
    <w:p w:rsidR="0047013C" w:rsidRPr="00A720C4" w:rsidRDefault="00E31DFF" w:rsidP="00324C72">
      <w:pPr>
        <w:jc w:val="both"/>
        <w:rPr>
          <w:rFonts w:eastAsia="Times New Roman" w:cs="Times New Roman"/>
          <w:color w:val="000000"/>
          <w:sz w:val="26"/>
          <w:szCs w:val="26"/>
        </w:rPr>
      </w:pPr>
      <w:r w:rsidRPr="00A720C4">
        <w:rPr>
          <w:rFonts w:eastAsia="Times New Roman" w:cs="Times New Roman"/>
          <w:b/>
          <w:color w:val="000000"/>
          <w:sz w:val="26"/>
          <w:szCs w:val="26"/>
        </w:rPr>
        <w:t>L</w:t>
      </w:r>
      <w:r w:rsidR="0047013C" w:rsidRPr="00A720C4">
        <w:rPr>
          <w:rFonts w:eastAsia="Times New Roman" w:cs="Times New Roman"/>
          <w:b/>
          <w:color w:val="000000"/>
          <w:sz w:val="26"/>
          <w:szCs w:val="26"/>
        </w:rPr>
        <w:t>a duplication du code :</w:t>
      </w:r>
      <w:r w:rsidR="0047013C" w:rsidRPr="00A720C4">
        <w:rPr>
          <w:rFonts w:eastAsia="Times New Roman" w:cs="Times New Roman"/>
          <w:color w:val="000000"/>
          <w:sz w:val="26"/>
          <w:szCs w:val="26"/>
        </w:rPr>
        <w:t xml:space="preserve"> on trouve des </w:t>
      </w:r>
      <w:r w:rsidR="00324C72">
        <w:rPr>
          <w:rFonts w:eastAsia="Times New Roman" w:cs="Times New Roman"/>
          <w:color w:val="000000"/>
          <w:sz w:val="26"/>
          <w:szCs w:val="26"/>
        </w:rPr>
        <w:t>parties</w:t>
      </w:r>
      <w:r w:rsidR="0047013C" w:rsidRPr="00A720C4">
        <w:rPr>
          <w:rFonts w:eastAsia="Times New Roman" w:cs="Times New Roman"/>
          <w:color w:val="000000"/>
          <w:sz w:val="26"/>
          <w:szCs w:val="26"/>
        </w:rPr>
        <w:t xml:space="preserve"> de code qui se répètent dans une même classe ou dans tout le projet. </w:t>
      </w:r>
    </w:p>
    <w:p w:rsidR="00636EB9" w:rsidRPr="00A720C4" w:rsidRDefault="00E31DFF" w:rsidP="001D6E87">
      <w:pPr>
        <w:jc w:val="both"/>
        <w:rPr>
          <w:rFonts w:eastAsia="Times New Roman" w:cs="Times New Roman"/>
          <w:color w:val="000000"/>
          <w:sz w:val="26"/>
          <w:szCs w:val="26"/>
        </w:rPr>
      </w:pPr>
      <w:r w:rsidRPr="00A720C4">
        <w:rPr>
          <w:rFonts w:eastAsia="Times New Roman" w:cs="Times New Roman"/>
          <w:b/>
          <w:color w:val="000000"/>
          <w:sz w:val="26"/>
          <w:szCs w:val="26"/>
        </w:rPr>
        <w:t xml:space="preserve"> L</w:t>
      </w:r>
      <w:r w:rsidR="0047013C" w:rsidRPr="00A720C4">
        <w:rPr>
          <w:rFonts w:eastAsia="Times New Roman" w:cs="Times New Roman"/>
          <w:b/>
          <w:color w:val="000000"/>
          <w:sz w:val="26"/>
          <w:szCs w:val="26"/>
        </w:rPr>
        <w:t>es méthode</w:t>
      </w:r>
      <w:r w:rsidR="00324C72">
        <w:rPr>
          <w:rFonts w:eastAsia="Times New Roman" w:cs="Times New Roman"/>
          <w:b/>
          <w:color w:val="000000"/>
          <w:sz w:val="26"/>
          <w:szCs w:val="26"/>
        </w:rPr>
        <w:t>s</w:t>
      </w:r>
      <w:r w:rsidR="0047013C" w:rsidRPr="00A720C4">
        <w:rPr>
          <w:rFonts w:eastAsia="Times New Roman" w:cs="Times New Roman"/>
          <w:b/>
          <w:color w:val="000000"/>
          <w:sz w:val="26"/>
          <w:szCs w:val="26"/>
        </w:rPr>
        <w:t xml:space="preserve"> </w:t>
      </w:r>
      <w:r w:rsidR="004C0615" w:rsidRPr="00A720C4">
        <w:rPr>
          <w:rFonts w:eastAsia="Times New Roman" w:cs="Times New Roman"/>
          <w:b/>
          <w:color w:val="000000"/>
          <w:sz w:val="26"/>
          <w:szCs w:val="26"/>
        </w:rPr>
        <w:t>avec beaucoup de paramètres :</w:t>
      </w:r>
      <w:r w:rsidR="004C0615" w:rsidRPr="00A720C4">
        <w:rPr>
          <w:rFonts w:eastAsia="Times New Roman" w:cs="Times New Roman"/>
          <w:color w:val="000000"/>
          <w:sz w:val="26"/>
          <w:szCs w:val="26"/>
        </w:rPr>
        <w:t xml:space="preserve"> </w:t>
      </w:r>
      <w:r w:rsidR="004340B9" w:rsidRPr="00A720C4">
        <w:rPr>
          <w:rFonts w:eastAsia="Times New Roman" w:cs="Times New Roman"/>
          <w:color w:val="000000"/>
          <w:sz w:val="26"/>
          <w:szCs w:val="26"/>
        </w:rPr>
        <w:t>c’est les</w:t>
      </w:r>
      <w:r w:rsidR="004C0615" w:rsidRPr="00A720C4">
        <w:rPr>
          <w:rFonts w:eastAsia="Times New Roman" w:cs="Times New Roman"/>
          <w:color w:val="000000"/>
          <w:sz w:val="26"/>
          <w:szCs w:val="26"/>
        </w:rPr>
        <w:t xml:space="preserve"> méthode</w:t>
      </w:r>
      <w:r w:rsidR="004340B9" w:rsidRPr="00A720C4">
        <w:rPr>
          <w:rFonts w:eastAsia="Times New Roman" w:cs="Times New Roman"/>
          <w:color w:val="000000"/>
          <w:sz w:val="26"/>
          <w:szCs w:val="26"/>
        </w:rPr>
        <w:t>s</w:t>
      </w:r>
      <w:r w:rsidR="004C0615" w:rsidRPr="00A720C4">
        <w:rPr>
          <w:rFonts w:eastAsia="Times New Roman" w:cs="Times New Roman"/>
          <w:color w:val="000000"/>
          <w:sz w:val="26"/>
          <w:szCs w:val="26"/>
        </w:rPr>
        <w:t xml:space="preserve"> qui dépasse</w:t>
      </w:r>
      <w:r w:rsidR="004340B9" w:rsidRPr="00A720C4">
        <w:rPr>
          <w:rFonts w:eastAsia="Times New Roman" w:cs="Times New Roman"/>
          <w:color w:val="000000"/>
          <w:sz w:val="26"/>
          <w:szCs w:val="26"/>
        </w:rPr>
        <w:t>nt</w:t>
      </w:r>
      <w:r w:rsidR="004C0615" w:rsidRPr="00A720C4">
        <w:rPr>
          <w:rFonts w:eastAsia="Times New Roman" w:cs="Times New Roman"/>
          <w:color w:val="000000"/>
          <w:sz w:val="26"/>
          <w:szCs w:val="26"/>
        </w:rPr>
        <w:t xml:space="preserve"> 7 paramètre</w:t>
      </w:r>
      <w:r w:rsidR="004340B9" w:rsidRPr="00A720C4">
        <w:rPr>
          <w:rFonts w:eastAsia="Times New Roman" w:cs="Times New Roman"/>
          <w:color w:val="000000"/>
          <w:sz w:val="26"/>
          <w:szCs w:val="26"/>
        </w:rPr>
        <w:t>s</w:t>
      </w:r>
      <w:r w:rsidR="004C0615" w:rsidRPr="00A720C4">
        <w:rPr>
          <w:rFonts w:eastAsia="Times New Roman" w:cs="Times New Roman"/>
          <w:color w:val="000000"/>
          <w:sz w:val="26"/>
          <w:szCs w:val="26"/>
        </w:rPr>
        <w:t xml:space="preserve"> </w:t>
      </w:r>
      <w:r w:rsidR="00324C72">
        <w:rPr>
          <w:rFonts w:eastAsia="Times New Roman" w:cs="Times New Roman"/>
          <w:color w:val="000000"/>
          <w:sz w:val="26"/>
          <w:szCs w:val="26"/>
        </w:rPr>
        <w:t>autorisés</w:t>
      </w:r>
      <w:r w:rsidR="004340B9" w:rsidRPr="00A720C4">
        <w:rPr>
          <w:rFonts w:eastAsia="Times New Roman" w:cs="Times New Roman"/>
          <w:color w:val="000000"/>
          <w:sz w:val="26"/>
          <w:szCs w:val="26"/>
        </w:rPr>
        <w:t>.</w:t>
      </w:r>
    </w:p>
    <w:p w:rsidR="004C0615" w:rsidRPr="00A720C4" w:rsidRDefault="004C0615" w:rsidP="001D6E87">
      <w:pPr>
        <w:jc w:val="both"/>
        <w:rPr>
          <w:rFonts w:eastAsia="Times New Roman" w:cs="Times New Roman"/>
          <w:color w:val="000000"/>
          <w:sz w:val="26"/>
          <w:szCs w:val="26"/>
        </w:rPr>
      </w:pPr>
      <w:r w:rsidRPr="00A720C4">
        <w:rPr>
          <w:rFonts w:eastAsia="Times New Roman" w:cs="Times New Roman"/>
          <w:b/>
          <w:color w:val="000000"/>
          <w:sz w:val="26"/>
          <w:szCs w:val="26"/>
        </w:rPr>
        <w:t>Code non utilisé :</w:t>
      </w:r>
      <w:r w:rsidR="00324C72">
        <w:rPr>
          <w:rFonts w:eastAsia="Times New Roman" w:cs="Times New Roman"/>
          <w:color w:val="000000"/>
          <w:sz w:val="26"/>
          <w:szCs w:val="26"/>
        </w:rPr>
        <w:t xml:space="preserve"> Les développeurs ont</w:t>
      </w:r>
      <w:r w:rsidRPr="00A720C4">
        <w:rPr>
          <w:rFonts w:eastAsia="Times New Roman" w:cs="Times New Roman"/>
          <w:color w:val="000000"/>
          <w:sz w:val="26"/>
          <w:szCs w:val="26"/>
        </w:rPr>
        <w:t xml:space="preserve"> tendance parfois à créer des méthodes ou des paramètres sans les utilisé</w:t>
      </w:r>
      <w:r w:rsidR="00324C72">
        <w:rPr>
          <w:rFonts w:eastAsia="Times New Roman" w:cs="Times New Roman"/>
          <w:color w:val="000000"/>
          <w:sz w:val="26"/>
          <w:szCs w:val="26"/>
        </w:rPr>
        <w:t>s</w:t>
      </w:r>
      <w:r w:rsidRPr="00A720C4">
        <w:rPr>
          <w:rFonts w:eastAsia="Times New Roman" w:cs="Times New Roman"/>
          <w:color w:val="000000"/>
          <w:sz w:val="26"/>
          <w:szCs w:val="26"/>
        </w:rPr>
        <w:t xml:space="preserve"> quel</w:t>
      </w:r>
      <w:r w:rsidR="00324C72">
        <w:rPr>
          <w:rFonts w:eastAsia="Times New Roman" w:cs="Times New Roman"/>
          <w:color w:val="000000"/>
          <w:sz w:val="26"/>
          <w:szCs w:val="26"/>
        </w:rPr>
        <w:t>que part, est-ce pour différent</w:t>
      </w:r>
      <w:r w:rsidRPr="00A720C4">
        <w:rPr>
          <w:rFonts w:eastAsia="Times New Roman" w:cs="Times New Roman"/>
          <w:color w:val="000000"/>
          <w:sz w:val="26"/>
          <w:szCs w:val="26"/>
        </w:rPr>
        <w:t xml:space="preserve"> raison dont je cite l’effet du fameux copier coller !</w:t>
      </w:r>
    </w:p>
    <w:p w:rsidR="004C0615" w:rsidRPr="00A720C4" w:rsidRDefault="004C0615" w:rsidP="001D6E87">
      <w:pPr>
        <w:jc w:val="both"/>
        <w:rPr>
          <w:rFonts w:eastAsia="Times New Roman" w:cs="Times New Roman"/>
          <w:color w:val="000000"/>
          <w:sz w:val="26"/>
          <w:szCs w:val="26"/>
        </w:rPr>
      </w:pPr>
      <w:r w:rsidRPr="00A720C4">
        <w:rPr>
          <w:rFonts w:eastAsia="Times New Roman" w:cs="Times New Roman"/>
          <w:b/>
          <w:color w:val="000000"/>
          <w:sz w:val="26"/>
          <w:szCs w:val="26"/>
        </w:rPr>
        <w:t>Des exceptions non traités :</w:t>
      </w:r>
      <w:r w:rsidRPr="00A720C4">
        <w:rPr>
          <w:rFonts w:eastAsia="Times New Roman" w:cs="Times New Roman"/>
          <w:color w:val="000000"/>
          <w:sz w:val="26"/>
          <w:szCs w:val="26"/>
        </w:rPr>
        <w:t xml:space="preserve"> </w:t>
      </w:r>
      <w:r w:rsidR="004340B9" w:rsidRPr="00A720C4">
        <w:rPr>
          <w:rFonts w:eastAsia="Times New Roman" w:cs="Times New Roman"/>
          <w:color w:val="000000"/>
          <w:sz w:val="26"/>
          <w:szCs w:val="26"/>
        </w:rPr>
        <w:t>Des exceptions qui ne sont ni renvoyées ni traitées et parfois qui ne précisent pas la stack trace qui permettra de savoir l’endroit exacte ou s’est produite l’exception concernée.</w:t>
      </w:r>
    </w:p>
    <w:p w:rsidR="004340B9" w:rsidRPr="00A720C4" w:rsidRDefault="004340B9" w:rsidP="00324C72">
      <w:pPr>
        <w:jc w:val="both"/>
        <w:rPr>
          <w:rFonts w:eastAsia="Times New Roman" w:cs="Times New Roman"/>
          <w:color w:val="000000"/>
          <w:sz w:val="26"/>
          <w:szCs w:val="26"/>
        </w:rPr>
      </w:pPr>
      <w:r w:rsidRPr="00A720C4">
        <w:rPr>
          <w:rFonts w:eastAsia="Times New Roman" w:cs="Times New Roman"/>
          <w:b/>
          <w:color w:val="000000"/>
          <w:sz w:val="26"/>
          <w:szCs w:val="26"/>
        </w:rPr>
        <w:t>Des méthodes complexes :</w:t>
      </w:r>
      <w:r w:rsidRPr="00A720C4">
        <w:rPr>
          <w:rFonts w:eastAsia="Times New Roman" w:cs="Times New Roman"/>
          <w:color w:val="000000"/>
          <w:sz w:val="26"/>
          <w:szCs w:val="26"/>
        </w:rPr>
        <w:t xml:space="preserve"> </w:t>
      </w:r>
      <w:r w:rsidR="00ED54EC" w:rsidRPr="00A720C4">
        <w:rPr>
          <w:rFonts w:eastAsia="Times New Roman" w:cs="Times New Roman"/>
          <w:color w:val="000000"/>
          <w:sz w:val="26"/>
          <w:szCs w:val="26"/>
        </w:rPr>
        <w:t xml:space="preserve">les méthodes </w:t>
      </w:r>
      <w:r w:rsidR="00324C72">
        <w:rPr>
          <w:rFonts w:eastAsia="Times New Roman" w:cs="Times New Roman"/>
          <w:color w:val="000000"/>
          <w:sz w:val="26"/>
          <w:szCs w:val="26"/>
        </w:rPr>
        <w:t>dont le</w:t>
      </w:r>
      <w:r w:rsidRPr="00A720C4">
        <w:rPr>
          <w:rFonts w:eastAsia="Times New Roman" w:cs="Times New Roman"/>
          <w:color w:val="000000"/>
          <w:sz w:val="26"/>
          <w:szCs w:val="26"/>
        </w:rPr>
        <w:t xml:space="preserve"> </w:t>
      </w:r>
      <w:r w:rsidR="00324C72">
        <w:rPr>
          <w:rFonts w:eastAsia="Times New Roman" w:cs="Times New Roman"/>
          <w:color w:val="000000"/>
          <w:sz w:val="26"/>
          <w:szCs w:val="26"/>
        </w:rPr>
        <w:t xml:space="preserve">nombre cyclomatique </w:t>
      </w:r>
      <w:r w:rsidRPr="00A720C4">
        <w:rPr>
          <w:rFonts w:eastAsia="Times New Roman" w:cs="Times New Roman"/>
          <w:color w:val="000000"/>
          <w:sz w:val="26"/>
          <w:szCs w:val="26"/>
        </w:rPr>
        <w:t>dépasse 10</w:t>
      </w:r>
      <w:r w:rsidR="00324C72">
        <w:rPr>
          <w:rFonts w:eastAsia="Times New Roman" w:cs="Times New Roman"/>
          <w:color w:val="000000"/>
          <w:sz w:val="26"/>
          <w:szCs w:val="26"/>
        </w:rPr>
        <w:t>.</w:t>
      </w:r>
    </w:p>
    <w:p w:rsidR="00B426AB" w:rsidRPr="00A720C4" w:rsidRDefault="00732FEB" w:rsidP="00324C72">
      <w:pPr>
        <w:jc w:val="both"/>
        <w:rPr>
          <w:rFonts w:eastAsia="Times New Roman" w:cs="Times New Roman"/>
          <w:color w:val="000000"/>
          <w:sz w:val="26"/>
          <w:szCs w:val="26"/>
        </w:rPr>
      </w:pPr>
      <w:r w:rsidRPr="00A720C4">
        <w:rPr>
          <w:rFonts w:eastAsia="Times New Roman" w:cs="Times New Roman"/>
          <w:color w:val="000000"/>
          <w:sz w:val="26"/>
          <w:szCs w:val="26"/>
        </w:rPr>
        <w:t>Pour détecter ces dettes techniques la Société Générale utilise l’outi</w:t>
      </w:r>
      <w:r w:rsidR="00324C72">
        <w:rPr>
          <w:rFonts w:eastAsia="Times New Roman" w:cs="Times New Roman"/>
          <w:color w:val="000000"/>
          <w:sz w:val="26"/>
          <w:szCs w:val="26"/>
        </w:rPr>
        <w:t>l SonarQube qui est un logiciel</w:t>
      </w:r>
      <w:r w:rsidR="00324C72" w:rsidRPr="00324C72">
        <w:rPr>
          <w:rFonts w:eastAsia="Times New Roman" w:cs="Times New Roman"/>
          <w:color w:val="000000"/>
          <w:sz w:val="26"/>
          <w:szCs w:val="26"/>
        </w:rPr>
        <w:t> permettant de mesurer la qualité du </w:t>
      </w:r>
      <w:hyperlink r:id="rId26" w:tooltip="Code source" w:history="1">
        <w:r w:rsidR="00324C72" w:rsidRPr="00324C72">
          <w:rPr>
            <w:rFonts w:eastAsia="Times New Roman" w:cs="Times New Roman"/>
            <w:color w:val="000000"/>
            <w:sz w:val="26"/>
            <w:szCs w:val="26"/>
          </w:rPr>
          <w:t>code source</w:t>
        </w:r>
      </w:hyperlink>
      <w:r w:rsidR="00324C72" w:rsidRPr="00324C72">
        <w:rPr>
          <w:rFonts w:eastAsia="Times New Roman" w:cs="Times New Roman"/>
          <w:color w:val="000000"/>
          <w:sz w:val="26"/>
          <w:szCs w:val="26"/>
        </w:rPr>
        <w:t> en continu</w:t>
      </w:r>
      <w:r w:rsidR="00324C72" w:rsidRPr="00A720C4">
        <w:rPr>
          <w:rFonts w:eastAsia="Times New Roman" w:cs="Times New Roman"/>
          <w:color w:val="000000"/>
          <w:sz w:val="26"/>
          <w:szCs w:val="26"/>
        </w:rPr>
        <w:t xml:space="preserve"> </w:t>
      </w:r>
      <w:r w:rsidR="00016FC6" w:rsidRPr="00A720C4">
        <w:rPr>
          <w:rFonts w:eastAsia="Times New Roman" w:cs="Times New Roman"/>
          <w:color w:val="000000"/>
          <w:sz w:val="26"/>
          <w:szCs w:val="26"/>
        </w:rPr>
        <w:t>et qui affiche plusieurs indicateurs liés</w:t>
      </w:r>
      <w:r w:rsidR="00B426AB" w:rsidRPr="00A720C4">
        <w:rPr>
          <w:rFonts w:eastAsia="Times New Roman" w:cs="Times New Roman"/>
          <w:color w:val="000000"/>
          <w:sz w:val="26"/>
          <w:szCs w:val="26"/>
        </w:rPr>
        <w:t xml:space="preserve"> à la qualité du code comme par exemple </w:t>
      </w:r>
      <w:r w:rsidR="009C1116" w:rsidRPr="00A720C4">
        <w:rPr>
          <w:rFonts w:eastAsia="Times New Roman" w:cs="Times New Roman"/>
          <w:color w:val="000000"/>
          <w:sz w:val="26"/>
          <w:szCs w:val="26"/>
        </w:rPr>
        <w:t>les duplications</w:t>
      </w:r>
      <w:r w:rsidR="00B426AB" w:rsidRPr="00A720C4">
        <w:rPr>
          <w:rFonts w:eastAsia="Times New Roman" w:cs="Times New Roman"/>
          <w:color w:val="000000"/>
          <w:sz w:val="26"/>
          <w:szCs w:val="26"/>
        </w:rPr>
        <w:t xml:space="preserve"> de code, le niveau de couverture du code, la répartition de la complexité…</w:t>
      </w:r>
      <w:r w:rsidRPr="00A720C4">
        <w:rPr>
          <w:rFonts w:eastAsia="Times New Roman" w:cs="Times New Roman"/>
          <w:color w:val="000000"/>
          <w:sz w:val="26"/>
          <w:szCs w:val="26"/>
        </w:rPr>
        <w:t>.</w:t>
      </w:r>
    </w:p>
    <w:p w:rsidR="00C52A4E" w:rsidRPr="00A720C4" w:rsidRDefault="00B426AB" w:rsidP="003A01F5">
      <w:pPr>
        <w:jc w:val="both"/>
        <w:rPr>
          <w:rFonts w:eastAsia="Times New Roman" w:cs="Times New Roman"/>
          <w:color w:val="000000"/>
          <w:sz w:val="26"/>
          <w:szCs w:val="26"/>
        </w:rPr>
      </w:pPr>
      <w:r w:rsidRPr="00A720C4">
        <w:rPr>
          <w:rFonts w:eastAsia="Times New Roman" w:cs="Times New Roman"/>
          <w:color w:val="000000"/>
          <w:sz w:val="26"/>
          <w:szCs w:val="26"/>
        </w:rPr>
        <w:t>Comme on p</w:t>
      </w:r>
      <w:r w:rsidR="00E31DFF" w:rsidRPr="00A720C4">
        <w:rPr>
          <w:rFonts w:eastAsia="Times New Roman" w:cs="Times New Roman"/>
          <w:color w:val="000000"/>
          <w:sz w:val="26"/>
          <w:szCs w:val="26"/>
        </w:rPr>
        <w:t>eut voir sur la figure suivante</w:t>
      </w:r>
      <w:r w:rsidR="003A01F5">
        <w:rPr>
          <w:rFonts w:eastAsia="Times New Roman" w:cs="Times New Roman"/>
          <w:color w:val="000000"/>
          <w:sz w:val="26"/>
          <w:szCs w:val="26"/>
        </w:rPr>
        <w:t xml:space="preserve">, durant mon arrivée l’application </w:t>
      </w:r>
      <w:r w:rsidR="00C52A4E" w:rsidRPr="00A720C4">
        <w:rPr>
          <w:rFonts w:eastAsia="Times New Roman" w:cs="Times New Roman"/>
          <w:color w:val="000000"/>
          <w:sz w:val="26"/>
          <w:szCs w:val="26"/>
        </w:rPr>
        <w:t>avait les caractéristique</w:t>
      </w:r>
      <w:r w:rsidR="009C1116">
        <w:rPr>
          <w:rFonts w:eastAsia="Times New Roman" w:cs="Times New Roman"/>
          <w:color w:val="000000"/>
          <w:sz w:val="26"/>
          <w:szCs w:val="26"/>
        </w:rPr>
        <w:t>s</w:t>
      </w:r>
      <w:r w:rsidR="00C52A4E" w:rsidRPr="00A720C4">
        <w:rPr>
          <w:rFonts w:eastAsia="Times New Roman" w:cs="Times New Roman"/>
          <w:color w:val="000000"/>
          <w:sz w:val="26"/>
          <w:szCs w:val="26"/>
        </w:rPr>
        <w:t xml:space="preserve"> suivante :</w:t>
      </w:r>
    </w:p>
    <w:p w:rsidR="00C52A4E"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Q</w:t>
      </w:r>
      <w:r w:rsidR="00B426AB" w:rsidRPr="00A720C4">
        <w:rPr>
          <w:rFonts w:eastAsia="Times New Roman" w:cs="Times New Roman"/>
          <w:color w:val="000000"/>
          <w:sz w:val="26"/>
          <w:szCs w:val="26"/>
        </w:rPr>
        <w:t>ualité de rang B avec une différence de 51 jours du ran</w:t>
      </w:r>
      <w:r w:rsidRPr="00A720C4">
        <w:rPr>
          <w:rFonts w:eastAsia="Times New Roman" w:cs="Times New Roman"/>
          <w:color w:val="000000"/>
          <w:sz w:val="26"/>
          <w:szCs w:val="26"/>
        </w:rPr>
        <w:t xml:space="preserve">g A </w:t>
      </w:r>
    </w:p>
    <w:p w:rsidR="004340B9"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Nombre de jours nécessaire</w:t>
      </w:r>
      <w:r w:rsidR="00F050D4">
        <w:rPr>
          <w:rFonts w:eastAsia="Times New Roman" w:cs="Times New Roman"/>
          <w:color w:val="000000"/>
          <w:sz w:val="26"/>
          <w:szCs w:val="26"/>
        </w:rPr>
        <w:t>s</w:t>
      </w:r>
      <w:r w:rsidRPr="00A720C4">
        <w:rPr>
          <w:rFonts w:eastAsia="Times New Roman" w:cs="Times New Roman"/>
          <w:color w:val="000000"/>
          <w:sz w:val="26"/>
          <w:szCs w:val="26"/>
        </w:rPr>
        <w:t xml:space="preserve"> pour annuler la dette technique : 256</w:t>
      </w:r>
    </w:p>
    <w:p w:rsidR="00C52A4E"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Tests unitaires réussis : 100%</w:t>
      </w:r>
    </w:p>
    <w:p w:rsidR="00C52A4E" w:rsidRPr="00A720C4" w:rsidRDefault="00C52A4E" w:rsidP="00440B01">
      <w:pPr>
        <w:pStyle w:val="ListParagraph"/>
        <w:numPr>
          <w:ilvl w:val="0"/>
          <w:numId w:val="17"/>
        </w:numPr>
        <w:jc w:val="both"/>
        <w:rPr>
          <w:rFonts w:eastAsia="Times New Roman" w:cs="Times New Roman"/>
          <w:color w:val="000000"/>
          <w:sz w:val="26"/>
          <w:szCs w:val="26"/>
        </w:rPr>
      </w:pPr>
      <w:r w:rsidRPr="00A720C4">
        <w:rPr>
          <w:rFonts w:eastAsia="Times New Roman" w:cs="Times New Roman"/>
          <w:color w:val="000000"/>
          <w:sz w:val="26"/>
          <w:szCs w:val="26"/>
        </w:rPr>
        <w:t>Duplication de code (%) : 19.7%</w:t>
      </w:r>
    </w:p>
    <w:p w:rsidR="00C52A4E" w:rsidRPr="00A720C4" w:rsidRDefault="00C52A4E" w:rsidP="001D6E87">
      <w:pPr>
        <w:keepNext/>
        <w:jc w:val="both"/>
      </w:pPr>
      <w:r w:rsidRPr="00A720C4">
        <w:rPr>
          <w:rFonts w:eastAsia="Times New Roman" w:cs="Times New Roman"/>
          <w:noProof/>
          <w:color w:val="000000"/>
          <w:sz w:val="26"/>
          <w:szCs w:val="26"/>
          <w:lang w:val="en-US"/>
        </w:rPr>
        <w:lastRenderedPageBreak/>
        <w:drawing>
          <wp:inline distT="0" distB="0" distL="0" distR="0">
            <wp:extent cx="5760720" cy="3787140"/>
            <wp:effectExtent l="19050" t="0" r="0" b="0"/>
            <wp:docPr id="16" name="Picture 15" descr="son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1.png"/>
                    <pic:cNvPicPr/>
                  </pic:nvPicPr>
                  <pic:blipFill>
                    <a:blip r:embed="rId27" cstate="print"/>
                    <a:stretch>
                      <a:fillRect/>
                    </a:stretch>
                  </pic:blipFill>
                  <pic:spPr>
                    <a:xfrm>
                      <a:off x="0" y="0"/>
                      <a:ext cx="5760720" cy="3787140"/>
                    </a:xfrm>
                    <a:prstGeom prst="rect">
                      <a:avLst/>
                    </a:prstGeom>
                  </pic:spPr>
                </pic:pic>
              </a:graphicData>
            </a:graphic>
          </wp:inline>
        </w:drawing>
      </w:r>
    </w:p>
    <w:p w:rsidR="00C52A4E" w:rsidRPr="00A720C4" w:rsidRDefault="00C52A4E" w:rsidP="00F84F70">
      <w:pPr>
        <w:pStyle w:val="Caption"/>
        <w:jc w:val="center"/>
        <w:rPr>
          <w:rFonts w:eastAsia="Times New Roman" w:cs="Times New Roman"/>
          <w:color w:val="000000"/>
          <w:sz w:val="26"/>
          <w:szCs w:val="26"/>
        </w:rPr>
      </w:pPr>
      <w:bookmarkStart w:id="35" w:name="_Toc455068658"/>
      <w:r w:rsidRPr="00A720C4">
        <w:t xml:space="preserve">Figure </w:t>
      </w:r>
      <w:fldSimple w:instr=" SEQ Figure \* ARABIC ">
        <w:r w:rsidR="007F130A">
          <w:rPr>
            <w:noProof/>
          </w:rPr>
          <w:t>10</w:t>
        </w:r>
      </w:fldSimple>
      <w:r w:rsidRPr="00A720C4">
        <w:t> : Indicateurs de SonarQube au moment de mon arrivée</w:t>
      </w:r>
      <w:bookmarkEnd w:id="35"/>
    </w:p>
    <w:p w:rsidR="00A32A3A" w:rsidRPr="00A720C4" w:rsidRDefault="00C52A4E" w:rsidP="009C1116">
      <w:pPr>
        <w:jc w:val="both"/>
        <w:rPr>
          <w:rFonts w:eastAsia="Times New Roman" w:cs="Times New Roman"/>
          <w:color w:val="000000"/>
          <w:sz w:val="26"/>
          <w:szCs w:val="26"/>
        </w:rPr>
      </w:pPr>
      <w:r w:rsidRPr="00A720C4">
        <w:rPr>
          <w:rFonts w:eastAsia="Times New Roman" w:cs="Times New Roman"/>
          <w:color w:val="000000"/>
          <w:sz w:val="26"/>
          <w:szCs w:val="26"/>
        </w:rPr>
        <w:t xml:space="preserve">Pendant un mois j’ai était amené à réduire la dette technique du projet </w:t>
      </w:r>
      <w:r w:rsidR="00A32A3A" w:rsidRPr="00A720C4">
        <w:rPr>
          <w:rFonts w:eastAsia="Times New Roman" w:cs="Times New Roman"/>
          <w:color w:val="000000"/>
          <w:sz w:val="26"/>
          <w:szCs w:val="26"/>
        </w:rPr>
        <w:t xml:space="preserve">à travers plusieurs techniques à savoir : </w:t>
      </w:r>
    </w:p>
    <w:p w:rsidR="00A32A3A" w:rsidRPr="00A720C4" w:rsidRDefault="00A32A3A"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le refactoring qui per</w:t>
      </w:r>
      <w:r w:rsidR="005B6AB0">
        <w:rPr>
          <w:rFonts w:eastAsia="Times New Roman" w:cs="Times New Roman"/>
          <w:color w:val="000000"/>
          <w:sz w:val="26"/>
          <w:szCs w:val="26"/>
        </w:rPr>
        <w:t>met de réduire la complexité de</w:t>
      </w:r>
      <w:r w:rsidRPr="00A720C4">
        <w:rPr>
          <w:rFonts w:eastAsia="Times New Roman" w:cs="Times New Roman"/>
          <w:color w:val="000000"/>
          <w:sz w:val="26"/>
          <w:szCs w:val="26"/>
        </w:rPr>
        <w:t xml:space="preserve"> </w:t>
      </w:r>
      <w:r w:rsidR="005B6AB0">
        <w:rPr>
          <w:rFonts w:eastAsia="Times New Roman" w:cs="Times New Roman"/>
          <w:color w:val="000000"/>
          <w:sz w:val="26"/>
          <w:szCs w:val="26"/>
        </w:rPr>
        <w:t xml:space="preserve">chaque classe </w:t>
      </w:r>
      <w:r w:rsidRPr="00A720C4">
        <w:rPr>
          <w:rFonts w:eastAsia="Times New Roman" w:cs="Times New Roman"/>
          <w:color w:val="000000"/>
          <w:sz w:val="26"/>
          <w:szCs w:val="26"/>
        </w:rPr>
        <w:t xml:space="preserve">à travers </w:t>
      </w:r>
      <w:r w:rsidR="005B6AB0">
        <w:rPr>
          <w:rFonts w:eastAsia="Times New Roman" w:cs="Times New Roman"/>
          <w:color w:val="000000"/>
          <w:sz w:val="26"/>
          <w:szCs w:val="26"/>
        </w:rPr>
        <w:t>la</w:t>
      </w:r>
      <w:r w:rsidRPr="00A720C4">
        <w:rPr>
          <w:rFonts w:eastAsia="Times New Roman" w:cs="Times New Roman"/>
          <w:color w:val="000000"/>
          <w:sz w:val="26"/>
          <w:szCs w:val="26"/>
        </w:rPr>
        <w:t xml:space="preserve"> division </w:t>
      </w:r>
      <w:r w:rsidR="005B6AB0">
        <w:rPr>
          <w:rFonts w:eastAsia="Times New Roman" w:cs="Times New Roman"/>
          <w:color w:val="000000"/>
          <w:sz w:val="26"/>
          <w:szCs w:val="26"/>
        </w:rPr>
        <w:t xml:space="preserve">des méthodes les plus complexes </w:t>
      </w:r>
      <w:r w:rsidRPr="00A720C4">
        <w:rPr>
          <w:rFonts w:eastAsia="Times New Roman" w:cs="Times New Roman"/>
          <w:color w:val="000000"/>
          <w:sz w:val="26"/>
          <w:szCs w:val="26"/>
        </w:rPr>
        <w:t>en plusieurs méthodes</w:t>
      </w:r>
      <w:r w:rsidR="005B6AB0">
        <w:rPr>
          <w:rFonts w:eastAsia="Times New Roman" w:cs="Times New Roman"/>
          <w:color w:val="000000"/>
          <w:sz w:val="26"/>
          <w:szCs w:val="26"/>
        </w:rPr>
        <w:t xml:space="preserve"> simples</w:t>
      </w:r>
      <w:r w:rsidRPr="00A720C4">
        <w:rPr>
          <w:rFonts w:eastAsia="Times New Roman" w:cs="Times New Roman"/>
          <w:color w:val="000000"/>
          <w:sz w:val="26"/>
          <w:szCs w:val="26"/>
        </w:rPr>
        <w:t>.</w:t>
      </w:r>
    </w:p>
    <w:p w:rsidR="004340B9" w:rsidRPr="00A720C4" w:rsidRDefault="00A32A3A"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réduction du nombre de paramètres des méthodes à travers la création d’un objet qui contient les différents paramètres</w:t>
      </w:r>
      <w:r w:rsidR="005B6AB0">
        <w:rPr>
          <w:rFonts w:eastAsia="Times New Roman" w:cs="Times New Roman"/>
          <w:color w:val="000000"/>
          <w:sz w:val="26"/>
          <w:szCs w:val="26"/>
        </w:rPr>
        <w:t xml:space="preserve"> et qu’on fait passer à ces méthodes</w:t>
      </w:r>
      <w:r w:rsidRPr="00A720C4">
        <w:rPr>
          <w:rFonts w:eastAsia="Times New Roman" w:cs="Times New Roman"/>
          <w:color w:val="000000"/>
          <w:sz w:val="26"/>
          <w:szCs w:val="26"/>
        </w:rPr>
        <w:t xml:space="preserve">. </w:t>
      </w:r>
      <w:r w:rsidR="00C52A4E" w:rsidRPr="00A720C4">
        <w:rPr>
          <w:rFonts w:eastAsia="Times New Roman" w:cs="Times New Roman"/>
          <w:color w:val="000000"/>
          <w:sz w:val="26"/>
          <w:szCs w:val="26"/>
        </w:rPr>
        <w:t xml:space="preserve"> </w:t>
      </w:r>
    </w:p>
    <w:p w:rsidR="00A32A3A" w:rsidRPr="00A720C4" w:rsidRDefault="00A32A3A"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Le traitement des exceptions et spécifications des stack trace</w:t>
      </w:r>
      <w:r w:rsidR="005B6AB0">
        <w:rPr>
          <w:rFonts w:eastAsia="Times New Roman" w:cs="Times New Roman"/>
          <w:color w:val="000000"/>
          <w:sz w:val="26"/>
          <w:szCs w:val="26"/>
        </w:rPr>
        <w:t xml:space="preserve"> à travers l’utilisation des logger qui simplifie la lectu</w:t>
      </w:r>
      <w:r w:rsidR="00853A56">
        <w:rPr>
          <w:rFonts w:eastAsia="Times New Roman" w:cs="Times New Roman"/>
          <w:color w:val="000000"/>
          <w:sz w:val="26"/>
          <w:szCs w:val="26"/>
        </w:rPr>
        <w:t>re et l’archivage des erreurs et leurs traces</w:t>
      </w:r>
      <w:r w:rsidR="005B6AB0">
        <w:rPr>
          <w:rFonts w:eastAsia="Times New Roman" w:cs="Times New Roman"/>
          <w:color w:val="000000"/>
          <w:sz w:val="26"/>
          <w:szCs w:val="26"/>
        </w:rPr>
        <w:t>.</w:t>
      </w:r>
    </w:p>
    <w:p w:rsidR="00352215" w:rsidRPr="00A720C4" w:rsidRDefault="000F0496"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catégorisation des tests à savoir les tests d’intégration et les tests unitaires pour pouvoir les lancer séparément sans devoir attendre</w:t>
      </w:r>
      <w:r w:rsidR="00F050D4">
        <w:rPr>
          <w:rFonts w:eastAsia="Times New Roman" w:cs="Times New Roman"/>
          <w:color w:val="000000"/>
          <w:sz w:val="26"/>
          <w:szCs w:val="26"/>
        </w:rPr>
        <w:t xml:space="preserve"> la fin des tests d’intégration qui sont en général</w:t>
      </w:r>
      <w:r w:rsidR="009A420F">
        <w:rPr>
          <w:rFonts w:eastAsia="Times New Roman" w:cs="Times New Roman"/>
          <w:color w:val="000000"/>
          <w:sz w:val="26"/>
          <w:szCs w:val="26"/>
        </w:rPr>
        <w:t xml:space="preserve"> plus longs,</w:t>
      </w:r>
      <w:r w:rsidRPr="00A720C4">
        <w:rPr>
          <w:rFonts w:eastAsia="Times New Roman" w:cs="Times New Roman"/>
          <w:color w:val="000000"/>
          <w:sz w:val="26"/>
          <w:szCs w:val="26"/>
        </w:rPr>
        <w:t xml:space="preserve"> vu qu’il font appel à la base de donnée</w:t>
      </w:r>
      <w:r w:rsidR="009A420F">
        <w:rPr>
          <w:rFonts w:eastAsia="Times New Roman" w:cs="Times New Roman"/>
          <w:color w:val="000000"/>
          <w:sz w:val="26"/>
          <w:szCs w:val="26"/>
        </w:rPr>
        <w:t>s</w:t>
      </w:r>
      <w:r w:rsidRPr="00A720C4">
        <w:rPr>
          <w:rFonts w:eastAsia="Times New Roman" w:cs="Times New Roman"/>
          <w:color w:val="000000"/>
          <w:sz w:val="26"/>
          <w:szCs w:val="26"/>
        </w:rPr>
        <w:t xml:space="preserve">, ce qui permet de les lancer indépendamment le soir et donc de gagner en terme de temps.  </w:t>
      </w:r>
    </w:p>
    <w:p w:rsidR="000F0496" w:rsidRPr="00A720C4" w:rsidRDefault="000F0496" w:rsidP="00440B01">
      <w:pPr>
        <w:pStyle w:val="ListParagraph"/>
        <w:numPr>
          <w:ilvl w:val="0"/>
          <w:numId w:val="18"/>
        </w:numPr>
        <w:jc w:val="both"/>
        <w:rPr>
          <w:rFonts w:eastAsia="Times New Roman" w:cs="Times New Roman"/>
          <w:color w:val="000000"/>
          <w:sz w:val="26"/>
          <w:szCs w:val="26"/>
        </w:rPr>
      </w:pPr>
      <w:r w:rsidRPr="00A720C4">
        <w:rPr>
          <w:rFonts w:eastAsia="Times New Roman" w:cs="Times New Roman"/>
          <w:color w:val="000000"/>
          <w:sz w:val="26"/>
          <w:szCs w:val="26"/>
        </w:rPr>
        <w:t>La suppression des méthode</w:t>
      </w:r>
      <w:r w:rsidR="00352215" w:rsidRPr="00A720C4">
        <w:rPr>
          <w:rFonts w:eastAsia="Times New Roman" w:cs="Times New Roman"/>
          <w:color w:val="000000"/>
          <w:sz w:val="26"/>
          <w:szCs w:val="26"/>
        </w:rPr>
        <w:t>s</w:t>
      </w:r>
      <w:r w:rsidRPr="00A720C4">
        <w:rPr>
          <w:rFonts w:eastAsia="Times New Roman" w:cs="Times New Roman"/>
          <w:color w:val="000000"/>
          <w:sz w:val="26"/>
          <w:szCs w:val="26"/>
        </w:rPr>
        <w:t xml:space="preserve"> et paramètres non utilisés</w:t>
      </w:r>
      <w:r w:rsidR="005B6AB0">
        <w:rPr>
          <w:rFonts w:eastAsia="Times New Roman" w:cs="Times New Roman"/>
          <w:color w:val="000000"/>
          <w:sz w:val="26"/>
          <w:szCs w:val="26"/>
        </w:rPr>
        <w:t>.</w:t>
      </w:r>
    </w:p>
    <w:p w:rsidR="004C0615" w:rsidRPr="00A720C4" w:rsidRDefault="00352215" w:rsidP="001D6E87">
      <w:pPr>
        <w:jc w:val="both"/>
        <w:rPr>
          <w:rFonts w:eastAsia="Times New Roman" w:cs="Times New Roman"/>
          <w:color w:val="000000"/>
          <w:sz w:val="26"/>
          <w:szCs w:val="26"/>
        </w:rPr>
      </w:pPr>
      <w:r w:rsidRPr="00A720C4">
        <w:rPr>
          <w:rFonts w:eastAsia="Times New Roman" w:cs="Times New Roman"/>
          <w:color w:val="000000"/>
          <w:sz w:val="26"/>
          <w:szCs w:val="26"/>
        </w:rPr>
        <w:t xml:space="preserve">A la fin et grâce à SonarQube j’ai pu voir l’évolution de la qualité du code du projet qui avait les caractéristiques suivantes à la fin : </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lastRenderedPageBreak/>
        <w:t xml:space="preserve">Qualité de rang B avec une différence de 28 jours du rang A </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Nombre de jours nécessaire</w:t>
      </w:r>
      <w:r w:rsidR="009A420F">
        <w:rPr>
          <w:rFonts w:eastAsia="Times New Roman" w:cs="Times New Roman"/>
          <w:color w:val="000000"/>
          <w:sz w:val="26"/>
          <w:szCs w:val="26"/>
        </w:rPr>
        <w:t>s</w:t>
      </w:r>
      <w:r w:rsidRPr="00A720C4">
        <w:rPr>
          <w:rFonts w:eastAsia="Times New Roman" w:cs="Times New Roman"/>
          <w:color w:val="000000"/>
          <w:sz w:val="26"/>
          <w:szCs w:val="26"/>
        </w:rPr>
        <w:t xml:space="preserve"> pour annuler la dette technique : 222</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Tests unitaires réussis : 90.2%</w:t>
      </w:r>
    </w:p>
    <w:p w:rsidR="00352215" w:rsidRPr="00A720C4" w:rsidRDefault="00352215" w:rsidP="00440B01">
      <w:pPr>
        <w:pStyle w:val="ListParagraph"/>
        <w:numPr>
          <w:ilvl w:val="0"/>
          <w:numId w:val="19"/>
        </w:numPr>
        <w:jc w:val="both"/>
        <w:rPr>
          <w:rFonts w:eastAsia="Times New Roman" w:cs="Times New Roman"/>
          <w:color w:val="000000"/>
          <w:sz w:val="26"/>
          <w:szCs w:val="26"/>
        </w:rPr>
      </w:pPr>
      <w:r w:rsidRPr="00A720C4">
        <w:rPr>
          <w:rFonts w:eastAsia="Times New Roman" w:cs="Times New Roman"/>
          <w:color w:val="000000"/>
          <w:sz w:val="26"/>
          <w:szCs w:val="26"/>
        </w:rPr>
        <w:t>Duplication de code (%) : 15.6%</w:t>
      </w:r>
    </w:p>
    <w:p w:rsidR="00352215" w:rsidRPr="00A720C4" w:rsidRDefault="00352215" w:rsidP="001D6E87">
      <w:pPr>
        <w:ind w:left="360"/>
        <w:jc w:val="both"/>
        <w:rPr>
          <w:rFonts w:eastAsia="Times New Roman" w:cs="Times New Roman"/>
          <w:color w:val="000000"/>
          <w:sz w:val="26"/>
          <w:szCs w:val="26"/>
        </w:rPr>
      </w:pPr>
    </w:p>
    <w:p w:rsidR="001B5D9A" w:rsidRPr="00A720C4" w:rsidRDefault="00385DF1" w:rsidP="001D6E87">
      <w:pPr>
        <w:keepNext/>
        <w:jc w:val="both"/>
      </w:pPr>
      <w:r w:rsidRPr="00385DF1">
        <w:rPr>
          <w:rFonts w:eastAsia="Times New Roman" w:cs="Times New Roman"/>
          <w:noProof/>
          <w:color w:val="000000"/>
          <w:sz w:val="26"/>
          <w:szCs w:val="26"/>
          <w:lang w:eastAsia="fr-FR"/>
        </w:rPr>
        <w:pict>
          <v:oval id="_x0000_s1063" style="position:absolute;left:0;text-align:left;margin-left:303.65pt;margin-top:119.1pt;width:51.9pt;height:28.45pt;z-index:251662336" filled="f" strokecolor="red"/>
        </w:pict>
      </w:r>
      <w:r w:rsidRPr="00385DF1">
        <w:rPr>
          <w:rFonts w:eastAsia="Times New Roman" w:cs="Times New Roman"/>
          <w:noProof/>
          <w:color w:val="000000"/>
          <w:sz w:val="26"/>
          <w:szCs w:val="26"/>
          <w:lang w:eastAsia="fr-FR"/>
        </w:rPr>
        <w:pict>
          <v:oval id="_x0000_s1062" style="position:absolute;left:0;text-align:left;margin-left:77.35pt;margin-top:45.15pt;width:51.9pt;height:28.45pt;z-index:251661312" filled="f" strokecolor="red"/>
        </w:pict>
      </w:r>
      <w:r w:rsidRPr="00385DF1">
        <w:rPr>
          <w:rFonts w:eastAsia="Times New Roman" w:cs="Times New Roman"/>
          <w:noProof/>
          <w:color w:val="000000"/>
          <w:sz w:val="26"/>
          <w:szCs w:val="26"/>
          <w:lang w:eastAsia="fr-FR"/>
        </w:rPr>
        <w:pict>
          <v:oval id="_x0000_s1061" style="position:absolute;left:0;text-align:left;margin-left:5.35pt;margin-top:39.3pt;width:35.15pt;height:15.9pt;z-index:251660288" filled="f" strokecolor="red"/>
        </w:pict>
      </w:r>
      <w:r w:rsidR="001F2D6A" w:rsidRPr="00A720C4">
        <w:rPr>
          <w:rFonts w:eastAsia="Times New Roman" w:cs="Times New Roman"/>
          <w:noProof/>
          <w:color w:val="000000"/>
          <w:sz w:val="26"/>
          <w:szCs w:val="26"/>
          <w:lang w:val="en-US"/>
        </w:rPr>
        <w:drawing>
          <wp:inline distT="0" distB="0" distL="0" distR="0">
            <wp:extent cx="5760720" cy="3611880"/>
            <wp:effectExtent l="19050" t="0" r="0" b="0"/>
            <wp:docPr id="17" name="Picture 16" descr="son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2.png"/>
                    <pic:cNvPicPr/>
                  </pic:nvPicPr>
                  <pic:blipFill>
                    <a:blip r:embed="rId28" cstate="print"/>
                    <a:stretch>
                      <a:fillRect/>
                    </a:stretch>
                  </pic:blipFill>
                  <pic:spPr>
                    <a:xfrm>
                      <a:off x="0" y="0"/>
                      <a:ext cx="5760720" cy="3611880"/>
                    </a:xfrm>
                    <a:prstGeom prst="rect">
                      <a:avLst/>
                    </a:prstGeom>
                  </pic:spPr>
                </pic:pic>
              </a:graphicData>
            </a:graphic>
          </wp:inline>
        </w:drawing>
      </w:r>
    </w:p>
    <w:p w:rsidR="00352215" w:rsidRPr="00A720C4" w:rsidRDefault="001F2D6A" w:rsidP="00F84F70">
      <w:pPr>
        <w:pStyle w:val="Caption"/>
        <w:jc w:val="center"/>
      </w:pPr>
      <w:bookmarkStart w:id="36" w:name="_Toc455068659"/>
      <w:r w:rsidRPr="00A720C4">
        <w:t xml:space="preserve">Figure </w:t>
      </w:r>
      <w:fldSimple w:instr=" SEQ Figure \* ARABIC ">
        <w:r w:rsidR="007F130A">
          <w:rPr>
            <w:noProof/>
          </w:rPr>
          <w:t>11</w:t>
        </w:r>
      </w:fldSimple>
      <w:r w:rsidR="00F84F70">
        <w:t> :</w:t>
      </w:r>
      <w:r w:rsidRPr="00A720C4">
        <w:t xml:space="preserve"> Indicateurs de SonarQube </w:t>
      </w:r>
      <w:r w:rsidR="00F84F70">
        <w:t xml:space="preserve">après </w:t>
      </w:r>
      <w:r w:rsidR="00C406DF">
        <w:t>mon travail</w:t>
      </w:r>
      <w:bookmarkEnd w:id="36"/>
    </w:p>
    <w:p w:rsidR="001B5D9A" w:rsidRDefault="001B5D9A" w:rsidP="001D6E87">
      <w:pPr>
        <w:jc w:val="both"/>
      </w:pPr>
    </w:p>
    <w:p w:rsidR="00D878C6" w:rsidRDefault="00D878C6" w:rsidP="001D6E87">
      <w:pPr>
        <w:jc w:val="both"/>
      </w:pPr>
    </w:p>
    <w:p w:rsidR="00D878C6" w:rsidRDefault="00D878C6" w:rsidP="001D6E87">
      <w:pPr>
        <w:jc w:val="both"/>
      </w:pPr>
    </w:p>
    <w:p w:rsidR="00D878C6" w:rsidRDefault="00D878C6" w:rsidP="001D6E87">
      <w:pPr>
        <w:jc w:val="both"/>
      </w:pPr>
    </w:p>
    <w:p w:rsidR="00D04830" w:rsidRPr="00D04830" w:rsidRDefault="00636EB9" w:rsidP="00440B01">
      <w:pPr>
        <w:pStyle w:val="ListParagraph"/>
        <w:numPr>
          <w:ilvl w:val="0"/>
          <w:numId w:val="14"/>
        </w:numPr>
        <w:jc w:val="both"/>
        <w:outlineLvl w:val="1"/>
        <w:rPr>
          <w:rFonts w:asciiTheme="majorHAnsi" w:eastAsia="Times New Roman" w:hAnsiTheme="majorHAnsi" w:cs="Times New Roman"/>
          <w:b/>
          <w:color w:val="4F81BD" w:themeColor="accent1"/>
          <w:sz w:val="28"/>
          <w:szCs w:val="28"/>
        </w:rPr>
      </w:pPr>
      <w:bookmarkStart w:id="37" w:name="_Toc455068430"/>
      <w:r w:rsidRPr="00701255">
        <w:rPr>
          <w:rFonts w:asciiTheme="majorHAnsi" w:eastAsia="Times New Roman" w:hAnsiTheme="majorHAnsi" w:cs="Times New Roman"/>
          <w:b/>
          <w:color w:val="4F81BD" w:themeColor="accent1"/>
          <w:sz w:val="28"/>
          <w:szCs w:val="28"/>
        </w:rPr>
        <w:t>Matrice de transition</w:t>
      </w:r>
      <w:bookmarkEnd w:id="37"/>
    </w:p>
    <w:p w:rsidR="00735311" w:rsidRPr="00A720C4" w:rsidRDefault="006D1927" w:rsidP="005104F6">
      <w:pPr>
        <w:ind w:firstLine="360"/>
        <w:jc w:val="both"/>
        <w:rPr>
          <w:rFonts w:eastAsia="Times New Roman" w:cs="Times New Roman"/>
          <w:color w:val="000000"/>
          <w:sz w:val="26"/>
          <w:szCs w:val="26"/>
        </w:rPr>
      </w:pPr>
      <w:r w:rsidRPr="00A720C4">
        <w:rPr>
          <w:rFonts w:eastAsia="Times New Roman" w:cs="Times New Roman"/>
          <w:color w:val="000000"/>
          <w:sz w:val="26"/>
          <w:szCs w:val="26"/>
        </w:rPr>
        <w:t>Le système de notation consiste à attribuer une note à chaque contrepartie selon une échelle interne dont chaque niveau correspond à une probabilité de défaut déterminée à partir d’un historique observé par Standard &amp; Poor’s sur plus de vingt ans.</w:t>
      </w:r>
    </w:p>
    <w:p w:rsidR="006D1927" w:rsidRPr="00A720C4" w:rsidRDefault="006D1927" w:rsidP="009A420F">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À ce titre,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Société Générale a développé un modèle de notation (approche</w:t>
      </w:r>
      <w:r w:rsidR="00287494" w:rsidRPr="00A720C4">
        <w:rPr>
          <w:rFonts w:eastAsia="Times New Roman" w:cs="Times New Roman"/>
          <w:color w:val="000000"/>
          <w:sz w:val="26"/>
          <w:szCs w:val="26"/>
        </w:rPr>
        <w:t xml:space="preserve"> IAA), qui </w:t>
      </w:r>
      <w:r w:rsidRPr="00A720C4">
        <w:rPr>
          <w:rFonts w:eastAsia="Times New Roman" w:cs="Times New Roman"/>
          <w:color w:val="000000"/>
          <w:sz w:val="26"/>
          <w:szCs w:val="26"/>
        </w:rPr>
        <w:t>estime la perte attendue pour chaque exposition</w:t>
      </w:r>
      <w:r w:rsidR="00287494" w:rsidRPr="00A720C4">
        <w:rPr>
          <w:rFonts w:eastAsia="Times New Roman" w:cs="Times New Roman"/>
          <w:color w:val="000000"/>
          <w:sz w:val="26"/>
          <w:szCs w:val="26"/>
        </w:rPr>
        <w:t xml:space="preserve"> du Groupe sur les conduits de </w:t>
      </w:r>
      <w:r w:rsidRPr="00A720C4">
        <w:rPr>
          <w:rFonts w:eastAsia="Times New Roman" w:cs="Times New Roman"/>
          <w:color w:val="000000"/>
          <w:sz w:val="26"/>
          <w:szCs w:val="26"/>
        </w:rPr>
        <w:t>titrisation, lequel conduit</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mécaniquement à une pondéra</w:t>
      </w:r>
      <w:r w:rsidR="009A420F">
        <w:rPr>
          <w:rFonts w:eastAsia="Times New Roman" w:cs="Times New Roman"/>
          <w:color w:val="000000"/>
          <w:sz w:val="26"/>
          <w:szCs w:val="26"/>
        </w:rPr>
        <w:t xml:space="preserve">tion en capital par </w:t>
      </w:r>
      <w:r w:rsidR="009A420F">
        <w:rPr>
          <w:rFonts w:eastAsia="Times New Roman" w:cs="Times New Roman"/>
          <w:color w:val="000000"/>
          <w:sz w:val="26"/>
          <w:szCs w:val="26"/>
        </w:rPr>
        <w:lastRenderedPageBreak/>
        <w:t xml:space="preserve">application </w:t>
      </w:r>
      <w:r w:rsidRPr="00A720C4">
        <w:rPr>
          <w:rFonts w:eastAsia="Times New Roman" w:cs="Times New Roman"/>
          <w:color w:val="000000"/>
          <w:sz w:val="26"/>
          <w:szCs w:val="26"/>
        </w:rPr>
        <w:t xml:space="preserve">d’une </w:t>
      </w:r>
      <w:r w:rsidR="00287494" w:rsidRPr="00A720C4">
        <w:rPr>
          <w:rFonts w:eastAsia="Times New Roman" w:cs="Times New Roman"/>
          <w:color w:val="000000"/>
          <w:sz w:val="26"/>
          <w:szCs w:val="26"/>
        </w:rPr>
        <w:t>matrice</w:t>
      </w:r>
      <w:r w:rsidRPr="00A720C4">
        <w:rPr>
          <w:rFonts w:eastAsia="Times New Roman" w:cs="Times New Roman"/>
          <w:color w:val="000000"/>
          <w:sz w:val="26"/>
          <w:szCs w:val="26"/>
        </w:rPr>
        <w:t xml:space="preserve"> de correspondance définie par la réglementation. Une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revue annuelle du modèle permet de vérifier que le paramétrage</w:t>
      </w:r>
      <w:r w:rsidR="00287494" w:rsidRPr="00A720C4">
        <w:rPr>
          <w:rFonts w:eastAsia="Times New Roman" w:cs="Times New Roman"/>
          <w:color w:val="000000"/>
          <w:sz w:val="26"/>
          <w:szCs w:val="26"/>
        </w:rPr>
        <w:t xml:space="preserve"> </w:t>
      </w:r>
      <w:r w:rsidRPr="00A720C4">
        <w:rPr>
          <w:rFonts w:eastAsia="Times New Roman" w:cs="Times New Roman"/>
          <w:color w:val="000000"/>
          <w:sz w:val="26"/>
          <w:szCs w:val="26"/>
        </w:rPr>
        <w:t xml:space="preserve">est suffisamment prudent. Enfin, le modèle permet </w:t>
      </w:r>
      <w:r w:rsidR="00287494" w:rsidRPr="00A720C4">
        <w:rPr>
          <w:rFonts w:eastAsia="Times New Roman" w:cs="Times New Roman"/>
          <w:color w:val="000000"/>
          <w:sz w:val="26"/>
          <w:szCs w:val="26"/>
        </w:rPr>
        <w:t xml:space="preserve">de suivre la probabilité de défaut de </w:t>
      </w:r>
      <w:r w:rsidR="009A420F" w:rsidRPr="00A720C4">
        <w:rPr>
          <w:rFonts w:eastAsia="Times New Roman" w:cs="Times New Roman"/>
          <w:color w:val="000000"/>
          <w:sz w:val="26"/>
          <w:szCs w:val="26"/>
        </w:rPr>
        <w:t>tous les niveaux</w:t>
      </w:r>
      <w:r w:rsidR="00287494" w:rsidRPr="00A720C4">
        <w:rPr>
          <w:rFonts w:eastAsia="Times New Roman" w:cs="Times New Roman"/>
          <w:color w:val="000000"/>
          <w:sz w:val="26"/>
          <w:szCs w:val="26"/>
        </w:rPr>
        <w:t xml:space="preserve"> de notation, et sert comme outil d’aide </w:t>
      </w:r>
      <w:r w:rsidRPr="00A720C4">
        <w:rPr>
          <w:rFonts w:eastAsia="Times New Roman" w:cs="Times New Roman"/>
          <w:color w:val="000000"/>
          <w:sz w:val="26"/>
          <w:szCs w:val="26"/>
        </w:rPr>
        <w:t>à la structuration des transactions.</w:t>
      </w:r>
    </w:p>
    <w:p w:rsidR="002D724D" w:rsidRPr="00A720C4" w:rsidRDefault="002D724D" w:rsidP="001D6E87">
      <w:pPr>
        <w:autoSpaceDE w:val="0"/>
        <w:autoSpaceDN w:val="0"/>
        <w:adjustRightInd w:val="0"/>
        <w:spacing w:after="0" w:line="240" w:lineRule="auto"/>
        <w:jc w:val="both"/>
        <w:rPr>
          <w:rFonts w:eastAsia="Times New Roman" w:cs="Times New Roman"/>
          <w:color w:val="000000"/>
          <w:sz w:val="26"/>
          <w:szCs w:val="26"/>
        </w:rPr>
      </w:pPr>
    </w:p>
    <w:p w:rsidR="00701255" w:rsidRDefault="00701255" w:rsidP="00701255">
      <w:pPr>
        <w:autoSpaceDE w:val="0"/>
        <w:autoSpaceDN w:val="0"/>
        <w:adjustRightInd w:val="0"/>
        <w:spacing w:after="0" w:line="240" w:lineRule="auto"/>
        <w:jc w:val="both"/>
        <w:outlineLvl w:val="2"/>
        <w:rPr>
          <w:rFonts w:asciiTheme="majorHAnsi" w:eastAsia="Times New Roman" w:hAnsiTheme="majorHAnsi" w:cs="Times New Roman"/>
          <w:b/>
          <w:color w:val="4F81BD" w:themeColor="accent1"/>
          <w:sz w:val="28"/>
          <w:szCs w:val="28"/>
        </w:rPr>
      </w:pPr>
    </w:p>
    <w:p w:rsidR="00287494" w:rsidRPr="00701255" w:rsidRDefault="00287494" w:rsidP="00440B01">
      <w:pPr>
        <w:pStyle w:val="ListParagraph"/>
        <w:numPr>
          <w:ilvl w:val="1"/>
          <w:numId w:val="14"/>
        </w:numPr>
        <w:autoSpaceDE w:val="0"/>
        <w:autoSpaceDN w:val="0"/>
        <w:adjustRightInd w:val="0"/>
        <w:spacing w:after="0" w:line="240" w:lineRule="auto"/>
        <w:jc w:val="both"/>
        <w:outlineLvl w:val="2"/>
        <w:rPr>
          <w:rFonts w:asciiTheme="majorHAnsi" w:eastAsia="Times New Roman" w:hAnsiTheme="majorHAnsi" w:cs="Times New Roman"/>
          <w:b/>
          <w:color w:val="4F81BD" w:themeColor="accent1"/>
          <w:sz w:val="28"/>
          <w:szCs w:val="28"/>
        </w:rPr>
      </w:pPr>
      <w:bookmarkStart w:id="38" w:name="_Toc455068431"/>
      <w:r w:rsidRPr="00701255">
        <w:rPr>
          <w:rFonts w:asciiTheme="majorHAnsi" w:eastAsia="Times New Roman" w:hAnsiTheme="majorHAnsi" w:cs="Times New Roman"/>
          <w:b/>
          <w:color w:val="4F81BD" w:themeColor="accent1"/>
          <w:sz w:val="28"/>
          <w:szCs w:val="28"/>
        </w:rPr>
        <w:t>Etude de l’existant</w:t>
      </w:r>
      <w:bookmarkEnd w:id="38"/>
      <w:r w:rsidRPr="00701255">
        <w:rPr>
          <w:rFonts w:asciiTheme="majorHAnsi" w:eastAsia="Times New Roman" w:hAnsiTheme="majorHAnsi" w:cs="Times New Roman"/>
          <w:b/>
          <w:color w:val="4F81BD" w:themeColor="accent1"/>
          <w:sz w:val="28"/>
          <w:szCs w:val="28"/>
        </w:rPr>
        <w:t xml:space="preserve"> </w:t>
      </w:r>
    </w:p>
    <w:p w:rsidR="002D724D" w:rsidRPr="00A720C4" w:rsidRDefault="002D724D" w:rsidP="001D6E87">
      <w:pPr>
        <w:pStyle w:val="ListParagraph"/>
        <w:autoSpaceDE w:val="0"/>
        <w:autoSpaceDN w:val="0"/>
        <w:adjustRightInd w:val="0"/>
        <w:spacing w:after="0" w:line="240" w:lineRule="auto"/>
        <w:ind w:left="792"/>
        <w:jc w:val="both"/>
        <w:rPr>
          <w:rFonts w:eastAsia="Times New Roman" w:cs="Times New Roman"/>
          <w:b/>
          <w:color w:val="000000"/>
          <w:sz w:val="26"/>
          <w:szCs w:val="26"/>
        </w:rPr>
      </w:pPr>
    </w:p>
    <w:p w:rsidR="001B5D9A" w:rsidRPr="00A720C4" w:rsidRDefault="002D724D" w:rsidP="00095C9E">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 </w:t>
      </w:r>
      <w:r w:rsidR="005104F6">
        <w:rPr>
          <w:rFonts w:eastAsia="Times New Roman" w:cs="Times New Roman"/>
          <w:color w:val="000000"/>
          <w:sz w:val="26"/>
          <w:szCs w:val="26"/>
        </w:rPr>
        <w:tab/>
      </w:r>
      <w:r w:rsidRPr="00A720C4">
        <w:rPr>
          <w:rFonts w:eastAsia="Times New Roman" w:cs="Times New Roman"/>
          <w:color w:val="000000"/>
          <w:sz w:val="26"/>
          <w:szCs w:val="26"/>
        </w:rPr>
        <w:t xml:space="preserve">L’application </w:t>
      </w:r>
      <w:r w:rsidR="009A420F">
        <w:rPr>
          <w:rFonts w:eastAsia="Times New Roman" w:cs="Times New Roman"/>
          <w:color w:val="000000"/>
          <w:sz w:val="26"/>
          <w:szCs w:val="26"/>
        </w:rPr>
        <w:t>« </w:t>
      </w:r>
      <w:r w:rsidRPr="00A720C4">
        <w:rPr>
          <w:rFonts w:eastAsia="Times New Roman" w:cs="Times New Roman"/>
          <w:color w:val="000000"/>
          <w:sz w:val="26"/>
          <w:szCs w:val="26"/>
        </w:rPr>
        <w:t>B3S</w:t>
      </w:r>
      <w:r w:rsidR="009A420F">
        <w:rPr>
          <w:rFonts w:eastAsia="Times New Roman" w:cs="Times New Roman"/>
          <w:color w:val="000000"/>
          <w:sz w:val="26"/>
          <w:szCs w:val="26"/>
        </w:rPr>
        <w:t xml:space="preserve"> » (Balle 3 Sécuritisation) </w:t>
      </w:r>
      <w:r w:rsidRPr="00A720C4">
        <w:rPr>
          <w:rFonts w:eastAsia="Times New Roman" w:cs="Times New Roman"/>
          <w:color w:val="000000"/>
          <w:sz w:val="26"/>
          <w:szCs w:val="26"/>
        </w:rPr>
        <w:t>utilise la matrice de transition fournie par l’équipe RISQ et implémenté</w:t>
      </w:r>
      <w:r w:rsidR="009A420F">
        <w:rPr>
          <w:rFonts w:eastAsia="Times New Roman" w:cs="Times New Roman"/>
          <w:color w:val="000000"/>
          <w:sz w:val="26"/>
          <w:szCs w:val="26"/>
        </w:rPr>
        <w:t>e</w:t>
      </w:r>
      <w:r w:rsidRPr="00A720C4">
        <w:rPr>
          <w:rFonts w:eastAsia="Times New Roman" w:cs="Times New Roman"/>
          <w:color w:val="000000"/>
          <w:sz w:val="26"/>
          <w:szCs w:val="26"/>
        </w:rPr>
        <w:t xml:space="preserve"> par l’équipe des développeurs. La matrice est donc fixe et unique dans la base de </w:t>
      </w:r>
      <w:r w:rsidR="009A420F">
        <w:rPr>
          <w:rFonts w:eastAsia="Times New Roman" w:cs="Times New Roman"/>
          <w:color w:val="000000"/>
          <w:sz w:val="26"/>
          <w:szCs w:val="26"/>
        </w:rPr>
        <w:t>données</w:t>
      </w:r>
      <w:r w:rsidRPr="00A720C4">
        <w:rPr>
          <w:rFonts w:eastAsia="Times New Roman" w:cs="Times New Roman"/>
          <w:color w:val="000000"/>
          <w:sz w:val="26"/>
          <w:szCs w:val="26"/>
        </w:rPr>
        <w:t xml:space="preserve"> et elle peut </w:t>
      </w:r>
      <w:r w:rsidR="00095C9E">
        <w:rPr>
          <w:rFonts w:eastAsia="Times New Roman" w:cs="Times New Roman"/>
          <w:color w:val="000000"/>
          <w:sz w:val="26"/>
          <w:szCs w:val="26"/>
        </w:rPr>
        <w:t>être</w:t>
      </w:r>
      <w:r w:rsidRPr="00A720C4">
        <w:rPr>
          <w:rFonts w:eastAsia="Times New Roman" w:cs="Times New Roman"/>
          <w:color w:val="000000"/>
          <w:sz w:val="26"/>
          <w:szCs w:val="26"/>
        </w:rPr>
        <w:t xml:space="preserve"> </w:t>
      </w:r>
      <w:r w:rsidR="00095C9E" w:rsidRPr="00A720C4">
        <w:rPr>
          <w:rFonts w:eastAsia="Times New Roman" w:cs="Times New Roman"/>
          <w:color w:val="000000"/>
          <w:sz w:val="26"/>
          <w:szCs w:val="26"/>
        </w:rPr>
        <w:t>changé</w:t>
      </w:r>
      <w:r w:rsidR="00095C9E">
        <w:rPr>
          <w:rFonts w:eastAsia="Times New Roman" w:cs="Times New Roman"/>
          <w:color w:val="000000"/>
          <w:sz w:val="26"/>
          <w:szCs w:val="26"/>
        </w:rPr>
        <w:t>e</w:t>
      </w:r>
      <w:r w:rsidRPr="00A720C4">
        <w:rPr>
          <w:rFonts w:eastAsia="Times New Roman" w:cs="Times New Roman"/>
          <w:color w:val="000000"/>
          <w:sz w:val="26"/>
          <w:szCs w:val="26"/>
        </w:rPr>
        <w:t xml:space="preserve"> </w:t>
      </w:r>
      <w:r w:rsidR="00095C9E">
        <w:rPr>
          <w:rFonts w:eastAsia="Times New Roman" w:cs="Times New Roman"/>
          <w:color w:val="000000"/>
          <w:sz w:val="26"/>
          <w:szCs w:val="26"/>
        </w:rPr>
        <w:t>à</w:t>
      </w:r>
      <w:r w:rsidRPr="00A720C4">
        <w:rPr>
          <w:rFonts w:eastAsia="Times New Roman" w:cs="Times New Roman"/>
          <w:color w:val="000000"/>
          <w:sz w:val="26"/>
          <w:szCs w:val="26"/>
        </w:rPr>
        <w:t xml:space="preserve"> la demande de l’équipe RISQ. La matrice est sous </w:t>
      </w:r>
      <w:r w:rsidR="001B5D9A" w:rsidRPr="00A720C4">
        <w:rPr>
          <w:rFonts w:eastAsia="Times New Roman" w:cs="Times New Roman"/>
          <w:color w:val="000000"/>
          <w:sz w:val="26"/>
          <w:szCs w:val="26"/>
        </w:rPr>
        <w:t>la</w:t>
      </w:r>
      <w:r w:rsidRPr="00A720C4">
        <w:rPr>
          <w:rFonts w:eastAsia="Times New Roman" w:cs="Times New Roman"/>
          <w:color w:val="000000"/>
          <w:sz w:val="26"/>
          <w:szCs w:val="26"/>
        </w:rPr>
        <w:t xml:space="preserve"> forme suivante</w:t>
      </w:r>
      <w:r w:rsidR="001B5D9A" w:rsidRPr="00A720C4">
        <w:rPr>
          <w:rFonts w:eastAsia="Times New Roman" w:cs="Times New Roman"/>
          <w:color w:val="000000"/>
          <w:sz w:val="26"/>
          <w:szCs w:val="26"/>
        </w:rPr>
        <w:t xml:space="preserve"> sur l’application B3S : </w:t>
      </w:r>
    </w:p>
    <w:p w:rsidR="001B5D9A" w:rsidRPr="00A720C4" w:rsidRDefault="001B5D9A" w:rsidP="001D6E87">
      <w:pPr>
        <w:autoSpaceDE w:val="0"/>
        <w:autoSpaceDN w:val="0"/>
        <w:adjustRightInd w:val="0"/>
        <w:spacing w:after="0" w:line="240" w:lineRule="auto"/>
        <w:jc w:val="both"/>
        <w:rPr>
          <w:rFonts w:eastAsia="Times New Roman" w:cs="Times New Roman"/>
          <w:color w:val="000000"/>
          <w:sz w:val="26"/>
          <w:szCs w:val="26"/>
        </w:rPr>
      </w:pPr>
    </w:p>
    <w:p w:rsidR="001B5D9A" w:rsidRPr="00A720C4" w:rsidRDefault="0094596D" w:rsidP="001D6E87">
      <w:pPr>
        <w:keepNext/>
        <w:autoSpaceDE w:val="0"/>
        <w:autoSpaceDN w:val="0"/>
        <w:adjustRightInd w:val="0"/>
        <w:spacing w:after="0" w:line="240" w:lineRule="auto"/>
        <w:jc w:val="both"/>
      </w:pPr>
      <w:r>
        <w:rPr>
          <w:noProof/>
          <w:lang w:val="en-US"/>
        </w:rPr>
        <w:drawing>
          <wp:inline distT="0" distB="0" distL="0" distR="0">
            <wp:extent cx="5760720" cy="3350260"/>
            <wp:effectExtent l="19050" t="0" r="0" b="0"/>
            <wp:docPr id="15" name="Picture 14" desc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ng"/>
                    <pic:cNvPicPr/>
                  </pic:nvPicPr>
                  <pic:blipFill>
                    <a:blip r:embed="rId29" cstate="print"/>
                    <a:stretch>
                      <a:fillRect/>
                    </a:stretch>
                  </pic:blipFill>
                  <pic:spPr>
                    <a:xfrm>
                      <a:off x="0" y="0"/>
                      <a:ext cx="5760720" cy="3350260"/>
                    </a:xfrm>
                    <a:prstGeom prst="rect">
                      <a:avLst/>
                    </a:prstGeom>
                  </pic:spPr>
                </pic:pic>
              </a:graphicData>
            </a:graphic>
          </wp:inline>
        </w:drawing>
      </w:r>
    </w:p>
    <w:p w:rsidR="001B5D9A" w:rsidRPr="00A720C4" w:rsidRDefault="001B5D9A" w:rsidP="00C406DF">
      <w:pPr>
        <w:pStyle w:val="Caption"/>
        <w:jc w:val="center"/>
      </w:pPr>
      <w:bookmarkStart w:id="39" w:name="_Toc455068660"/>
      <w:r w:rsidRPr="00A720C4">
        <w:t xml:space="preserve">Figure </w:t>
      </w:r>
      <w:fldSimple w:instr=" SEQ Figure \* ARABIC ">
        <w:r w:rsidR="007F130A">
          <w:rPr>
            <w:noProof/>
          </w:rPr>
          <w:t>12</w:t>
        </w:r>
      </w:fldSimple>
      <w:r w:rsidRPr="00A720C4">
        <w:t> : Matrice de transition actuelle</w:t>
      </w:r>
      <w:bookmarkEnd w:id="39"/>
    </w:p>
    <w:p w:rsidR="00287494" w:rsidRDefault="002D724D"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 </w:t>
      </w:r>
    </w:p>
    <w:p w:rsidR="005543CB" w:rsidRDefault="005543CB" w:rsidP="001D6E87">
      <w:pPr>
        <w:autoSpaceDE w:val="0"/>
        <w:autoSpaceDN w:val="0"/>
        <w:adjustRightInd w:val="0"/>
        <w:spacing w:after="0" w:line="240" w:lineRule="auto"/>
        <w:jc w:val="both"/>
        <w:rPr>
          <w:rFonts w:eastAsia="Times New Roman" w:cs="Times New Roman"/>
          <w:color w:val="000000"/>
          <w:sz w:val="26"/>
          <w:szCs w:val="26"/>
        </w:rPr>
      </w:pPr>
    </w:p>
    <w:p w:rsidR="005543CB" w:rsidRPr="00A720C4" w:rsidRDefault="005543CB" w:rsidP="001D6E87">
      <w:pPr>
        <w:autoSpaceDE w:val="0"/>
        <w:autoSpaceDN w:val="0"/>
        <w:adjustRightInd w:val="0"/>
        <w:spacing w:after="0" w:line="240" w:lineRule="auto"/>
        <w:jc w:val="both"/>
        <w:rPr>
          <w:rFonts w:eastAsia="Times New Roman" w:cs="Times New Roman"/>
          <w:color w:val="000000"/>
          <w:sz w:val="26"/>
          <w:szCs w:val="26"/>
        </w:rPr>
      </w:pPr>
    </w:p>
    <w:p w:rsidR="001B5D9A" w:rsidRDefault="001B5D9A" w:rsidP="00440B01">
      <w:pPr>
        <w:pStyle w:val="ListParagraph"/>
        <w:numPr>
          <w:ilvl w:val="1"/>
          <w:numId w:val="14"/>
        </w:numPr>
        <w:autoSpaceDE w:val="0"/>
        <w:autoSpaceDN w:val="0"/>
        <w:adjustRightInd w:val="0"/>
        <w:spacing w:after="0" w:line="240" w:lineRule="auto"/>
        <w:jc w:val="both"/>
        <w:outlineLvl w:val="2"/>
        <w:rPr>
          <w:rFonts w:asciiTheme="majorHAnsi" w:eastAsia="Times New Roman" w:hAnsiTheme="majorHAnsi" w:cs="Times New Roman"/>
          <w:b/>
          <w:bCs/>
          <w:color w:val="4F81BD" w:themeColor="accent1"/>
          <w:sz w:val="28"/>
          <w:szCs w:val="28"/>
        </w:rPr>
      </w:pPr>
      <w:bookmarkStart w:id="40" w:name="_Toc455068432"/>
      <w:r w:rsidRPr="00701255">
        <w:rPr>
          <w:rFonts w:asciiTheme="majorHAnsi" w:eastAsia="Times New Roman" w:hAnsiTheme="majorHAnsi" w:cs="Times New Roman"/>
          <w:b/>
          <w:bCs/>
          <w:color w:val="4F81BD" w:themeColor="accent1"/>
          <w:sz w:val="28"/>
          <w:szCs w:val="28"/>
        </w:rPr>
        <w:t>Problématique</w:t>
      </w:r>
      <w:bookmarkEnd w:id="40"/>
    </w:p>
    <w:p w:rsidR="005543CB" w:rsidRPr="00701255" w:rsidRDefault="005543CB" w:rsidP="005543CB">
      <w:pPr>
        <w:pStyle w:val="ListParagraph"/>
        <w:autoSpaceDE w:val="0"/>
        <w:autoSpaceDN w:val="0"/>
        <w:adjustRightInd w:val="0"/>
        <w:spacing w:after="0" w:line="240" w:lineRule="auto"/>
        <w:ind w:left="792"/>
        <w:jc w:val="both"/>
        <w:outlineLvl w:val="2"/>
        <w:rPr>
          <w:rFonts w:asciiTheme="majorHAnsi" w:eastAsia="Times New Roman" w:hAnsiTheme="majorHAnsi" w:cs="Times New Roman"/>
          <w:b/>
          <w:bCs/>
          <w:color w:val="4F81BD" w:themeColor="accent1"/>
          <w:sz w:val="28"/>
          <w:szCs w:val="28"/>
        </w:rPr>
      </w:pPr>
    </w:p>
    <w:p w:rsidR="001B5D9A" w:rsidRPr="00A720C4" w:rsidRDefault="001B5D9A" w:rsidP="001D6E87">
      <w:pPr>
        <w:autoSpaceDE w:val="0"/>
        <w:autoSpaceDN w:val="0"/>
        <w:adjustRightInd w:val="0"/>
        <w:spacing w:after="0" w:line="240" w:lineRule="auto"/>
        <w:jc w:val="both"/>
        <w:rPr>
          <w:rFonts w:eastAsia="Times New Roman" w:cs="Times New Roman"/>
          <w:color w:val="000000"/>
          <w:sz w:val="26"/>
          <w:szCs w:val="26"/>
        </w:rPr>
      </w:pPr>
    </w:p>
    <w:p w:rsidR="001B5D9A" w:rsidRPr="00A720C4" w:rsidRDefault="001B5D9A" w:rsidP="00041892">
      <w:pPr>
        <w:autoSpaceDE w:val="0"/>
        <w:autoSpaceDN w:val="0"/>
        <w:adjustRightInd w:val="0"/>
        <w:spacing w:after="0" w:line="240" w:lineRule="auto"/>
        <w:ind w:firstLine="708"/>
        <w:jc w:val="both"/>
        <w:rPr>
          <w:rFonts w:eastAsia="Times New Roman" w:cs="Times New Roman"/>
          <w:color w:val="000000"/>
          <w:sz w:val="26"/>
          <w:szCs w:val="26"/>
        </w:rPr>
      </w:pPr>
      <w:r w:rsidRPr="00A720C4">
        <w:rPr>
          <w:rFonts w:eastAsia="Times New Roman" w:cs="Times New Roman"/>
          <w:color w:val="000000"/>
          <w:sz w:val="26"/>
          <w:szCs w:val="26"/>
        </w:rPr>
        <w:t xml:space="preserve">La nécessité de l’équipe RISQ à consulter les développeurs pour chaque changement </w:t>
      </w:r>
      <w:r w:rsidR="009A420F">
        <w:rPr>
          <w:rFonts w:eastAsia="Times New Roman" w:cs="Times New Roman"/>
          <w:color w:val="000000"/>
          <w:sz w:val="26"/>
          <w:szCs w:val="26"/>
        </w:rPr>
        <w:t>de matrice s’avère non pratique</w:t>
      </w:r>
      <w:r w:rsidRPr="00A720C4">
        <w:rPr>
          <w:rFonts w:eastAsia="Times New Roman" w:cs="Times New Roman"/>
          <w:color w:val="000000"/>
          <w:sz w:val="26"/>
          <w:szCs w:val="26"/>
        </w:rPr>
        <w:t xml:space="preserve"> et prend beaucoup de temps par rapport à des situations urgentes où le temps joue un rôle important, aussi l’absence d’un historique de mat</w:t>
      </w:r>
      <w:r w:rsidR="003632B4" w:rsidRPr="00A720C4">
        <w:rPr>
          <w:rFonts w:eastAsia="Times New Roman" w:cs="Times New Roman"/>
          <w:color w:val="000000"/>
          <w:sz w:val="26"/>
          <w:szCs w:val="26"/>
        </w:rPr>
        <w:t>rice dans la base de donnée</w:t>
      </w:r>
      <w:r w:rsidR="00095C9E">
        <w:rPr>
          <w:rFonts w:eastAsia="Times New Roman" w:cs="Times New Roman"/>
          <w:color w:val="000000"/>
          <w:sz w:val="26"/>
          <w:szCs w:val="26"/>
        </w:rPr>
        <w:t>s</w:t>
      </w:r>
      <w:r w:rsidR="003632B4" w:rsidRPr="00A720C4">
        <w:rPr>
          <w:rFonts w:eastAsia="Times New Roman" w:cs="Times New Roman"/>
          <w:color w:val="000000"/>
          <w:sz w:val="26"/>
          <w:szCs w:val="26"/>
        </w:rPr>
        <w:t xml:space="preserve"> pose un problème surtout si on veut faire appel à une ancienne matrice.</w:t>
      </w:r>
    </w:p>
    <w:p w:rsidR="0046778C" w:rsidRDefault="003632B4" w:rsidP="001D6E87">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lastRenderedPageBreak/>
        <w:t>La solution étant donc de permettre à l’équipe métier de charger les matrices eux</w:t>
      </w:r>
      <w:r w:rsidR="00095C9E">
        <w:rPr>
          <w:rFonts w:eastAsia="Times New Roman" w:cs="Times New Roman"/>
          <w:color w:val="000000"/>
          <w:sz w:val="26"/>
          <w:szCs w:val="26"/>
        </w:rPr>
        <w:t>-</w:t>
      </w:r>
      <w:r w:rsidRPr="00A720C4">
        <w:rPr>
          <w:rFonts w:eastAsia="Times New Roman" w:cs="Times New Roman"/>
          <w:color w:val="000000"/>
          <w:sz w:val="26"/>
          <w:szCs w:val="26"/>
        </w:rPr>
        <w:t xml:space="preserve"> même</w:t>
      </w:r>
      <w:r w:rsidR="00095C9E">
        <w:rPr>
          <w:rFonts w:eastAsia="Times New Roman" w:cs="Times New Roman"/>
          <w:color w:val="000000"/>
          <w:sz w:val="26"/>
          <w:szCs w:val="26"/>
        </w:rPr>
        <w:t>s</w:t>
      </w:r>
      <w:r w:rsidR="00D878C6">
        <w:rPr>
          <w:rFonts w:eastAsia="Times New Roman" w:cs="Times New Roman"/>
          <w:color w:val="000000"/>
          <w:sz w:val="26"/>
          <w:szCs w:val="26"/>
        </w:rPr>
        <w:t>,</w:t>
      </w:r>
      <w:r w:rsidRPr="00A720C4">
        <w:rPr>
          <w:rFonts w:eastAsia="Times New Roman" w:cs="Times New Roman"/>
          <w:color w:val="000000"/>
          <w:sz w:val="26"/>
          <w:szCs w:val="26"/>
        </w:rPr>
        <w:t xml:space="preserve"> les enregistrer sur la base de d</w:t>
      </w:r>
      <w:r w:rsidR="00BF0204" w:rsidRPr="00A720C4">
        <w:rPr>
          <w:rFonts w:eastAsia="Times New Roman" w:cs="Times New Roman"/>
          <w:color w:val="000000"/>
          <w:sz w:val="26"/>
          <w:szCs w:val="26"/>
        </w:rPr>
        <w:t>onnée</w:t>
      </w:r>
      <w:r w:rsidR="00095C9E">
        <w:rPr>
          <w:rFonts w:eastAsia="Times New Roman" w:cs="Times New Roman"/>
          <w:color w:val="000000"/>
          <w:sz w:val="26"/>
          <w:szCs w:val="26"/>
        </w:rPr>
        <w:t>s</w:t>
      </w:r>
      <w:r w:rsidR="00BF0204" w:rsidRPr="00A720C4">
        <w:rPr>
          <w:rFonts w:eastAsia="Times New Roman" w:cs="Times New Roman"/>
          <w:color w:val="000000"/>
          <w:sz w:val="26"/>
          <w:szCs w:val="26"/>
        </w:rPr>
        <w:t xml:space="preserve"> ainsi de leur donner le</w:t>
      </w:r>
      <w:r w:rsidR="004153A0" w:rsidRPr="00A720C4">
        <w:rPr>
          <w:rFonts w:eastAsia="Times New Roman" w:cs="Times New Roman"/>
          <w:color w:val="000000"/>
          <w:sz w:val="26"/>
          <w:szCs w:val="26"/>
        </w:rPr>
        <w:t xml:space="preserve"> droit de choisir parmi les mat</w:t>
      </w:r>
      <w:r w:rsidR="00BF0204" w:rsidRPr="00A720C4">
        <w:rPr>
          <w:rFonts w:eastAsia="Times New Roman" w:cs="Times New Roman"/>
          <w:color w:val="000000"/>
          <w:sz w:val="26"/>
          <w:szCs w:val="26"/>
        </w:rPr>
        <w:t>r</w:t>
      </w:r>
      <w:r w:rsidR="004153A0" w:rsidRPr="00A720C4">
        <w:rPr>
          <w:rFonts w:eastAsia="Times New Roman" w:cs="Times New Roman"/>
          <w:color w:val="000000"/>
          <w:sz w:val="26"/>
          <w:szCs w:val="26"/>
        </w:rPr>
        <w:t>i</w:t>
      </w:r>
      <w:r w:rsidR="00BF0204" w:rsidRPr="00A720C4">
        <w:rPr>
          <w:rFonts w:eastAsia="Times New Roman" w:cs="Times New Roman"/>
          <w:color w:val="000000"/>
          <w:sz w:val="26"/>
          <w:szCs w:val="26"/>
        </w:rPr>
        <w:t>ces présentes</w:t>
      </w:r>
      <w:r w:rsidR="00D878C6">
        <w:rPr>
          <w:rFonts w:eastAsia="Times New Roman" w:cs="Times New Roman"/>
          <w:color w:val="000000"/>
          <w:sz w:val="26"/>
          <w:szCs w:val="26"/>
        </w:rPr>
        <w:t xml:space="preserve">. </w:t>
      </w:r>
    </w:p>
    <w:p w:rsidR="0046778C" w:rsidRDefault="0046778C" w:rsidP="001D6E87">
      <w:pPr>
        <w:autoSpaceDE w:val="0"/>
        <w:autoSpaceDN w:val="0"/>
        <w:adjustRightInd w:val="0"/>
        <w:spacing w:after="0" w:line="240" w:lineRule="auto"/>
        <w:jc w:val="both"/>
        <w:rPr>
          <w:rFonts w:eastAsia="Times New Roman" w:cs="Times New Roman"/>
          <w:color w:val="000000"/>
          <w:sz w:val="26"/>
          <w:szCs w:val="26"/>
        </w:rPr>
      </w:pPr>
    </w:p>
    <w:p w:rsidR="001E2553" w:rsidRDefault="001E2553" w:rsidP="00440B01">
      <w:pPr>
        <w:pStyle w:val="ListParagraph"/>
        <w:numPr>
          <w:ilvl w:val="2"/>
          <w:numId w:val="14"/>
        </w:numPr>
        <w:autoSpaceDE w:val="0"/>
        <w:autoSpaceDN w:val="0"/>
        <w:adjustRightInd w:val="0"/>
        <w:spacing w:after="0" w:line="240" w:lineRule="auto"/>
        <w:jc w:val="both"/>
        <w:outlineLvl w:val="2"/>
        <w:rPr>
          <w:rFonts w:asciiTheme="majorHAnsi" w:eastAsia="Times New Roman" w:hAnsiTheme="majorHAnsi" w:cs="Times New Roman"/>
          <w:b/>
          <w:bCs/>
          <w:color w:val="4F81BD" w:themeColor="accent1"/>
          <w:sz w:val="28"/>
          <w:szCs w:val="28"/>
        </w:rPr>
      </w:pPr>
      <w:r>
        <w:rPr>
          <w:rFonts w:asciiTheme="majorHAnsi" w:eastAsia="Times New Roman" w:hAnsiTheme="majorHAnsi" w:cs="Times New Roman"/>
          <w:b/>
          <w:bCs/>
          <w:color w:val="4F81BD" w:themeColor="accent1"/>
          <w:sz w:val="28"/>
          <w:szCs w:val="28"/>
        </w:rPr>
        <w:t xml:space="preserve"> </w:t>
      </w:r>
      <w:bookmarkStart w:id="41" w:name="_Toc455068433"/>
      <w:r w:rsidRPr="001E2553">
        <w:rPr>
          <w:rFonts w:asciiTheme="majorHAnsi" w:eastAsia="Times New Roman" w:hAnsiTheme="majorHAnsi" w:cs="Times New Roman"/>
          <w:b/>
          <w:bCs/>
          <w:color w:val="4F81BD" w:themeColor="accent1"/>
          <w:sz w:val="28"/>
          <w:szCs w:val="28"/>
        </w:rPr>
        <w:t>Suivi de l</w:t>
      </w:r>
      <w:r>
        <w:rPr>
          <w:rFonts w:asciiTheme="majorHAnsi" w:eastAsia="Times New Roman" w:hAnsiTheme="majorHAnsi" w:cs="Times New Roman"/>
          <w:b/>
          <w:bCs/>
          <w:color w:val="4F81BD" w:themeColor="accent1"/>
          <w:sz w:val="28"/>
          <w:szCs w:val="28"/>
        </w:rPr>
        <w:t>’</w:t>
      </w:r>
      <w:r w:rsidRPr="001E2553">
        <w:rPr>
          <w:rFonts w:asciiTheme="majorHAnsi" w:eastAsia="Times New Roman" w:hAnsiTheme="majorHAnsi" w:cs="Times New Roman"/>
          <w:b/>
          <w:bCs/>
          <w:color w:val="4F81BD" w:themeColor="accent1"/>
          <w:sz w:val="28"/>
          <w:szCs w:val="28"/>
        </w:rPr>
        <w:t>activité en agile</w:t>
      </w:r>
      <w:bookmarkEnd w:id="41"/>
    </w:p>
    <w:p w:rsid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Default="001E2553" w:rsidP="005104F6">
      <w:pPr>
        <w:ind w:firstLine="708"/>
        <w:rPr>
          <w:rFonts w:eastAsia="Times New Roman" w:cs="Times New Roman"/>
          <w:color w:val="000000"/>
          <w:sz w:val="26"/>
          <w:szCs w:val="26"/>
        </w:rPr>
      </w:pPr>
      <w:r>
        <w:rPr>
          <w:rFonts w:eastAsia="Times New Roman" w:cs="Times New Roman"/>
          <w:color w:val="000000"/>
          <w:sz w:val="26"/>
          <w:szCs w:val="26"/>
        </w:rPr>
        <w:t>Chaque</w:t>
      </w:r>
      <w:r w:rsidRPr="001E2553">
        <w:rPr>
          <w:rFonts w:eastAsia="Times New Roman" w:cs="Times New Roman"/>
          <w:color w:val="000000"/>
          <w:sz w:val="26"/>
          <w:szCs w:val="26"/>
        </w:rPr>
        <w:t xml:space="preserve"> incident ou action à effectuer doit être enregistrée dans une « case » dans un outil nommé JIRA avec des renseignements sur le demandeur, l’urgence, la date de création ou autre. Il faut assurer que tous les cases qui concernent la release en cours soient assignées à quelqu’un de l’équipe. Cette personne doit ensuite en assurer le suivi jusqu'à la résolution du point. JIRA permet donc à la fois aux membres de l’équipe et au Scrum Master en particulier de suivre, commenter et prioriser leurs taches, mais aussi à l’équipe support de vérifier les statuts des items de la release.</w:t>
      </w:r>
      <w:r>
        <w:rPr>
          <w:rFonts w:eastAsia="Times New Roman" w:cs="Times New Roman"/>
          <w:color w:val="000000"/>
          <w:sz w:val="26"/>
          <w:szCs w:val="26"/>
        </w:rPr>
        <w:t xml:space="preserve"> </w:t>
      </w:r>
    </w:p>
    <w:p w:rsidR="005445B6" w:rsidRDefault="005445B6" w:rsidP="00505FA8">
      <w:pPr>
        <w:rPr>
          <w:rFonts w:eastAsia="Times New Roman" w:cs="Times New Roman"/>
          <w:color w:val="000000"/>
          <w:sz w:val="26"/>
          <w:szCs w:val="26"/>
        </w:rPr>
      </w:pPr>
      <w:r>
        <w:rPr>
          <w:rFonts w:eastAsia="Times New Roman" w:cs="Times New Roman"/>
          <w:color w:val="000000"/>
          <w:sz w:val="26"/>
          <w:szCs w:val="26"/>
        </w:rPr>
        <w:t>Pour ma tache concernant la matrice de transition elle a été créer sur JIRA depuis 24/08/2015 sous le nom BS-1494 comme on peut le voir sur la figure suivante :</w:t>
      </w:r>
    </w:p>
    <w:p w:rsidR="005445B6" w:rsidRDefault="005445B6" w:rsidP="00041892">
      <w:pPr>
        <w:autoSpaceDE w:val="0"/>
        <w:autoSpaceDN w:val="0"/>
        <w:adjustRightInd w:val="0"/>
        <w:spacing w:after="0" w:line="240" w:lineRule="auto"/>
        <w:ind w:firstLine="708"/>
        <w:jc w:val="both"/>
        <w:outlineLvl w:val="2"/>
        <w:rPr>
          <w:rFonts w:eastAsia="Times New Roman" w:cs="Times New Roman"/>
          <w:color w:val="000000"/>
          <w:sz w:val="26"/>
          <w:szCs w:val="26"/>
        </w:rPr>
      </w:pPr>
    </w:p>
    <w:p w:rsidR="005445B6" w:rsidRDefault="00F66D2A" w:rsidP="005445B6">
      <w:pPr>
        <w:autoSpaceDE w:val="0"/>
        <w:autoSpaceDN w:val="0"/>
        <w:adjustRightInd w:val="0"/>
        <w:spacing w:after="0" w:line="240" w:lineRule="auto"/>
        <w:ind w:left="-270" w:hanging="180"/>
        <w:jc w:val="both"/>
        <w:outlineLvl w:val="2"/>
        <w:rPr>
          <w:rFonts w:eastAsia="Times New Roman" w:cs="Times New Roman"/>
          <w:color w:val="000000"/>
          <w:sz w:val="26"/>
          <w:szCs w:val="26"/>
        </w:rPr>
      </w:pPr>
      <w:r>
        <w:rPr>
          <w:rFonts w:eastAsia="Times New Roman" w:cs="Times New Roman"/>
          <w:noProof/>
          <w:color w:val="000000"/>
          <w:sz w:val="26"/>
          <w:szCs w:val="26"/>
          <w:lang w:val="en-US"/>
        </w:rPr>
        <w:drawing>
          <wp:inline distT="0" distB="0" distL="0" distR="0">
            <wp:extent cx="5760720" cy="3736340"/>
            <wp:effectExtent l="19050" t="0" r="0" b="0"/>
            <wp:docPr id="1" name="Picture 0" descr="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png"/>
                    <pic:cNvPicPr/>
                  </pic:nvPicPr>
                  <pic:blipFill>
                    <a:blip r:embed="rId30" cstate="print"/>
                    <a:stretch>
                      <a:fillRect/>
                    </a:stretch>
                  </pic:blipFill>
                  <pic:spPr>
                    <a:xfrm>
                      <a:off x="0" y="0"/>
                      <a:ext cx="5760720" cy="3736340"/>
                    </a:xfrm>
                    <a:prstGeom prst="rect">
                      <a:avLst/>
                    </a:prstGeom>
                  </pic:spPr>
                </pic:pic>
              </a:graphicData>
            </a:graphic>
          </wp:inline>
        </w:drawing>
      </w:r>
    </w:p>
    <w:p w:rsid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Pr="001E2553" w:rsidRDefault="001E2553" w:rsidP="001E2553">
      <w:pPr>
        <w:autoSpaceDE w:val="0"/>
        <w:autoSpaceDN w:val="0"/>
        <w:adjustRightInd w:val="0"/>
        <w:spacing w:after="0" w:line="240" w:lineRule="auto"/>
        <w:jc w:val="both"/>
        <w:outlineLvl w:val="2"/>
        <w:rPr>
          <w:rFonts w:eastAsia="Times New Roman" w:cs="Times New Roman"/>
          <w:color w:val="000000"/>
          <w:sz w:val="26"/>
          <w:szCs w:val="26"/>
        </w:rPr>
      </w:pPr>
    </w:p>
    <w:p w:rsidR="001E2553" w:rsidRDefault="00382B70" w:rsidP="00440B01">
      <w:pPr>
        <w:pStyle w:val="ListParagraph"/>
        <w:numPr>
          <w:ilvl w:val="2"/>
          <w:numId w:val="14"/>
        </w:numPr>
        <w:autoSpaceDE w:val="0"/>
        <w:autoSpaceDN w:val="0"/>
        <w:adjustRightInd w:val="0"/>
        <w:spacing w:after="0" w:line="240" w:lineRule="auto"/>
        <w:jc w:val="both"/>
        <w:outlineLvl w:val="2"/>
        <w:rPr>
          <w:rFonts w:asciiTheme="majorHAnsi" w:eastAsia="Times New Roman" w:hAnsiTheme="majorHAnsi" w:cs="Times New Roman"/>
          <w:b/>
          <w:bCs/>
          <w:color w:val="4F81BD" w:themeColor="accent1"/>
          <w:sz w:val="28"/>
          <w:szCs w:val="28"/>
        </w:rPr>
      </w:pPr>
      <w:r>
        <w:rPr>
          <w:rFonts w:asciiTheme="majorHAnsi" w:eastAsia="Times New Roman" w:hAnsiTheme="majorHAnsi" w:cs="Times New Roman"/>
          <w:b/>
          <w:bCs/>
          <w:color w:val="4F81BD" w:themeColor="accent1"/>
          <w:sz w:val="28"/>
          <w:szCs w:val="28"/>
        </w:rPr>
        <w:t xml:space="preserve"> </w:t>
      </w:r>
      <w:bookmarkStart w:id="42" w:name="_Toc455068434"/>
      <w:r w:rsidR="001E2553">
        <w:rPr>
          <w:rFonts w:asciiTheme="majorHAnsi" w:eastAsia="Times New Roman" w:hAnsiTheme="majorHAnsi" w:cs="Times New Roman"/>
          <w:b/>
          <w:bCs/>
          <w:color w:val="4F81BD" w:themeColor="accent1"/>
          <w:sz w:val="28"/>
          <w:szCs w:val="28"/>
        </w:rPr>
        <w:t>Knowledge Managemen</w:t>
      </w:r>
      <w:r w:rsidR="00041892">
        <w:rPr>
          <w:rFonts w:asciiTheme="majorHAnsi" w:eastAsia="Times New Roman" w:hAnsiTheme="majorHAnsi" w:cs="Times New Roman"/>
          <w:b/>
          <w:bCs/>
          <w:color w:val="4F81BD" w:themeColor="accent1"/>
          <w:sz w:val="28"/>
          <w:szCs w:val="28"/>
        </w:rPr>
        <w:t>t</w:t>
      </w:r>
      <w:bookmarkEnd w:id="42"/>
    </w:p>
    <w:p w:rsidR="00041892" w:rsidRDefault="00041892" w:rsidP="00041892">
      <w:pPr>
        <w:autoSpaceDE w:val="0"/>
        <w:autoSpaceDN w:val="0"/>
        <w:adjustRightInd w:val="0"/>
        <w:spacing w:after="0" w:line="240" w:lineRule="auto"/>
        <w:jc w:val="both"/>
        <w:outlineLvl w:val="2"/>
        <w:rPr>
          <w:rFonts w:asciiTheme="majorHAnsi" w:eastAsia="Times New Roman" w:hAnsiTheme="majorHAnsi" w:cs="Times New Roman"/>
          <w:b/>
          <w:bCs/>
          <w:color w:val="4F81BD" w:themeColor="accent1"/>
          <w:sz w:val="28"/>
          <w:szCs w:val="28"/>
        </w:rPr>
      </w:pPr>
    </w:p>
    <w:p w:rsidR="00041892" w:rsidRDefault="00041892" w:rsidP="00BF5526">
      <w:pPr>
        <w:pStyle w:val="Default"/>
        <w:ind w:firstLine="708"/>
        <w:jc w:val="both"/>
        <w:rPr>
          <w:rFonts w:asciiTheme="minorHAnsi" w:eastAsia="Times New Roman" w:hAnsiTheme="minorHAnsi" w:cs="Times New Roman"/>
          <w:sz w:val="26"/>
          <w:szCs w:val="26"/>
          <w:lang w:val="fr-FR"/>
        </w:rPr>
      </w:pPr>
      <w:r w:rsidRPr="00041892">
        <w:rPr>
          <w:rFonts w:asciiTheme="minorHAnsi" w:eastAsia="Times New Roman" w:hAnsiTheme="minorHAnsi" w:cs="Times New Roman"/>
          <w:sz w:val="26"/>
          <w:szCs w:val="26"/>
          <w:lang w:val="fr-FR"/>
        </w:rPr>
        <w:t xml:space="preserve">L’équipe accorde une attention particulière à la gestion de la connaissance fonctionnelle/technique plus communément au « Knowledge Management ». En </w:t>
      </w:r>
      <w:r w:rsidRPr="00041892">
        <w:rPr>
          <w:rFonts w:asciiTheme="minorHAnsi" w:eastAsia="Times New Roman" w:hAnsiTheme="minorHAnsi" w:cs="Times New Roman"/>
          <w:sz w:val="26"/>
          <w:szCs w:val="26"/>
          <w:lang w:val="fr-FR"/>
        </w:rPr>
        <w:lastRenderedPageBreak/>
        <w:t xml:space="preserve">effet le travail est extrêmement varié et les intervenants nombreux ce qui fait que tous ses membres ne peuvent pas tout savoir mais il faut que les intervenants soient rapidement trouvables afin d’être réactifs sur un problème même en l’absence de la personne responsable du point. Cela est d’autant plus utile pour les nouveaux arrivants qui ont ainsi à leur disposition de la documentation classée. Pour cela, plusieurs outils sont utilisés : JIRA, Synapses, GitHUB. La mise à jour des informations dans ces différents endroits se discute dans les points journaliers quand il s’agit de modifications importantes. </w:t>
      </w:r>
    </w:p>
    <w:p w:rsidR="00392AAA" w:rsidRPr="00041892" w:rsidRDefault="00392AAA" w:rsidP="00041892">
      <w:pPr>
        <w:pStyle w:val="Default"/>
        <w:ind w:firstLine="708"/>
        <w:rPr>
          <w:rFonts w:asciiTheme="minorHAnsi" w:eastAsia="Times New Roman" w:hAnsiTheme="minorHAnsi" w:cs="Times New Roman"/>
          <w:sz w:val="26"/>
          <w:szCs w:val="26"/>
          <w:lang w:val="fr-FR"/>
        </w:rPr>
      </w:pPr>
    </w:p>
    <w:p w:rsidR="00041892" w:rsidRPr="00041892" w:rsidRDefault="00041892" w:rsidP="00BF5526">
      <w:pPr>
        <w:ind w:firstLine="708"/>
        <w:jc w:val="both"/>
        <w:rPr>
          <w:rFonts w:eastAsia="Times New Roman" w:cs="Times New Roman"/>
          <w:color w:val="000000"/>
          <w:sz w:val="26"/>
          <w:szCs w:val="26"/>
        </w:rPr>
      </w:pPr>
      <w:r w:rsidRPr="00041892">
        <w:rPr>
          <w:rFonts w:eastAsia="Times New Roman" w:cs="Times New Roman"/>
          <w:color w:val="000000"/>
          <w:sz w:val="26"/>
          <w:szCs w:val="26"/>
        </w:rPr>
        <w:t xml:space="preserve">Dans l’outil JIRA, chacun est responsable tout d’abord des items qui lui sont assigné, on peut ainsi indiquer en commentaire les DFS de la fonctionnalité, une requête SQL utilisée ou attacher des documents ou des captures d’écrans. De même tous les mails traitant du sujet doivent y être recopiés. De cette façon, toute personne reprenant le point aura toutes les informations relatives au même endroit. </w:t>
      </w:r>
    </w:p>
    <w:p w:rsidR="00041892" w:rsidRDefault="00041892" w:rsidP="00BF5526">
      <w:pPr>
        <w:jc w:val="both"/>
        <w:rPr>
          <w:rFonts w:eastAsia="Times New Roman" w:cs="Times New Roman"/>
          <w:color w:val="000000"/>
          <w:sz w:val="26"/>
          <w:szCs w:val="26"/>
        </w:rPr>
      </w:pPr>
      <w:r w:rsidRPr="00041892">
        <w:rPr>
          <w:rFonts w:eastAsia="Times New Roman" w:cs="Times New Roman"/>
          <w:color w:val="000000"/>
          <w:sz w:val="26"/>
          <w:szCs w:val="26"/>
        </w:rPr>
        <w:t xml:space="preserve">Synapses est le principal outil de Knowledge Management de la société générale. C’est un outil de SharePoint de Microsoft, classée par périmètre, que chaque équipe peut gérer comme elle l’entend. C’est donc là </w:t>
      </w:r>
      <w:r w:rsidR="00382B70">
        <w:rPr>
          <w:rFonts w:eastAsia="Times New Roman" w:cs="Times New Roman"/>
          <w:color w:val="000000"/>
          <w:sz w:val="26"/>
          <w:szCs w:val="26"/>
        </w:rPr>
        <w:t>où j’ai retrouvé</w:t>
      </w:r>
      <w:r w:rsidRPr="00041892">
        <w:rPr>
          <w:rFonts w:eastAsia="Times New Roman" w:cs="Times New Roman"/>
          <w:color w:val="000000"/>
          <w:sz w:val="26"/>
          <w:szCs w:val="26"/>
        </w:rPr>
        <w:t xml:space="preserve"> les spécifications fonctionnelles détaillées</w:t>
      </w:r>
      <w:r w:rsidR="00382B70">
        <w:rPr>
          <w:rFonts w:eastAsia="Times New Roman" w:cs="Times New Roman"/>
          <w:color w:val="000000"/>
          <w:sz w:val="26"/>
          <w:szCs w:val="26"/>
        </w:rPr>
        <w:t xml:space="preserve"> de mon Jira sous un fichier word</w:t>
      </w:r>
      <w:r w:rsidRPr="00041892">
        <w:rPr>
          <w:rFonts w:eastAsia="Times New Roman" w:cs="Times New Roman"/>
          <w:color w:val="000000"/>
          <w:sz w:val="26"/>
          <w:szCs w:val="26"/>
        </w:rPr>
        <w:t>.</w:t>
      </w:r>
    </w:p>
    <w:p w:rsidR="00041892" w:rsidRPr="00041892" w:rsidRDefault="00041892" w:rsidP="00041892">
      <w:pPr>
        <w:autoSpaceDE w:val="0"/>
        <w:autoSpaceDN w:val="0"/>
        <w:adjustRightInd w:val="0"/>
        <w:spacing w:after="0" w:line="240" w:lineRule="auto"/>
        <w:jc w:val="both"/>
        <w:outlineLvl w:val="2"/>
        <w:rPr>
          <w:rFonts w:eastAsia="Times New Roman" w:cs="Times New Roman"/>
          <w:color w:val="000000"/>
          <w:sz w:val="26"/>
          <w:szCs w:val="26"/>
        </w:rPr>
      </w:pPr>
    </w:p>
    <w:p w:rsidR="00041892" w:rsidRPr="00041892" w:rsidRDefault="00041892" w:rsidP="00041892">
      <w:pPr>
        <w:autoSpaceDE w:val="0"/>
        <w:autoSpaceDN w:val="0"/>
        <w:adjustRightInd w:val="0"/>
        <w:spacing w:after="0" w:line="240" w:lineRule="auto"/>
        <w:ind w:left="720"/>
        <w:jc w:val="both"/>
        <w:outlineLvl w:val="2"/>
        <w:rPr>
          <w:rFonts w:asciiTheme="majorHAnsi" w:eastAsia="Times New Roman" w:hAnsiTheme="majorHAnsi" w:cs="Times New Roman"/>
          <w:b/>
          <w:bCs/>
          <w:color w:val="4F81BD" w:themeColor="accent1"/>
          <w:sz w:val="28"/>
          <w:szCs w:val="28"/>
        </w:rPr>
      </w:pPr>
    </w:p>
    <w:p w:rsidR="00041892" w:rsidRPr="00041892" w:rsidRDefault="00041892" w:rsidP="00440B01">
      <w:pPr>
        <w:pStyle w:val="ListParagraph"/>
        <w:numPr>
          <w:ilvl w:val="1"/>
          <w:numId w:val="14"/>
        </w:numPr>
        <w:autoSpaceDE w:val="0"/>
        <w:autoSpaceDN w:val="0"/>
        <w:adjustRightInd w:val="0"/>
        <w:spacing w:after="0" w:line="240" w:lineRule="auto"/>
        <w:jc w:val="both"/>
        <w:outlineLvl w:val="2"/>
        <w:rPr>
          <w:rFonts w:asciiTheme="majorHAnsi" w:eastAsia="Times New Roman" w:hAnsiTheme="majorHAnsi" w:cs="Times New Roman"/>
          <w:b/>
          <w:bCs/>
          <w:color w:val="4F81BD" w:themeColor="accent1"/>
          <w:sz w:val="28"/>
          <w:szCs w:val="28"/>
        </w:rPr>
      </w:pPr>
      <w:bookmarkStart w:id="43" w:name="_Toc455068435"/>
      <w:r>
        <w:rPr>
          <w:rFonts w:asciiTheme="majorHAnsi" w:eastAsia="Times New Roman" w:hAnsiTheme="majorHAnsi" w:cs="Times New Roman"/>
          <w:b/>
          <w:bCs/>
          <w:color w:val="4F81BD" w:themeColor="accent1"/>
          <w:sz w:val="28"/>
          <w:szCs w:val="28"/>
        </w:rPr>
        <w:t>Réalisation</w:t>
      </w:r>
      <w:bookmarkEnd w:id="43"/>
    </w:p>
    <w:p w:rsidR="001E2553" w:rsidRDefault="001E2553" w:rsidP="00612072">
      <w:pPr>
        <w:autoSpaceDE w:val="0"/>
        <w:autoSpaceDN w:val="0"/>
        <w:adjustRightInd w:val="0"/>
        <w:spacing w:after="0" w:line="240" w:lineRule="auto"/>
        <w:jc w:val="both"/>
        <w:rPr>
          <w:rFonts w:eastAsia="Times New Roman" w:cs="Times New Roman"/>
          <w:color w:val="000000"/>
          <w:sz w:val="26"/>
          <w:szCs w:val="26"/>
        </w:rPr>
      </w:pPr>
    </w:p>
    <w:p w:rsidR="0046778C" w:rsidRDefault="004A2365" w:rsidP="005104F6">
      <w:pPr>
        <w:autoSpaceDE w:val="0"/>
        <w:autoSpaceDN w:val="0"/>
        <w:adjustRightInd w:val="0"/>
        <w:spacing w:after="0" w:line="240" w:lineRule="auto"/>
        <w:ind w:firstLine="708"/>
        <w:jc w:val="both"/>
        <w:rPr>
          <w:rFonts w:eastAsia="Times New Roman" w:cs="Times New Roman"/>
          <w:color w:val="000000"/>
          <w:sz w:val="26"/>
          <w:szCs w:val="26"/>
        </w:rPr>
      </w:pPr>
      <w:r>
        <w:rPr>
          <w:rFonts w:eastAsia="Times New Roman" w:cs="Times New Roman"/>
          <w:color w:val="000000"/>
          <w:sz w:val="26"/>
          <w:szCs w:val="26"/>
        </w:rPr>
        <w:t>Après avoir lu et compris les spécifications fonctionnelles j’ai</w:t>
      </w:r>
      <w:r w:rsidR="00EF54EF">
        <w:rPr>
          <w:rFonts w:eastAsia="Times New Roman" w:cs="Times New Roman"/>
          <w:color w:val="000000"/>
          <w:sz w:val="26"/>
          <w:szCs w:val="26"/>
        </w:rPr>
        <w:t xml:space="preserve"> créé</w:t>
      </w:r>
      <w:r w:rsidR="00D85F28">
        <w:rPr>
          <w:rFonts w:eastAsia="Times New Roman" w:cs="Times New Roman"/>
          <w:color w:val="000000"/>
          <w:sz w:val="26"/>
          <w:szCs w:val="26"/>
        </w:rPr>
        <w:t xml:space="preserve"> mon propre projet ou j’ai </w:t>
      </w:r>
      <w:r>
        <w:rPr>
          <w:rFonts w:eastAsia="Times New Roman" w:cs="Times New Roman"/>
          <w:color w:val="000000"/>
          <w:sz w:val="26"/>
          <w:szCs w:val="26"/>
        </w:rPr>
        <w:t xml:space="preserve">commencé à </w:t>
      </w:r>
      <w:r w:rsidR="00D85F28">
        <w:rPr>
          <w:rFonts w:eastAsia="Times New Roman" w:cs="Times New Roman"/>
          <w:color w:val="000000"/>
          <w:sz w:val="26"/>
          <w:szCs w:val="26"/>
        </w:rPr>
        <w:t>développer</w:t>
      </w:r>
      <w:r>
        <w:rPr>
          <w:rFonts w:eastAsia="Times New Roman" w:cs="Times New Roman"/>
          <w:color w:val="000000"/>
          <w:sz w:val="26"/>
          <w:szCs w:val="26"/>
        </w:rPr>
        <w:t xml:space="preserve"> </w:t>
      </w:r>
      <w:r w:rsidR="00D85F28">
        <w:rPr>
          <w:rFonts w:eastAsia="Times New Roman" w:cs="Times New Roman"/>
          <w:color w:val="000000"/>
          <w:sz w:val="26"/>
          <w:szCs w:val="26"/>
        </w:rPr>
        <w:t xml:space="preserve">la solution </w:t>
      </w:r>
      <w:r>
        <w:rPr>
          <w:rFonts w:eastAsia="Times New Roman" w:cs="Times New Roman"/>
          <w:color w:val="000000"/>
          <w:sz w:val="26"/>
          <w:szCs w:val="26"/>
        </w:rPr>
        <w:t>avant de l’intégrer dans l’application B3S à la fin</w:t>
      </w:r>
      <w:r w:rsidR="00D85F28">
        <w:rPr>
          <w:rFonts w:eastAsia="Times New Roman" w:cs="Times New Roman"/>
          <w:color w:val="000000"/>
          <w:sz w:val="26"/>
          <w:szCs w:val="26"/>
        </w:rPr>
        <w:t>. J</w:t>
      </w:r>
      <w:r w:rsidR="0046778C" w:rsidRPr="00D878C6">
        <w:rPr>
          <w:rFonts w:eastAsia="Times New Roman" w:cs="Times New Roman"/>
          <w:color w:val="000000"/>
          <w:sz w:val="26"/>
          <w:szCs w:val="26"/>
        </w:rPr>
        <w:t xml:space="preserve">’ai </w:t>
      </w:r>
      <w:r>
        <w:rPr>
          <w:rFonts w:eastAsia="Times New Roman" w:cs="Times New Roman"/>
          <w:color w:val="000000"/>
          <w:sz w:val="26"/>
          <w:szCs w:val="26"/>
        </w:rPr>
        <w:t xml:space="preserve">donc </w:t>
      </w:r>
      <w:r w:rsidR="0046778C">
        <w:rPr>
          <w:rFonts w:eastAsia="Times New Roman" w:cs="Times New Roman"/>
          <w:color w:val="000000"/>
          <w:sz w:val="26"/>
          <w:szCs w:val="26"/>
        </w:rPr>
        <w:t xml:space="preserve">créé une interface qui permet aux utilisateurs de télécharger un Template sous forme de fichier Excel qui contient juste le squelette de la matrice sans données à l’intérieur. Quand le fichier Excel est </w:t>
      </w:r>
      <w:r w:rsidR="00B3359C">
        <w:rPr>
          <w:rFonts w:eastAsia="Times New Roman" w:cs="Times New Roman"/>
          <w:color w:val="000000"/>
          <w:sz w:val="26"/>
          <w:szCs w:val="26"/>
        </w:rPr>
        <w:t>rempli</w:t>
      </w:r>
      <w:r w:rsidR="0046778C">
        <w:rPr>
          <w:rFonts w:eastAsia="Times New Roman" w:cs="Times New Roman"/>
          <w:color w:val="000000"/>
          <w:sz w:val="26"/>
          <w:szCs w:val="26"/>
        </w:rPr>
        <w:t xml:space="preserve"> </w:t>
      </w:r>
      <w:r w:rsidR="00612072">
        <w:rPr>
          <w:rFonts w:eastAsia="Times New Roman" w:cs="Times New Roman"/>
          <w:color w:val="000000"/>
          <w:sz w:val="26"/>
          <w:szCs w:val="26"/>
        </w:rPr>
        <w:t>l’utilisateur peut le charger sur la base de données en lui donnant un nom</w:t>
      </w:r>
      <w:r w:rsidR="00B3359C">
        <w:rPr>
          <w:rFonts w:eastAsia="Times New Roman" w:cs="Times New Roman"/>
          <w:color w:val="000000"/>
          <w:sz w:val="26"/>
          <w:szCs w:val="26"/>
        </w:rPr>
        <w:t>. L</w:t>
      </w:r>
      <w:r w:rsidR="00612072">
        <w:rPr>
          <w:rFonts w:eastAsia="Times New Roman" w:cs="Times New Roman"/>
          <w:color w:val="000000"/>
          <w:sz w:val="26"/>
          <w:szCs w:val="26"/>
        </w:rPr>
        <w:t>a matrice choisie apparait donc sur l’interface et prend le statut d’</w:t>
      </w:r>
      <w:r w:rsidR="00AD394C">
        <w:rPr>
          <w:rFonts w:eastAsia="Times New Roman" w:cs="Times New Roman"/>
          <w:color w:val="000000"/>
          <w:sz w:val="26"/>
          <w:szCs w:val="26"/>
        </w:rPr>
        <w:t> « </w:t>
      </w:r>
      <w:r w:rsidR="00612072">
        <w:rPr>
          <w:rFonts w:eastAsia="Times New Roman" w:cs="Times New Roman"/>
          <w:color w:val="000000"/>
          <w:sz w:val="26"/>
          <w:szCs w:val="26"/>
        </w:rPr>
        <w:t>Official for Calculation</w:t>
      </w:r>
      <w:r w:rsidR="00AD394C">
        <w:rPr>
          <w:rFonts w:eastAsia="Times New Roman" w:cs="Times New Roman"/>
          <w:color w:val="000000"/>
          <w:sz w:val="26"/>
          <w:szCs w:val="26"/>
        </w:rPr>
        <w:t> »</w:t>
      </w:r>
      <w:r w:rsidR="00612072">
        <w:rPr>
          <w:rFonts w:eastAsia="Times New Roman" w:cs="Times New Roman"/>
          <w:color w:val="000000"/>
          <w:sz w:val="26"/>
          <w:szCs w:val="26"/>
        </w:rPr>
        <w:t xml:space="preserve">, c’est-à-dire qu’elle va être prise en considération dans les calculs des indicateurs de risque de crédit. </w:t>
      </w:r>
      <w:r w:rsidR="00AD394C">
        <w:rPr>
          <w:rFonts w:eastAsia="Times New Roman" w:cs="Times New Roman"/>
          <w:color w:val="000000"/>
          <w:sz w:val="26"/>
          <w:szCs w:val="26"/>
        </w:rPr>
        <w:t xml:space="preserve">Les utilisateurs peuvent aussi définir les matrices comme actives, c’est-à-dire s’elles peuvent être utilisées </w:t>
      </w:r>
      <w:r w:rsidR="001C5DFA">
        <w:rPr>
          <w:rFonts w:eastAsia="Times New Roman" w:cs="Times New Roman"/>
          <w:color w:val="000000"/>
          <w:sz w:val="26"/>
          <w:szCs w:val="26"/>
        </w:rPr>
        <w:t xml:space="preserve">dans </w:t>
      </w:r>
      <w:r w:rsidR="00AD394C">
        <w:rPr>
          <w:rFonts w:eastAsia="Times New Roman" w:cs="Times New Roman"/>
          <w:color w:val="000000"/>
          <w:sz w:val="26"/>
          <w:szCs w:val="26"/>
        </w:rPr>
        <w:t xml:space="preserve">le calcul ou </w:t>
      </w:r>
      <w:r w:rsidR="001C5DFA">
        <w:rPr>
          <w:rFonts w:eastAsia="Times New Roman" w:cs="Times New Roman"/>
          <w:color w:val="000000"/>
          <w:sz w:val="26"/>
          <w:szCs w:val="26"/>
        </w:rPr>
        <w:t>c’est juste des matrices pour les tests</w:t>
      </w:r>
      <w:r w:rsidR="00AD394C">
        <w:rPr>
          <w:rFonts w:eastAsia="Times New Roman" w:cs="Times New Roman"/>
          <w:color w:val="000000"/>
          <w:sz w:val="26"/>
          <w:szCs w:val="26"/>
        </w:rPr>
        <w:t>. On peut donc avoir plusieurs matrices actives dans la base de données</w:t>
      </w:r>
      <w:r w:rsidR="001C5DFA">
        <w:rPr>
          <w:rFonts w:eastAsia="Times New Roman" w:cs="Times New Roman"/>
          <w:color w:val="000000"/>
          <w:sz w:val="26"/>
          <w:szCs w:val="26"/>
        </w:rPr>
        <w:t xml:space="preserve"> mais une seule d’elles</w:t>
      </w:r>
      <w:r w:rsidR="00AD394C">
        <w:rPr>
          <w:rFonts w:eastAsia="Times New Roman" w:cs="Times New Roman"/>
          <w:color w:val="000000"/>
          <w:sz w:val="26"/>
          <w:szCs w:val="26"/>
        </w:rPr>
        <w:t xml:space="preserve"> qui sera désignée par les utilisateurs comme matrice de calcul.    </w:t>
      </w:r>
    </w:p>
    <w:p w:rsidR="0046778C" w:rsidRDefault="0046778C" w:rsidP="001D6E87">
      <w:pPr>
        <w:autoSpaceDE w:val="0"/>
        <w:autoSpaceDN w:val="0"/>
        <w:adjustRightInd w:val="0"/>
        <w:spacing w:after="0" w:line="240" w:lineRule="auto"/>
        <w:jc w:val="both"/>
        <w:rPr>
          <w:rFonts w:eastAsia="Times New Roman" w:cs="Times New Roman"/>
          <w:color w:val="000000"/>
          <w:sz w:val="26"/>
          <w:szCs w:val="26"/>
        </w:rPr>
      </w:pPr>
    </w:p>
    <w:p w:rsidR="003632B4" w:rsidRDefault="004153A0" w:rsidP="007F130A">
      <w:pPr>
        <w:autoSpaceDE w:val="0"/>
        <w:autoSpaceDN w:val="0"/>
        <w:adjustRightInd w:val="0"/>
        <w:spacing w:after="0" w:line="240" w:lineRule="auto"/>
        <w:jc w:val="both"/>
        <w:rPr>
          <w:rFonts w:eastAsia="Times New Roman" w:cs="Times New Roman"/>
          <w:color w:val="000000"/>
          <w:sz w:val="26"/>
          <w:szCs w:val="26"/>
        </w:rPr>
      </w:pPr>
      <w:r w:rsidRPr="00A720C4">
        <w:rPr>
          <w:rFonts w:eastAsia="Times New Roman" w:cs="Times New Roman"/>
          <w:color w:val="000000"/>
          <w:sz w:val="26"/>
          <w:szCs w:val="26"/>
        </w:rPr>
        <w:t xml:space="preserve">La solution finale </w:t>
      </w:r>
      <w:r w:rsidR="004A2365">
        <w:rPr>
          <w:rFonts w:eastAsia="Times New Roman" w:cs="Times New Roman"/>
          <w:color w:val="000000"/>
          <w:sz w:val="26"/>
          <w:szCs w:val="26"/>
        </w:rPr>
        <w:t>après l’intégration sur l’application B3S</w:t>
      </w:r>
      <w:r w:rsidR="001C5DFA">
        <w:rPr>
          <w:rFonts w:eastAsia="Times New Roman" w:cs="Times New Roman"/>
          <w:color w:val="000000"/>
          <w:sz w:val="26"/>
          <w:szCs w:val="26"/>
        </w:rPr>
        <w:t xml:space="preserve"> </w:t>
      </w:r>
      <w:r w:rsidR="007F130A">
        <w:rPr>
          <w:rFonts w:eastAsia="Times New Roman" w:cs="Times New Roman"/>
          <w:color w:val="000000"/>
          <w:sz w:val="26"/>
          <w:szCs w:val="26"/>
        </w:rPr>
        <w:t xml:space="preserve">est donc </w:t>
      </w:r>
      <w:r w:rsidR="001B793D" w:rsidRPr="00A720C4">
        <w:rPr>
          <w:rFonts w:eastAsia="Times New Roman" w:cs="Times New Roman"/>
          <w:color w:val="000000"/>
          <w:sz w:val="26"/>
          <w:szCs w:val="26"/>
        </w:rPr>
        <w:t>représentée sur la figure suivante :</w:t>
      </w:r>
      <w:r w:rsidRPr="00A720C4">
        <w:rPr>
          <w:rFonts w:eastAsia="Times New Roman" w:cs="Times New Roman"/>
          <w:color w:val="000000"/>
          <w:sz w:val="26"/>
          <w:szCs w:val="26"/>
        </w:rPr>
        <w:t xml:space="preserve"> </w:t>
      </w:r>
    </w:p>
    <w:p w:rsidR="00AD394C" w:rsidRPr="00A720C4" w:rsidRDefault="00AD394C" w:rsidP="007F130A">
      <w:pPr>
        <w:autoSpaceDE w:val="0"/>
        <w:autoSpaceDN w:val="0"/>
        <w:adjustRightInd w:val="0"/>
        <w:spacing w:after="0" w:line="240" w:lineRule="auto"/>
        <w:jc w:val="both"/>
        <w:rPr>
          <w:rFonts w:eastAsia="Times New Roman" w:cs="Times New Roman"/>
          <w:color w:val="000000"/>
          <w:sz w:val="26"/>
          <w:szCs w:val="26"/>
        </w:rPr>
      </w:pPr>
    </w:p>
    <w:p w:rsidR="001B793D" w:rsidRDefault="001C5DFA" w:rsidP="001D6E87">
      <w:pPr>
        <w:keepNext/>
        <w:autoSpaceDE w:val="0"/>
        <w:autoSpaceDN w:val="0"/>
        <w:adjustRightInd w:val="0"/>
        <w:spacing w:after="0" w:line="240" w:lineRule="auto"/>
        <w:jc w:val="both"/>
      </w:pPr>
      <w:r>
        <w:rPr>
          <w:rFonts w:eastAsia="Times New Roman" w:cs="Times New Roman"/>
          <w:noProof/>
          <w:color w:val="000000"/>
          <w:sz w:val="26"/>
          <w:szCs w:val="26"/>
          <w:lang w:val="en-US"/>
        </w:rPr>
        <w:lastRenderedPageBreak/>
        <w:drawing>
          <wp:inline distT="0" distB="0" distL="0" distR="0">
            <wp:extent cx="5760720" cy="618490"/>
            <wp:effectExtent l="19050" t="0" r="0" b="0"/>
            <wp:docPr id="21" name="Picture 19" descr="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png"/>
                    <pic:cNvPicPr/>
                  </pic:nvPicPr>
                  <pic:blipFill>
                    <a:blip r:embed="rId31" cstate="print"/>
                    <a:stretch>
                      <a:fillRect/>
                    </a:stretch>
                  </pic:blipFill>
                  <pic:spPr>
                    <a:xfrm>
                      <a:off x="0" y="0"/>
                      <a:ext cx="5760720" cy="618490"/>
                    </a:xfrm>
                    <a:prstGeom prst="rect">
                      <a:avLst/>
                    </a:prstGeom>
                  </pic:spPr>
                </pic:pic>
              </a:graphicData>
            </a:graphic>
          </wp:inline>
        </w:drawing>
      </w:r>
      <w:r w:rsidR="006E4B67">
        <w:rPr>
          <w:noProof/>
          <w:lang w:val="en-US"/>
        </w:rPr>
        <w:drawing>
          <wp:inline distT="0" distB="0" distL="0" distR="0">
            <wp:extent cx="5760720" cy="3350260"/>
            <wp:effectExtent l="19050" t="0" r="0" b="0"/>
            <wp:docPr id="18" name="Picture 17" desc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ng"/>
                    <pic:cNvPicPr/>
                  </pic:nvPicPr>
                  <pic:blipFill>
                    <a:blip r:embed="rId29" cstate="print"/>
                    <a:stretch>
                      <a:fillRect/>
                    </a:stretch>
                  </pic:blipFill>
                  <pic:spPr>
                    <a:xfrm>
                      <a:off x="0" y="0"/>
                      <a:ext cx="5760720" cy="3350260"/>
                    </a:xfrm>
                    <a:prstGeom prst="rect">
                      <a:avLst/>
                    </a:prstGeom>
                  </pic:spPr>
                </pic:pic>
              </a:graphicData>
            </a:graphic>
          </wp:inline>
        </w:drawing>
      </w:r>
    </w:p>
    <w:p w:rsidR="006E4B67" w:rsidRPr="00A720C4" w:rsidRDefault="006E4B67" w:rsidP="001D6E87">
      <w:pPr>
        <w:keepNext/>
        <w:autoSpaceDE w:val="0"/>
        <w:autoSpaceDN w:val="0"/>
        <w:adjustRightInd w:val="0"/>
        <w:spacing w:after="0" w:line="240" w:lineRule="auto"/>
        <w:jc w:val="both"/>
      </w:pPr>
      <w:r>
        <w:rPr>
          <w:noProof/>
          <w:lang w:val="en-US"/>
        </w:rPr>
        <w:drawing>
          <wp:inline distT="0" distB="0" distL="0" distR="0">
            <wp:extent cx="5760720" cy="969645"/>
            <wp:effectExtent l="19050" t="0" r="0" b="0"/>
            <wp:docPr id="19" name="Picture 18"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2" cstate="print"/>
                    <a:stretch>
                      <a:fillRect/>
                    </a:stretch>
                  </pic:blipFill>
                  <pic:spPr>
                    <a:xfrm>
                      <a:off x="0" y="0"/>
                      <a:ext cx="5760720" cy="969645"/>
                    </a:xfrm>
                    <a:prstGeom prst="rect">
                      <a:avLst/>
                    </a:prstGeom>
                  </pic:spPr>
                </pic:pic>
              </a:graphicData>
            </a:graphic>
          </wp:inline>
        </w:drawing>
      </w:r>
    </w:p>
    <w:p w:rsidR="003E4C22" w:rsidRPr="00A720C4" w:rsidRDefault="001B793D" w:rsidP="007F130A">
      <w:pPr>
        <w:pStyle w:val="Caption"/>
        <w:jc w:val="center"/>
      </w:pPr>
      <w:bookmarkStart w:id="44" w:name="_Toc455068661"/>
      <w:r w:rsidRPr="00A720C4">
        <w:t xml:space="preserve">Figure </w:t>
      </w:r>
      <w:fldSimple w:instr=" SEQ Figure \* ARABIC ">
        <w:r w:rsidR="007F130A">
          <w:rPr>
            <w:noProof/>
          </w:rPr>
          <w:t>13</w:t>
        </w:r>
      </w:fldSimple>
      <w:r w:rsidRPr="00A720C4">
        <w:t> : La solution pour la matrice de transition</w:t>
      </w:r>
      <w:bookmarkEnd w:id="44"/>
    </w:p>
    <w:p w:rsidR="00D878C6" w:rsidRDefault="00D878C6" w:rsidP="00D878C6">
      <w:pPr>
        <w:jc w:val="both"/>
        <w:rPr>
          <w:rFonts w:eastAsia="Times New Roman" w:cs="Times New Roman"/>
          <w:color w:val="000000"/>
          <w:sz w:val="26"/>
          <w:szCs w:val="26"/>
        </w:rPr>
      </w:pPr>
    </w:p>
    <w:p w:rsidR="00AD394C" w:rsidRDefault="00AD394C" w:rsidP="00D878C6">
      <w:pPr>
        <w:jc w:val="both"/>
        <w:rPr>
          <w:rFonts w:eastAsia="Times New Roman" w:cs="Times New Roman"/>
          <w:color w:val="000000"/>
          <w:sz w:val="26"/>
          <w:szCs w:val="26"/>
        </w:rPr>
      </w:pPr>
    </w:p>
    <w:p w:rsidR="001528D9" w:rsidRDefault="001528D9" w:rsidP="00440B01">
      <w:pPr>
        <w:pStyle w:val="Default"/>
        <w:numPr>
          <w:ilvl w:val="0"/>
          <w:numId w:val="28"/>
        </w:numPr>
        <w:jc w:val="both"/>
        <w:outlineLvl w:val="0"/>
        <w:rPr>
          <w:rFonts w:asciiTheme="majorHAnsi" w:eastAsia="Times New Roman" w:hAnsiTheme="majorHAnsi" w:cs="Times New Roman"/>
          <w:b/>
          <w:color w:val="1F497D" w:themeColor="text2"/>
          <w:sz w:val="32"/>
          <w:szCs w:val="28"/>
          <w:lang w:val="fr-FR"/>
        </w:rPr>
      </w:pPr>
      <w:bookmarkStart w:id="45" w:name="_Toc455068436"/>
      <w:r>
        <w:rPr>
          <w:rFonts w:asciiTheme="majorHAnsi" w:eastAsia="Times New Roman" w:hAnsiTheme="majorHAnsi" w:cs="Times New Roman"/>
          <w:b/>
          <w:color w:val="1F497D" w:themeColor="text2"/>
          <w:sz w:val="32"/>
          <w:szCs w:val="28"/>
          <w:lang w:val="fr-FR"/>
        </w:rPr>
        <w:t>Présentation des outils utilisés</w:t>
      </w:r>
      <w:bookmarkEnd w:id="45"/>
    </w:p>
    <w:p w:rsidR="001D3537" w:rsidRDefault="001D3537" w:rsidP="001D3537">
      <w:pPr>
        <w:pStyle w:val="Default"/>
        <w:ind w:left="360"/>
        <w:jc w:val="both"/>
        <w:outlineLvl w:val="0"/>
        <w:rPr>
          <w:rFonts w:asciiTheme="majorHAnsi" w:eastAsia="Times New Roman" w:hAnsiTheme="majorHAnsi" w:cs="Times New Roman"/>
          <w:b/>
          <w:color w:val="1F497D" w:themeColor="text2"/>
          <w:sz w:val="32"/>
          <w:szCs w:val="28"/>
          <w:lang w:val="fr-FR"/>
        </w:rPr>
      </w:pPr>
    </w:p>
    <w:p w:rsidR="001D3537" w:rsidRDefault="001D3537" w:rsidP="00440B01">
      <w:pPr>
        <w:pStyle w:val="Default"/>
        <w:numPr>
          <w:ilvl w:val="0"/>
          <w:numId w:val="29"/>
        </w:numPr>
        <w:jc w:val="both"/>
        <w:outlineLvl w:val="1"/>
        <w:rPr>
          <w:rFonts w:asciiTheme="majorHAnsi" w:eastAsia="Times New Roman" w:hAnsiTheme="majorHAnsi" w:cs="Times New Roman"/>
          <w:b/>
          <w:color w:val="1F497D" w:themeColor="text2"/>
          <w:sz w:val="32"/>
          <w:szCs w:val="28"/>
          <w:lang w:val="fr-FR"/>
        </w:rPr>
      </w:pPr>
      <w:bookmarkStart w:id="46" w:name="_Toc455068437"/>
      <w:r>
        <w:rPr>
          <w:rFonts w:asciiTheme="majorHAnsi" w:eastAsia="Times New Roman" w:hAnsiTheme="majorHAnsi" w:cs="Times New Roman"/>
          <w:b/>
          <w:color w:val="1F497D" w:themeColor="text2"/>
          <w:sz w:val="32"/>
          <w:szCs w:val="28"/>
          <w:lang w:val="fr-FR"/>
        </w:rPr>
        <w:t>Présentation des outils de développement</w:t>
      </w:r>
      <w:bookmarkEnd w:id="46"/>
    </w:p>
    <w:p w:rsidR="001D3537" w:rsidRPr="00B00720" w:rsidRDefault="001D3537" w:rsidP="001D3537">
      <w:pPr>
        <w:pStyle w:val="Default"/>
        <w:ind w:left="2160"/>
        <w:jc w:val="both"/>
        <w:outlineLvl w:val="0"/>
        <w:rPr>
          <w:rFonts w:asciiTheme="majorHAnsi" w:eastAsia="Times New Roman" w:hAnsiTheme="majorHAnsi" w:cs="Times New Roman"/>
          <w:b/>
          <w:color w:val="1F497D" w:themeColor="text2"/>
          <w:sz w:val="32"/>
          <w:szCs w:val="28"/>
          <w:lang w:val="fr-FR"/>
        </w:rPr>
      </w:pPr>
    </w:p>
    <w:p w:rsidR="00EF54EF" w:rsidRDefault="0046249C" w:rsidP="00EF54EF">
      <w:pPr>
        <w:ind w:firstLine="708"/>
        <w:jc w:val="both"/>
        <w:rPr>
          <w:rFonts w:eastAsia="Times New Roman" w:cs="Times New Roman"/>
          <w:color w:val="000000"/>
          <w:sz w:val="26"/>
          <w:szCs w:val="26"/>
        </w:rPr>
      </w:pPr>
      <w:r>
        <w:rPr>
          <w:rFonts w:eastAsia="Times New Roman" w:cs="Times New Roman"/>
          <w:color w:val="000000"/>
          <w:sz w:val="26"/>
          <w:szCs w:val="26"/>
        </w:rPr>
        <w:t xml:space="preserve">Durant </w:t>
      </w:r>
      <w:r w:rsidR="007F5EEE">
        <w:rPr>
          <w:rFonts w:eastAsia="Times New Roman" w:cs="Times New Roman"/>
          <w:color w:val="000000"/>
          <w:sz w:val="26"/>
          <w:szCs w:val="26"/>
        </w:rPr>
        <w:t>ma participation</w:t>
      </w:r>
      <w:r>
        <w:rPr>
          <w:rFonts w:eastAsia="Times New Roman" w:cs="Times New Roman"/>
          <w:color w:val="000000"/>
          <w:sz w:val="26"/>
          <w:szCs w:val="26"/>
        </w:rPr>
        <w:t xml:space="preserve"> sur l’application j’ai été amené à travailler avec différentes technologies qui étaient déjà utilisées dans l’application</w:t>
      </w:r>
      <w:r w:rsidR="00051BA5">
        <w:rPr>
          <w:rFonts w:eastAsia="Times New Roman" w:cs="Times New Roman"/>
          <w:color w:val="000000"/>
          <w:sz w:val="26"/>
          <w:szCs w:val="26"/>
        </w:rPr>
        <w:t xml:space="preserve"> et que je présente</w:t>
      </w:r>
      <w:r w:rsidR="006F4160">
        <w:rPr>
          <w:rFonts w:eastAsia="Times New Roman" w:cs="Times New Roman"/>
          <w:color w:val="000000"/>
          <w:sz w:val="26"/>
          <w:szCs w:val="26"/>
        </w:rPr>
        <w:t xml:space="preserve"> </w:t>
      </w:r>
      <w:r w:rsidR="00051BA5">
        <w:rPr>
          <w:rFonts w:eastAsia="Times New Roman" w:cs="Times New Roman"/>
          <w:color w:val="000000"/>
          <w:sz w:val="26"/>
          <w:szCs w:val="26"/>
        </w:rPr>
        <w:t>c</w:t>
      </w:r>
      <w:r w:rsidR="006F4160">
        <w:rPr>
          <w:rFonts w:eastAsia="Times New Roman" w:cs="Times New Roman"/>
          <w:color w:val="000000"/>
          <w:sz w:val="26"/>
          <w:szCs w:val="26"/>
        </w:rPr>
        <w:t>i-dessous</w:t>
      </w:r>
      <w:r w:rsidR="00041892">
        <w:rPr>
          <w:rFonts w:eastAsia="Times New Roman" w:cs="Times New Roman"/>
          <w:color w:val="000000"/>
          <w:sz w:val="26"/>
          <w:szCs w:val="26"/>
        </w:rPr>
        <w:t> :</w:t>
      </w:r>
    </w:p>
    <w:p w:rsidR="00EF54EF" w:rsidRDefault="00EF54EF" w:rsidP="00EF54EF">
      <w:pPr>
        <w:ind w:firstLine="708"/>
        <w:jc w:val="both"/>
        <w:rPr>
          <w:rFonts w:eastAsia="Times New Roman" w:cs="Times New Roman"/>
          <w:color w:val="000000"/>
          <w:sz w:val="26"/>
          <w:szCs w:val="26"/>
        </w:rPr>
      </w:pPr>
    </w:p>
    <w:p w:rsidR="00EF54EF" w:rsidRDefault="00EF54EF" w:rsidP="00EF54EF">
      <w:pPr>
        <w:ind w:firstLine="708"/>
        <w:jc w:val="both"/>
        <w:rPr>
          <w:rFonts w:eastAsia="Times New Roman" w:cs="Times New Roman"/>
          <w:color w:val="000000"/>
          <w:sz w:val="26"/>
          <w:szCs w:val="26"/>
        </w:rPr>
      </w:pPr>
    </w:p>
    <w:p w:rsidR="00EF54EF" w:rsidRDefault="00A0204E" w:rsidP="00D878C6">
      <w:pPr>
        <w:jc w:val="both"/>
        <w:rPr>
          <w:rFonts w:eastAsia="Times New Roman" w:cs="Times New Roman"/>
          <w:b/>
          <w:color w:val="000000"/>
          <w:sz w:val="26"/>
          <w:szCs w:val="26"/>
        </w:rPr>
      </w:pPr>
      <w:r>
        <w:rPr>
          <w:rFonts w:eastAsia="Times New Roman" w:cs="Times New Roman"/>
          <w:b/>
          <w:color w:val="000000"/>
          <w:sz w:val="26"/>
          <w:szCs w:val="26"/>
        </w:rPr>
        <w:lastRenderedPageBreak/>
        <w:t xml:space="preserve"> </w:t>
      </w:r>
      <w:r>
        <w:rPr>
          <w:rFonts w:eastAsia="Times New Roman" w:cs="Times New Roman"/>
          <w:b/>
          <w:noProof/>
          <w:color w:val="000000"/>
          <w:sz w:val="26"/>
          <w:szCs w:val="26"/>
          <w:lang w:val="en-US"/>
        </w:rPr>
        <w:drawing>
          <wp:inline distT="0" distB="0" distL="0" distR="0">
            <wp:extent cx="724394" cy="724394"/>
            <wp:effectExtent l="0" t="0" r="0" b="0"/>
            <wp:docPr id="6" name="Picture 0" descr="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png"/>
                    <pic:cNvPicPr/>
                  </pic:nvPicPr>
                  <pic:blipFill>
                    <a:blip r:embed="rId33" cstate="print"/>
                    <a:stretch>
                      <a:fillRect/>
                    </a:stretch>
                  </pic:blipFill>
                  <pic:spPr>
                    <a:xfrm>
                      <a:off x="0" y="0"/>
                      <a:ext cx="730382" cy="730382"/>
                    </a:xfrm>
                    <a:prstGeom prst="rect">
                      <a:avLst/>
                    </a:prstGeom>
                  </pic:spPr>
                </pic:pic>
              </a:graphicData>
            </a:graphic>
          </wp:inline>
        </w:drawing>
      </w:r>
      <w:r>
        <w:rPr>
          <w:rFonts w:eastAsia="Times New Roman" w:cs="Times New Roman"/>
          <w:b/>
          <w:color w:val="000000"/>
          <w:sz w:val="26"/>
          <w:szCs w:val="26"/>
        </w:rPr>
        <w:t xml:space="preserve"> </w:t>
      </w:r>
    </w:p>
    <w:p w:rsidR="001F79DC" w:rsidRPr="00EF54EF" w:rsidRDefault="00A0204E" w:rsidP="00D878C6">
      <w:pPr>
        <w:jc w:val="both"/>
        <w:rPr>
          <w:rFonts w:eastAsia="Times New Roman" w:cs="Times New Roman"/>
          <w:b/>
          <w:color w:val="000000"/>
          <w:sz w:val="26"/>
          <w:szCs w:val="26"/>
        </w:rPr>
      </w:pPr>
      <w:r w:rsidRPr="00DC395E">
        <w:rPr>
          <w:rFonts w:eastAsia="Times New Roman" w:cs="Times New Roman"/>
          <w:color w:val="000000"/>
          <w:sz w:val="26"/>
          <w:szCs w:val="26"/>
        </w:rPr>
        <w:t>I</w:t>
      </w:r>
      <w:r w:rsidR="001F79DC" w:rsidRPr="00DC395E">
        <w:rPr>
          <w:rFonts w:eastAsia="Times New Roman" w:cs="Times New Roman"/>
          <w:color w:val="000000"/>
          <w:sz w:val="26"/>
          <w:szCs w:val="26"/>
        </w:rPr>
        <w:t>ntelliJ</w:t>
      </w:r>
      <w:r w:rsidR="00B54F5E">
        <w:rPr>
          <w:rFonts w:eastAsia="Times New Roman" w:cs="Times New Roman"/>
          <w:color w:val="000000"/>
          <w:sz w:val="26"/>
          <w:szCs w:val="26"/>
        </w:rPr>
        <w:t xml:space="preserve"> </w:t>
      </w:r>
      <w:r w:rsidR="00EC047B" w:rsidRPr="00DC395E">
        <w:rPr>
          <w:rFonts w:eastAsia="Times New Roman" w:cs="Times New Roman"/>
          <w:color w:val="000000"/>
        </w:rPr>
        <w:t> </w:t>
      </w:r>
      <w:r w:rsidR="00EC047B" w:rsidRPr="00113648">
        <w:rPr>
          <w:rFonts w:eastAsia="Times New Roman" w:cs="Times New Roman"/>
          <w:color w:val="000000"/>
          <w:sz w:val="26"/>
          <w:szCs w:val="26"/>
        </w:rPr>
        <w:t>est un</w:t>
      </w:r>
      <w:r w:rsidR="00EC047B" w:rsidRPr="00DC395E">
        <w:rPr>
          <w:rFonts w:eastAsia="Times New Roman" w:cs="Times New Roman"/>
          <w:color w:val="000000"/>
          <w:sz w:val="26"/>
          <w:szCs w:val="26"/>
        </w:rPr>
        <w:t> </w:t>
      </w:r>
      <w:hyperlink r:id="rId34" w:tooltip="Integrated Development Environment" w:history="1">
        <w:r w:rsidR="00EC047B" w:rsidRPr="00DC395E">
          <w:rPr>
            <w:rFonts w:eastAsia="Times New Roman" w:cs="Times New Roman"/>
            <w:color w:val="000000"/>
            <w:sz w:val="26"/>
            <w:szCs w:val="26"/>
          </w:rPr>
          <w:t>IDE</w:t>
        </w:r>
      </w:hyperlink>
      <w:r w:rsidR="00EC047B" w:rsidRPr="00DC395E">
        <w:rPr>
          <w:rFonts w:eastAsia="Times New Roman" w:cs="Times New Roman"/>
          <w:color w:val="000000"/>
          <w:sz w:val="26"/>
          <w:szCs w:val="26"/>
        </w:rPr>
        <w:t> </w:t>
      </w:r>
      <w:hyperlink r:id="rId35" w:tooltip="Java (langage de programmation)" w:history="1">
        <w:r w:rsidR="00EC047B" w:rsidRPr="00DC395E">
          <w:rPr>
            <w:rFonts w:eastAsia="Times New Roman" w:cs="Times New Roman"/>
            <w:color w:val="000000"/>
            <w:sz w:val="26"/>
            <w:szCs w:val="26"/>
          </w:rPr>
          <w:t>Java</w:t>
        </w:r>
      </w:hyperlink>
      <w:r w:rsidR="00EC047B" w:rsidRPr="00DC395E">
        <w:rPr>
          <w:rFonts w:eastAsia="Times New Roman" w:cs="Times New Roman"/>
          <w:color w:val="000000"/>
          <w:sz w:val="26"/>
          <w:szCs w:val="26"/>
        </w:rPr>
        <w:t> </w:t>
      </w:r>
      <w:r w:rsidR="00EC047B" w:rsidRPr="00113648">
        <w:rPr>
          <w:rFonts w:eastAsia="Times New Roman" w:cs="Times New Roman"/>
          <w:color w:val="000000"/>
          <w:sz w:val="26"/>
          <w:szCs w:val="26"/>
        </w:rPr>
        <w:t>commercial développé par </w:t>
      </w:r>
      <w:hyperlink r:id="rId36" w:tooltip="JetBrains" w:history="1">
        <w:r w:rsidR="00EC047B" w:rsidRPr="00113648">
          <w:rPr>
            <w:rFonts w:eastAsia="Times New Roman" w:cs="Times New Roman"/>
            <w:color w:val="000000"/>
            <w:sz w:val="26"/>
            <w:szCs w:val="26"/>
          </w:rPr>
          <w:t>JetBrains</w:t>
        </w:r>
      </w:hyperlink>
      <w:r w:rsidR="00113648">
        <w:rPr>
          <w:rFonts w:eastAsia="Times New Roman" w:cs="Times New Roman"/>
          <w:color w:val="000000"/>
          <w:sz w:val="26"/>
          <w:szCs w:val="26"/>
        </w:rPr>
        <w:t xml:space="preserve"> et il est </w:t>
      </w:r>
      <w:r w:rsidR="00113648" w:rsidRPr="00113648">
        <w:rPr>
          <w:rFonts w:eastAsia="Times New Roman" w:cs="Times New Roman"/>
          <w:color w:val="000000"/>
          <w:sz w:val="26"/>
          <w:szCs w:val="26"/>
        </w:rPr>
        <w:t>le seul IDE pour Java disponible disposant de possibilités de navigation avancée dans le code et de </w:t>
      </w:r>
      <w:hyperlink r:id="rId37" w:tooltip="Factorisation (informatique)" w:history="1">
        <w:r w:rsidR="00113648" w:rsidRPr="00113648">
          <w:rPr>
            <w:rFonts w:eastAsia="Times New Roman" w:cs="Times New Roman"/>
            <w:color w:val="000000"/>
            <w:sz w:val="26"/>
            <w:szCs w:val="26"/>
          </w:rPr>
          <w:t>refactorisation de code</w:t>
        </w:r>
      </w:hyperlink>
      <w:r w:rsidR="00113648">
        <w:rPr>
          <w:rFonts w:eastAsia="Times New Roman" w:cs="Times New Roman"/>
          <w:color w:val="000000"/>
          <w:sz w:val="26"/>
          <w:szCs w:val="26"/>
        </w:rPr>
        <w:t>.</w:t>
      </w:r>
    </w:p>
    <w:p w:rsidR="00371160" w:rsidRP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952500" cy="571500"/>
            <wp:effectExtent l="19050" t="0" r="0" b="0"/>
            <wp:docPr id="20" name="Picture 8" descr="stru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s.gif"/>
                    <pic:cNvPicPr/>
                  </pic:nvPicPr>
                  <pic:blipFill>
                    <a:blip r:embed="rId38" cstate="print"/>
                    <a:stretch>
                      <a:fillRect/>
                    </a:stretch>
                  </pic:blipFill>
                  <pic:spPr>
                    <a:xfrm>
                      <a:off x="0" y="0"/>
                      <a:ext cx="952500" cy="571500"/>
                    </a:xfrm>
                    <a:prstGeom prst="rect">
                      <a:avLst/>
                    </a:prstGeom>
                  </pic:spPr>
                </pic:pic>
              </a:graphicData>
            </a:graphic>
          </wp:inline>
        </w:drawing>
      </w:r>
      <w:r w:rsidRPr="003B47F1">
        <w:rPr>
          <w:rFonts w:eastAsia="Times New Roman" w:cs="Times New Roman"/>
          <w:b/>
          <w:color w:val="000000"/>
          <w:sz w:val="26"/>
          <w:szCs w:val="26"/>
        </w:rPr>
        <w:t xml:space="preserve"> </w:t>
      </w:r>
    </w:p>
    <w:p w:rsidR="003B47F1" w:rsidRDefault="003B47F1" w:rsidP="00D85F28">
      <w:pPr>
        <w:jc w:val="both"/>
        <w:rPr>
          <w:rFonts w:eastAsia="Times New Roman" w:cs="Times New Roman"/>
          <w:color w:val="000000"/>
          <w:sz w:val="26"/>
          <w:szCs w:val="26"/>
        </w:rPr>
      </w:pPr>
      <w:r w:rsidRPr="003B47F1">
        <w:rPr>
          <w:rFonts w:eastAsia="Times New Roman" w:cs="Times New Roman"/>
          <w:color w:val="000000"/>
          <w:sz w:val="26"/>
          <w:szCs w:val="26"/>
        </w:rPr>
        <w:t>Apache Struts</w:t>
      </w:r>
      <w:r w:rsidRPr="00DC395E">
        <w:rPr>
          <w:rFonts w:eastAsia="Times New Roman" w:cs="Times New Roman"/>
          <w:color w:val="000000"/>
          <w:sz w:val="26"/>
          <w:szCs w:val="26"/>
        </w:rPr>
        <w:t> </w:t>
      </w:r>
      <w:r w:rsidR="00D85F28">
        <w:rPr>
          <w:rFonts w:eastAsia="Times New Roman" w:cs="Times New Roman"/>
          <w:color w:val="000000"/>
          <w:sz w:val="26"/>
          <w:szCs w:val="26"/>
        </w:rPr>
        <w:t xml:space="preserve">est </w:t>
      </w:r>
      <w:r w:rsidRPr="003B47F1">
        <w:rPr>
          <w:rFonts w:eastAsia="Times New Roman" w:cs="Times New Roman"/>
          <w:color w:val="000000"/>
          <w:sz w:val="26"/>
          <w:szCs w:val="26"/>
        </w:rPr>
        <w:t>un</w:t>
      </w:r>
      <w:r w:rsidRPr="00DC395E">
        <w:rPr>
          <w:rFonts w:eastAsia="Times New Roman" w:cs="Times New Roman"/>
          <w:color w:val="000000"/>
          <w:sz w:val="26"/>
          <w:szCs w:val="26"/>
        </w:rPr>
        <w:t> </w:t>
      </w:r>
      <w:hyperlink r:id="rId39" w:tooltip="Framework" w:history="1">
        <w:r w:rsidRPr="00DC395E">
          <w:rPr>
            <w:rFonts w:eastAsia="Times New Roman" w:cs="Times New Roman"/>
            <w:color w:val="000000"/>
            <w:sz w:val="26"/>
            <w:szCs w:val="26"/>
          </w:rPr>
          <w:t>framework</w:t>
        </w:r>
      </w:hyperlink>
      <w:r w:rsidRPr="00DC395E">
        <w:rPr>
          <w:rFonts w:eastAsia="Times New Roman" w:cs="Times New Roman"/>
          <w:color w:val="000000"/>
          <w:sz w:val="26"/>
          <w:szCs w:val="26"/>
        </w:rPr>
        <w:t> </w:t>
      </w:r>
      <w:hyperlink r:id="rId40" w:tooltip="Logiciel libre" w:history="1">
        <w:r w:rsidRPr="00DC395E">
          <w:rPr>
            <w:rFonts w:eastAsia="Times New Roman" w:cs="Times New Roman"/>
            <w:color w:val="000000"/>
            <w:sz w:val="26"/>
            <w:szCs w:val="26"/>
          </w:rPr>
          <w:t>libre</w:t>
        </w:r>
      </w:hyperlink>
      <w:r w:rsidRPr="00DC395E">
        <w:rPr>
          <w:rFonts w:eastAsia="Times New Roman" w:cs="Times New Roman"/>
          <w:color w:val="000000"/>
          <w:sz w:val="26"/>
          <w:szCs w:val="26"/>
        </w:rPr>
        <w:t> </w:t>
      </w:r>
      <w:r w:rsidRPr="003B47F1">
        <w:rPr>
          <w:rFonts w:eastAsia="Times New Roman" w:cs="Times New Roman"/>
          <w:color w:val="000000"/>
          <w:sz w:val="26"/>
          <w:szCs w:val="26"/>
        </w:rPr>
        <w:t>servant au développement d'</w:t>
      </w:r>
      <w:hyperlink r:id="rId41" w:tooltip="Application web" w:history="1">
        <w:r w:rsidRPr="00DC395E">
          <w:rPr>
            <w:rFonts w:eastAsia="Times New Roman" w:cs="Times New Roman"/>
            <w:color w:val="000000"/>
            <w:sz w:val="26"/>
            <w:szCs w:val="26"/>
          </w:rPr>
          <w:t>applications</w:t>
        </w:r>
        <w:r w:rsidR="00D85F28">
          <w:rPr>
            <w:rFonts w:eastAsia="Times New Roman" w:cs="Times New Roman"/>
            <w:color w:val="000000"/>
            <w:sz w:val="26"/>
            <w:szCs w:val="26"/>
          </w:rPr>
          <w:t xml:space="preserve"> web</w:t>
        </w:r>
        <w:r w:rsidRPr="00DC395E">
          <w:rPr>
            <w:rFonts w:eastAsia="Times New Roman" w:cs="Times New Roman"/>
            <w:color w:val="000000"/>
            <w:sz w:val="26"/>
            <w:szCs w:val="26"/>
          </w:rPr>
          <w:t xml:space="preserve"> </w:t>
        </w:r>
      </w:hyperlink>
      <w:r w:rsidRPr="00DC395E">
        <w:rPr>
          <w:rFonts w:eastAsia="Times New Roman" w:cs="Times New Roman"/>
          <w:color w:val="000000"/>
          <w:sz w:val="26"/>
          <w:szCs w:val="26"/>
        </w:rPr>
        <w:t> </w:t>
      </w:r>
      <w:hyperlink r:id="rId42" w:tooltip="Java EE" w:history="1">
        <w:r w:rsidRPr="00DC395E">
          <w:rPr>
            <w:rFonts w:eastAsia="Times New Roman" w:cs="Times New Roman"/>
            <w:color w:val="000000"/>
            <w:sz w:val="26"/>
            <w:szCs w:val="26"/>
          </w:rPr>
          <w:t>Java EE</w:t>
        </w:r>
      </w:hyperlink>
      <w:r w:rsidRPr="003B47F1">
        <w:rPr>
          <w:rFonts w:eastAsia="Times New Roman" w:cs="Times New Roman"/>
          <w:color w:val="000000"/>
          <w:sz w:val="26"/>
          <w:szCs w:val="26"/>
        </w:rPr>
        <w:t>. Il utilise et étend l'</w:t>
      </w:r>
      <w:hyperlink r:id="rId43" w:tooltip="Interface de programmation" w:history="1">
        <w:r w:rsidRPr="00DC395E">
          <w:rPr>
            <w:rFonts w:eastAsia="Times New Roman" w:cs="Times New Roman"/>
            <w:color w:val="000000"/>
            <w:sz w:val="26"/>
            <w:szCs w:val="26"/>
          </w:rPr>
          <w:t>API</w:t>
        </w:r>
      </w:hyperlink>
      <w:r w:rsidRPr="00DC395E">
        <w:rPr>
          <w:rFonts w:eastAsia="Times New Roman" w:cs="Times New Roman"/>
          <w:color w:val="000000"/>
          <w:sz w:val="26"/>
          <w:szCs w:val="26"/>
        </w:rPr>
        <w:t> </w:t>
      </w:r>
      <w:hyperlink r:id="rId44" w:tooltip="Servlet" w:history="1">
        <w:r w:rsidRPr="00DC395E">
          <w:rPr>
            <w:rFonts w:eastAsia="Times New Roman" w:cs="Times New Roman"/>
            <w:color w:val="000000"/>
            <w:sz w:val="26"/>
            <w:szCs w:val="26"/>
          </w:rPr>
          <w:t>Servlet Java</w:t>
        </w:r>
      </w:hyperlink>
      <w:r w:rsidRPr="00DC395E">
        <w:rPr>
          <w:rFonts w:eastAsia="Times New Roman" w:cs="Times New Roman"/>
          <w:color w:val="000000"/>
          <w:sz w:val="26"/>
          <w:szCs w:val="26"/>
        </w:rPr>
        <w:t> </w:t>
      </w:r>
      <w:r w:rsidRPr="003B47F1">
        <w:rPr>
          <w:rFonts w:eastAsia="Times New Roman" w:cs="Times New Roman"/>
          <w:color w:val="000000"/>
          <w:sz w:val="26"/>
          <w:szCs w:val="26"/>
        </w:rPr>
        <w:t>afin d'encourager les développeurs à adopter l'architecture</w:t>
      </w:r>
      <w:r w:rsidRPr="00DC395E">
        <w:rPr>
          <w:rFonts w:eastAsia="Times New Roman" w:cs="Times New Roman"/>
          <w:color w:val="000000"/>
          <w:sz w:val="26"/>
          <w:szCs w:val="26"/>
        </w:rPr>
        <w:t> </w:t>
      </w:r>
      <w:hyperlink r:id="rId45" w:tooltip="Modèle-Vue-Contrôleur" w:history="1">
        <w:r w:rsidRPr="00DC395E">
          <w:rPr>
            <w:rFonts w:eastAsia="Times New Roman" w:cs="Times New Roman"/>
            <w:color w:val="000000"/>
            <w:sz w:val="26"/>
            <w:szCs w:val="26"/>
          </w:rPr>
          <w:t>Modèle-Vue-Contrôleur</w:t>
        </w:r>
      </w:hyperlink>
      <w:r w:rsidRPr="00DC395E">
        <w:rPr>
          <w:rFonts w:eastAsia="Times New Roman" w:cs="Times New Roman"/>
          <w:color w:val="000000"/>
          <w:sz w:val="26"/>
          <w:szCs w:val="26"/>
        </w:rPr>
        <w:t> </w:t>
      </w:r>
      <w:r w:rsidRPr="003B47F1">
        <w:rPr>
          <w:rFonts w:eastAsia="Times New Roman" w:cs="Times New Roman"/>
          <w:color w:val="000000"/>
          <w:sz w:val="26"/>
          <w:szCs w:val="26"/>
        </w:rPr>
        <w:t>(MVC).</w:t>
      </w:r>
    </w:p>
    <w:p w:rsidR="003B47F1" w:rsidRP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812222" cy="812222"/>
            <wp:effectExtent l="19050" t="0" r="6928" b="0"/>
            <wp:docPr id="23" name="Picture 21"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46" cstate="print"/>
                    <a:stretch>
                      <a:fillRect/>
                    </a:stretch>
                  </pic:blipFill>
                  <pic:spPr>
                    <a:xfrm>
                      <a:off x="0" y="0"/>
                      <a:ext cx="818471" cy="818471"/>
                    </a:xfrm>
                    <a:prstGeom prst="rect">
                      <a:avLst/>
                    </a:prstGeom>
                  </pic:spPr>
                </pic:pic>
              </a:graphicData>
            </a:graphic>
          </wp:inline>
        </w:drawing>
      </w:r>
      <w:r w:rsidRPr="003B47F1">
        <w:rPr>
          <w:rFonts w:eastAsia="Times New Roman" w:cs="Times New Roman"/>
          <w:b/>
          <w:color w:val="000000"/>
          <w:sz w:val="26"/>
          <w:szCs w:val="26"/>
        </w:rPr>
        <w:t xml:space="preserve"> </w:t>
      </w:r>
    </w:p>
    <w:p w:rsidR="003B47F1" w:rsidRPr="003B47F1" w:rsidRDefault="003B47F1" w:rsidP="00D85F28">
      <w:pPr>
        <w:pStyle w:val="BodyText"/>
        <w:spacing w:line="276" w:lineRule="auto"/>
        <w:ind w:right="120"/>
        <w:jc w:val="both"/>
        <w:rPr>
          <w:rFonts w:asciiTheme="minorHAnsi" w:hAnsiTheme="minorHAnsi" w:cs="Times New Roman"/>
          <w:color w:val="000000"/>
          <w:sz w:val="26"/>
          <w:szCs w:val="26"/>
          <w:lang w:val="fr-FR"/>
        </w:rPr>
      </w:pPr>
      <w:r w:rsidRPr="003B47F1">
        <w:rPr>
          <w:rFonts w:asciiTheme="minorHAnsi" w:hAnsiTheme="minorHAnsi" w:cs="Times New Roman"/>
          <w:color w:val="000000"/>
          <w:sz w:val="26"/>
          <w:szCs w:val="26"/>
          <w:lang w:val="fr-FR"/>
        </w:rPr>
        <w:t>Hibernate est une solution open source de type ORM (Object Relational Mapping) qui permet de faciliter le développement de la couche persistance d’une application.</w:t>
      </w:r>
      <w:r w:rsidR="00D85F28">
        <w:rPr>
          <w:rFonts w:asciiTheme="minorHAnsi" w:hAnsiTheme="minorHAnsi" w:cs="Times New Roman"/>
          <w:color w:val="000000"/>
          <w:sz w:val="26"/>
          <w:szCs w:val="26"/>
          <w:lang w:val="fr-FR"/>
        </w:rPr>
        <w:t xml:space="preserve"> </w:t>
      </w:r>
      <w:r w:rsidRPr="003B47F1">
        <w:rPr>
          <w:rFonts w:asciiTheme="minorHAnsi" w:hAnsiTheme="minorHAnsi" w:cs="Times New Roman"/>
          <w:color w:val="000000"/>
          <w:sz w:val="26"/>
          <w:szCs w:val="26"/>
          <w:lang w:val="fr-FR"/>
        </w:rPr>
        <w:t>Hibernate permet donc de représenter une base de données en objets java et vice versa.</w:t>
      </w:r>
    </w:p>
    <w:p w:rsidR="003B47F1" w:rsidRPr="003B47F1" w:rsidRDefault="003B47F1" w:rsidP="00D85F28">
      <w:pPr>
        <w:pStyle w:val="BodyText"/>
        <w:spacing w:line="276" w:lineRule="auto"/>
        <w:ind w:right="120"/>
        <w:jc w:val="both"/>
        <w:rPr>
          <w:rFonts w:asciiTheme="minorHAnsi" w:hAnsiTheme="minorHAnsi" w:cs="Times New Roman"/>
          <w:color w:val="000000"/>
          <w:sz w:val="26"/>
          <w:szCs w:val="26"/>
          <w:lang w:val="fr-FR"/>
        </w:rPr>
      </w:pPr>
      <w:r w:rsidRPr="003B47F1">
        <w:rPr>
          <w:rFonts w:asciiTheme="minorHAnsi" w:hAnsiTheme="minorHAnsi" w:cs="Times New Roman"/>
          <w:color w:val="000000"/>
          <w:sz w:val="26"/>
          <w:szCs w:val="26"/>
          <w:lang w:val="fr-FR"/>
        </w:rPr>
        <w:t xml:space="preserve">Hibernate facilite la </w:t>
      </w:r>
      <w:r w:rsidR="00F01581" w:rsidRPr="003B47F1">
        <w:rPr>
          <w:rFonts w:asciiTheme="minorHAnsi" w:hAnsiTheme="minorHAnsi" w:cs="Times New Roman"/>
          <w:color w:val="000000"/>
          <w:sz w:val="26"/>
          <w:szCs w:val="26"/>
          <w:lang w:val="fr-FR"/>
        </w:rPr>
        <w:t>persistance</w:t>
      </w:r>
      <w:r w:rsidRPr="003B47F1">
        <w:rPr>
          <w:rFonts w:asciiTheme="minorHAnsi" w:hAnsiTheme="minorHAnsi" w:cs="Times New Roman"/>
          <w:color w:val="000000"/>
          <w:sz w:val="26"/>
          <w:szCs w:val="26"/>
          <w:lang w:val="fr-FR"/>
        </w:rPr>
        <w:t xml:space="preserve"> et la recherche de données dans une base de données en réalisant lui-même la création des objets et les traitements de remplissage de ceux-ci en accédant à la base de données.</w:t>
      </w:r>
    </w:p>
    <w:p w:rsidR="003B47F1" w:rsidRPr="003B47F1" w:rsidRDefault="003B47F1" w:rsidP="00D878C6">
      <w:pPr>
        <w:jc w:val="both"/>
        <w:rPr>
          <w:rFonts w:eastAsia="Times New Roman" w:cs="Times New Roman"/>
          <w:b/>
          <w:color w:val="000000"/>
          <w:sz w:val="26"/>
          <w:szCs w:val="26"/>
        </w:rPr>
      </w:pPr>
    </w:p>
    <w:p w:rsidR="003B47F1" w:rsidRDefault="00A0204E" w:rsidP="00D878C6">
      <w:pPr>
        <w:jc w:val="both"/>
        <w:rPr>
          <w:rFonts w:eastAsia="Times New Roman" w:cs="Times New Roman"/>
          <w:b/>
          <w:color w:val="000000"/>
          <w:sz w:val="26"/>
          <w:szCs w:val="26"/>
          <w:lang w:val="en-US"/>
        </w:rPr>
      </w:pPr>
      <w:r>
        <w:rPr>
          <w:rFonts w:eastAsia="Times New Roman" w:cs="Times New Roman"/>
          <w:b/>
          <w:noProof/>
          <w:color w:val="000000"/>
          <w:sz w:val="26"/>
          <w:szCs w:val="26"/>
          <w:lang w:val="en-US"/>
        </w:rPr>
        <w:drawing>
          <wp:inline distT="0" distB="0" distL="0" distR="0">
            <wp:extent cx="1061605" cy="708449"/>
            <wp:effectExtent l="19050" t="0" r="5195" b="0"/>
            <wp:docPr id="25" name="Picture 23" descr="logo-apache-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pache-tomcat.jpg"/>
                    <pic:cNvPicPr/>
                  </pic:nvPicPr>
                  <pic:blipFill>
                    <a:blip r:embed="rId47" cstate="print"/>
                    <a:stretch>
                      <a:fillRect/>
                    </a:stretch>
                  </pic:blipFill>
                  <pic:spPr>
                    <a:xfrm>
                      <a:off x="0" y="0"/>
                      <a:ext cx="1066436" cy="711673"/>
                    </a:xfrm>
                    <a:prstGeom prst="rect">
                      <a:avLst/>
                    </a:prstGeom>
                  </pic:spPr>
                </pic:pic>
              </a:graphicData>
            </a:graphic>
          </wp:inline>
        </w:drawing>
      </w:r>
    </w:p>
    <w:p w:rsidR="003B47F1" w:rsidRPr="00DC395E" w:rsidRDefault="003B47F1" w:rsidP="00285E9B">
      <w:pPr>
        <w:rPr>
          <w:rFonts w:eastAsia="Times New Roman" w:cs="Times New Roman"/>
          <w:color w:val="000000"/>
          <w:sz w:val="26"/>
          <w:szCs w:val="26"/>
        </w:rPr>
      </w:pPr>
      <w:r w:rsidRPr="003B47F1">
        <w:rPr>
          <w:rFonts w:eastAsia="Times New Roman" w:cs="Times New Roman"/>
          <w:color w:val="000000"/>
          <w:sz w:val="26"/>
          <w:szCs w:val="26"/>
        </w:rPr>
        <w:t xml:space="preserve">Apache </w:t>
      </w:r>
      <w:r w:rsidR="00F01581">
        <w:rPr>
          <w:rFonts w:eastAsia="Times New Roman" w:cs="Times New Roman"/>
          <w:color w:val="000000"/>
          <w:sz w:val="26"/>
          <w:szCs w:val="26"/>
        </w:rPr>
        <w:t xml:space="preserve"> </w:t>
      </w:r>
      <w:r w:rsidRPr="003B47F1">
        <w:rPr>
          <w:rFonts w:eastAsia="Times New Roman" w:cs="Times New Roman"/>
          <w:color w:val="000000"/>
          <w:sz w:val="26"/>
          <w:szCs w:val="26"/>
        </w:rPr>
        <w:t>Tomcat </w:t>
      </w:r>
      <w:r>
        <w:rPr>
          <w:rFonts w:eastAsia="Times New Roman" w:cs="Times New Roman"/>
          <w:color w:val="000000"/>
          <w:sz w:val="26"/>
          <w:szCs w:val="26"/>
        </w:rPr>
        <w:t xml:space="preserve">est </w:t>
      </w:r>
      <w:r w:rsidRPr="003B47F1">
        <w:rPr>
          <w:rFonts w:eastAsia="Times New Roman" w:cs="Times New Roman"/>
          <w:color w:val="000000"/>
          <w:sz w:val="26"/>
          <w:szCs w:val="26"/>
        </w:rPr>
        <w:t>un </w:t>
      </w:r>
      <w:hyperlink r:id="rId48" w:tooltip="Conteneur de servlets" w:history="1">
        <w:r w:rsidRPr="003B47F1">
          <w:rPr>
            <w:rFonts w:eastAsia="Times New Roman" w:cs="Times New Roman"/>
            <w:color w:val="000000"/>
            <w:sz w:val="26"/>
            <w:szCs w:val="26"/>
          </w:rPr>
          <w:t>conteneur web</w:t>
        </w:r>
      </w:hyperlink>
      <w:r w:rsidRPr="003B47F1">
        <w:rPr>
          <w:rFonts w:eastAsia="Times New Roman" w:cs="Times New Roman"/>
          <w:color w:val="000000"/>
          <w:sz w:val="26"/>
          <w:szCs w:val="26"/>
        </w:rPr>
        <w:t> </w:t>
      </w:r>
      <w:hyperlink r:id="rId49" w:tooltip="Logiciel libre" w:history="1">
        <w:r w:rsidRPr="003B47F1">
          <w:rPr>
            <w:rFonts w:eastAsia="Times New Roman" w:cs="Times New Roman"/>
            <w:color w:val="000000"/>
            <w:sz w:val="26"/>
            <w:szCs w:val="26"/>
          </w:rPr>
          <w:t>libre</w:t>
        </w:r>
      </w:hyperlink>
      <w:r w:rsidRPr="003B47F1">
        <w:rPr>
          <w:rFonts w:eastAsia="Times New Roman" w:cs="Times New Roman"/>
          <w:color w:val="000000"/>
          <w:sz w:val="26"/>
          <w:szCs w:val="26"/>
        </w:rPr>
        <w:t> de </w:t>
      </w:r>
      <w:hyperlink r:id="rId50" w:tooltip="Servlet" w:history="1">
        <w:r w:rsidRPr="003B47F1">
          <w:rPr>
            <w:rFonts w:eastAsia="Times New Roman" w:cs="Times New Roman"/>
            <w:color w:val="000000"/>
            <w:sz w:val="26"/>
            <w:szCs w:val="26"/>
          </w:rPr>
          <w:t>servlets</w:t>
        </w:r>
      </w:hyperlink>
      <w:r w:rsidRPr="003B47F1">
        <w:rPr>
          <w:rFonts w:eastAsia="Times New Roman" w:cs="Times New Roman"/>
          <w:color w:val="000000"/>
          <w:sz w:val="26"/>
          <w:szCs w:val="26"/>
        </w:rPr>
        <w:t> et </w:t>
      </w:r>
      <w:hyperlink r:id="rId51" w:tooltip="JavaServer Pages" w:history="1">
        <w:r w:rsidRPr="003B47F1">
          <w:rPr>
            <w:rFonts w:eastAsia="Times New Roman" w:cs="Times New Roman"/>
            <w:color w:val="000000"/>
            <w:sz w:val="26"/>
            <w:szCs w:val="26"/>
          </w:rPr>
          <w:t>JSP</w:t>
        </w:r>
      </w:hyperlink>
      <w:r w:rsidRPr="003B47F1">
        <w:rPr>
          <w:rFonts w:eastAsia="Times New Roman" w:cs="Times New Roman"/>
          <w:color w:val="000000"/>
          <w:sz w:val="26"/>
          <w:szCs w:val="26"/>
        </w:rPr>
        <w:t> </w:t>
      </w:r>
      <w:hyperlink r:id="rId52" w:tooltip="Java EE" w:history="1">
        <w:r w:rsidRPr="003B47F1">
          <w:rPr>
            <w:rFonts w:eastAsia="Times New Roman" w:cs="Times New Roman"/>
            <w:color w:val="000000"/>
            <w:sz w:val="26"/>
            <w:szCs w:val="26"/>
          </w:rPr>
          <w:t>Java EE</w:t>
        </w:r>
      </w:hyperlink>
      <w:r w:rsidRPr="003B47F1">
        <w:rPr>
          <w:rFonts w:eastAsia="Times New Roman" w:cs="Times New Roman"/>
          <w:color w:val="000000"/>
          <w:sz w:val="26"/>
          <w:szCs w:val="26"/>
        </w:rPr>
        <w:t xml:space="preserve">. Issu </w:t>
      </w:r>
      <w:r w:rsidR="00F01581">
        <w:rPr>
          <w:rFonts w:eastAsia="Times New Roman" w:cs="Times New Roman"/>
          <w:color w:val="000000"/>
          <w:sz w:val="26"/>
          <w:szCs w:val="26"/>
        </w:rPr>
        <w:t xml:space="preserve"> </w:t>
      </w:r>
      <w:r w:rsidR="00285E9B">
        <w:rPr>
          <w:rFonts w:eastAsia="Times New Roman" w:cs="Times New Roman"/>
          <w:color w:val="000000"/>
          <w:sz w:val="26"/>
          <w:szCs w:val="26"/>
        </w:rPr>
        <w:t xml:space="preserve">du </w:t>
      </w:r>
      <w:r w:rsidRPr="003B47F1">
        <w:rPr>
          <w:rFonts w:eastAsia="Times New Roman" w:cs="Times New Roman"/>
          <w:color w:val="000000"/>
          <w:sz w:val="26"/>
          <w:szCs w:val="26"/>
        </w:rPr>
        <w:t>projet </w:t>
      </w:r>
      <w:hyperlink r:id="rId53" w:tooltip="Apache Jakarta" w:history="1">
        <w:r w:rsidRPr="003B47F1">
          <w:rPr>
            <w:rFonts w:eastAsia="Times New Roman" w:cs="Times New Roman"/>
            <w:color w:val="000000"/>
            <w:sz w:val="26"/>
            <w:szCs w:val="26"/>
          </w:rPr>
          <w:t>Jakarta</w:t>
        </w:r>
      </w:hyperlink>
      <w:r w:rsidRPr="003B47F1">
        <w:rPr>
          <w:rFonts w:eastAsia="Times New Roman" w:cs="Times New Roman"/>
          <w:color w:val="000000"/>
          <w:sz w:val="26"/>
          <w:szCs w:val="26"/>
        </w:rPr>
        <w:t>, c'est un des nombreux projets de l’</w:t>
      </w:r>
      <w:hyperlink r:id="rId54" w:tooltip="Apache Software Foundation" w:history="1">
        <w:r w:rsidRPr="003B47F1">
          <w:rPr>
            <w:rFonts w:eastAsia="Times New Roman" w:cs="Times New Roman"/>
            <w:color w:val="000000"/>
            <w:sz w:val="26"/>
            <w:szCs w:val="26"/>
          </w:rPr>
          <w:t>Apache Software Foundation</w:t>
        </w:r>
      </w:hyperlink>
      <w:r w:rsidRPr="003B47F1">
        <w:rPr>
          <w:rFonts w:eastAsia="Times New Roman" w:cs="Times New Roman"/>
          <w:color w:val="000000"/>
          <w:sz w:val="26"/>
          <w:szCs w:val="26"/>
        </w:rPr>
        <w:t>. Il implémente les spécifications des </w:t>
      </w:r>
      <w:hyperlink r:id="rId55" w:tooltip="Servlet" w:history="1">
        <w:r w:rsidRPr="003B47F1">
          <w:rPr>
            <w:rFonts w:eastAsia="Times New Roman" w:cs="Times New Roman"/>
            <w:color w:val="000000"/>
            <w:sz w:val="26"/>
            <w:szCs w:val="26"/>
          </w:rPr>
          <w:t>servlets</w:t>
        </w:r>
      </w:hyperlink>
      <w:r w:rsidRPr="003B47F1">
        <w:rPr>
          <w:rFonts w:eastAsia="Times New Roman" w:cs="Times New Roman"/>
          <w:color w:val="000000"/>
          <w:sz w:val="26"/>
          <w:szCs w:val="26"/>
        </w:rPr>
        <w:t> et des JSP du</w:t>
      </w:r>
      <w:r w:rsidR="00327621">
        <w:rPr>
          <w:rFonts w:eastAsia="Times New Roman" w:cs="Times New Roman"/>
          <w:color w:val="000000"/>
          <w:sz w:val="26"/>
          <w:szCs w:val="26"/>
        </w:rPr>
        <w:t xml:space="preserve"> </w:t>
      </w:r>
      <w:hyperlink r:id="rId56" w:tooltip="Java Community Process" w:history="1">
        <w:r w:rsidRPr="003B47F1">
          <w:rPr>
            <w:rFonts w:eastAsia="Times New Roman" w:cs="Times New Roman"/>
            <w:color w:val="000000"/>
            <w:sz w:val="26"/>
            <w:szCs w:val="26"/>
          </w:rPr>
          <w:t>Java Community Process</w:t>
        </w:r>
      </w:hyperlink>
      <w:hyperlink r:id="rId57" w:anchor="cite_note-2" w:history="1">
        <w:r w:rsidRPr="003B47F1">
          <w:rPr>
            <w:rFonts w:eastAsia="Times New Roman" w:cs="Times New Roman"/>
            <w:color w:val="000000"/>
            <w:sz w:val="26"/>
            <w:szCs w:val="26"/>
          </w:rPr>
          <w:t>2</w:t>
        </w:r>
      </w:hyperlink>
      <w:r w:rsidRPr="003B47F1">
        <w:rPr>
          <w:rFonts w:eastAsia="Times New Roman" w:cs="Times New Roman"/>
          <w:color w:val="000000"/>
          <w:sz w:val="26"/>
          <w:szCs w:val="26"/>
        </w:rPr>
        <w:t>, est paramétrable par des fichiers </w:t>
      </w:r>
      <w:hyperlink r:id="rId58" w:tooltip="Extensible Markup Language" w:history="1">
        <w:r w:rsidRPr="003B47F1">
          <w:rPr>
            <w:rFonts w:eastAsia="Times New Roman" w:cs="Times New Roman"/>
            <w:color w:val="000000"/>
            <w:sz w:val="26"/>
            <w:szCs w:val="26"/>
          </w:rPr>
          <w:t>XML</w:t>
        </w:r>
      </w:hyperlink>
      <w:r w:rsidRPr="003B47F1">
        <w:rPr>
          <w:rFonts w:eastAsia="Times New Roman" w:cs="Times New Roman"/>
          <w:color w:val="000000"/>
          <w:sz w:val="26"/>
          <w:szCs w:val="26"/>
        </w:rPr>
        <w:t> et des propriétés, et inclut des outils pour la configuration et la gestion. Il comporte également un </w:t>
      </w:r>
      <w:hyperlink r:id="rId59" w:tooltip="Serveur HTTP" w:history="1">
        <w:r w:rsidRPr="003B47F1">
          <w:rPr>
            <w:rFonts w:eastAsia="Times New Roman" w:cs="Times New Roman"/>
            <w:color w:val="000000"/>
            <w:sz w:val="26"/>
            <w:szCs w:val="26"/>
          </w:rPr>
          <w:t>serveur HTTP</w:t>
        </w:r>
      </w:hyperlink>
      <w:r w:rsidRPr="00DC395E">
        <w:rPr>
          <w:rFonts w:eastAsia="Times New Roman" w:cs="Times New Roman"/>
          <w:color w:val="000000"/>
          <w:sz w:val="26"/>
          <w:szCs w:val="26"/>
        </w:rPr>
        <w:t>.</w:t>
      </w:r>
    </w:p>
    <w:p w:rsidR="00BF5526" w:rsidRDefault="00BF5526" w:rsidP="00D878C6">
      <w:pPr>
        <w:jc w:val="both"/>
        <w:rPr>
          <w:rFonts w:eastAsia="Times New Roman" w:cs="Times New Roman"/>
          <w:b/>
          <w:color w:val="000000"/>
          <w:sz w:val="26"/>
          <w:szCs w:val="26"/>
        </w:rPr>
      </w:pPr>
    </w:p>
    <w:p w:rsidR="003B47F1"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lastRenderedPageBreak/>
        <w:drawing>
          <wp:inline distT="0" distB="0" distL="0" distR="0">
            <wp:extent cx="1109106" cy="433731"/>
            <wp:effectExtent l="19050" t="0" r="0" b="0"/>
            <wp:docPr id="31" name="Picture 29" descr="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logo-black-on-white.png"/>
                    <pic:cNvPicPr/>
                  </pic:nvPicPr>
                  <pic:blipFill>
                    <a:blip r:embed="rId60" cstate="print"/>
                    <a:stretch>
                      <a:fillRect/>
                    </a:stretch>
                  </pic:blipFill>
                  <pic:spPr>
                    <a:xfrm>
                      <a:off x="0" y="0"/>
                      <a:ext cx="1111275" cy="434579"/>
                    </a:xfrm>
                    <a:prstGeom prst="rect">
                      <a:avLst/>
                    </a:prstGeom>
                  </pic:spPr>
                </pic:pic>
              </a:graphicData>
            </a:graphic>
          </wp:inline>
        </w:drawing>
      </w:r>
    </w:p>
    <w:p w:rsidR="003B47F1" w:rsidRPr="003B47F1" w:rsidRDefault="00DC395E" w:rsidP="00D878C6">
      <w:pPr>
        <w:jc w:val="both"/>
        <w:rPr>
          <w:rFonts w:eastAsia="Times New Roman" w:cs="Times New Roman"/>
          <w:color w:val="000000"/>
          <w:sz w:val="26"/>
          <w:szCs w:val="26"/>
        </w:rPr>
      </w:pPr>
      <w:r>
        <w:rPr>
          <w:rFonts w:eastAsia="Times New Roman" w:cs="Times New Roman"/>
          <w:color w:val="000000"/>
          <w:sz w:val="26"/>
          <w:szCs w:val="26"/>
        </w:rPr>
        <w:t xml:space="preserve">Maven </w:t>
      </w:r>
      <w:r w:rsidR="003B47F1" w:rsidRPr="003B47F1">
        <w:rPr>
          <w:rFonts w:eastAsia="Times New Roman" w:cs="Times New Roman"/>
          <w:color w:val="000000"/>
          <w:sz w:val="26"/>
          <w:szCs w:val="26"/>
        </w:rPr>
        <w:t>est un outil pour la</w:t>
      </w:r>
      <w:r w:rsidR="00051BA5">
        <w:rPr>
          <w:rFonts w:eastAsia="Times New Roman" w:cs="Times New Roman"/>
          <w:color w:val="000000"/>
          <w:sz w:val="26"/>
          <w:szCs w:val="26"/>
        </w:rPr>
        <w:t xml:space="preserve"> gestion et l’automatisation de production des projets logiciels Java </w:t>
      </w:r>
      <w:r w:rsidR="003B47F1" w:rsidRPr="003B47F1">
        <w:rPr>
          <w:rFonts w:eastAsia="Times New Roman" w:cs="Times New Roman"/>
          <w:color w:val="000000"/>
          <w:sz w:val="26"/>
          <w:szCs w:val="26"/>
        </w:rPr>
        <w:t>en général et</w:t>
      </w:r>
      <w:r w:rsidR="00051BA5">
        <w:rPr>
          <w:rFonts w:eastAsia="Times New Roman" w:cs="Times New Roman"/>
          <w:color w:val="000000"/>
          <w:sz w:val="26"/>
          <w:szCs w:val="26"/>
        </w:rPr>
        <w:t xml:space="preserve"> Java EE</w:t>
      </w:r>
      <w:r w:rsidR="003B47F1" w:rsidRPr="00DC395E">
        <w:rPr>
          <w:rFonts w:eastAsia="Times New Roman" w:cs="Times New Roman"/>
          <w:color w:val="000000"/>
          <w:sz w:val="26"/>
          <w:szCs w:val="26"/>
        </w:rPr>
        <w:t> </w:t>
      </w:r>
      <w:r w:rsidR="003B47F1" w:rsidRPr="003B47F1">
        <w:rPr>
          <w:rFonts w:eastAsia="Times New Roman" w:cs="Times New Roman"/>
          <w:color w:val="000000"/>
          <w:sz w:val="26"/>
          <w:szCs w:val="26"/>
        </w:rPr>
        <w:t>en particulier son objectif est de produire un logiciel à partir de ses sources, en optimisant les tâches réalisées à cette fin et en garantissant le bon ordre de fabrication.</w:t>
      </w:r>
    </w:p>
    <w:p w:rsidR="000F6A2F" w:rsidRDefault="000F6A2F" w:rsidP="00D878C6">
      <w:pPr>
        <w:jc w:val="both"/>
        <w:rPr>
          <w:rFonts w:eastAsia="Times New Roman" w:cs="Times New Roman"/>
          <w:b/>
          <w:color w:val="000000"/>
          <w:sz w:val="26"/>
          <w:szCs w:val="26"/>
        </w:rPr>
      </w:pPr>
    </w:p>
    <w:p w:rsidR="000F6A2F" w:rsidRDefault="00A0204E"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894347" cy="473870"/>
            <wp:effectExtent l="19050" t="0" r="1003" b="0"/>
            <wp:docPr id="32" name="Picture 31" descr="jun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gif"/>
                    <pic:cNvPicPr/>
                  </pic:nvPicPr>
                  <pic:blipFill>
                    <a:blip r:embed="rId61" cstate="print"/>
                    <a:stretch>
                      <a:fillRect/>
                    </a:stretch>
                  </pic:blipFill>
                  <pic:spPr>
                    <a:xfrm>
                      <a:off x="0" y="0"/>
                      <a:ext cx="895041" cy="474238"/>
                    </a:xfrm>
                    <a:prstGeom prst="rect">
                      <a:avLst/>
                    </a:prstGeom>
                  </pic:spPr>
                </pic:pic>
              </a:graphicData>
            </a:graphic>
          </wp:inline>
        </w:drawing>
      </w:r>
    </w:p>
    <w:p w:rsidR="000F6A2F" w:rsidRPr="000F6A2F" w:rsidRDefault="000F6A2F" w:rsidP="00D878C6">
      <w:pPr>
        <w:jc w:val="both"/>
        <w:rPr>
          <w:rFonts w:eastAsia="Times New Roman" w:cs="Times New Roman"/>
          <w:color w:val="000000"/>
          <w:sz w:val="26"/>
          <w:szCs w:val="26"/>
        </w:rPr>
      </w:pPr>
      <w:r w:rsidRPr="000F6A2F">
        <w:rPr>
          <w:rFonts w:eastAsia="Times New Roman" w:cs="Times New Roman"/>
          <w:color w:val="000000"/>
          <w:sz w:val="26"/>
          <w:szCs w:val="26"/>
        </w:rPr>
        <w:t>JUnit est un </w:t>
      </w:r>
      <w:hyperlink r:id="rId62" w:tooltip="Framework" w:history="1">
        <w:r w:rsidRPr="000F6A2F">
          <w:rPr>
            <w:rFonts w:eastAsia="Times New Roman" w:cs="Times New Roman"/>
            <w:color w:val="000000"/>
            <w:sz w:val="26"/>
            <w:szCs w:val="26"/>
          </w:rPr>
          <w:t>framework</w:t>
        </w:r>
      </w:hyperlink>
      <w:r w:rsidRPr="000F6A2F">
        <w:rPr>
          <w:rFonts w:eastAsia="Times New Roman" w:cs="Times New Roman"/>
          <w:color w:val="000000"/>
          <w:sz w:val="26"/>
          <w:szCs w:val="26"/>
        </w:rPr>
        <w:t> de </w:t>
      </w:r>
      <w:hyperlink r:id="rId63" w:tooltip="Test unitaire" w:history="1">
        <w:r w:rsidRPr="000F6A2F">
          <w:rPr>
            <w:rFonts w:eastAsia="Times New Roman" w:cs="Times New Roman"/>
            <w:color w:val="000000"/>
            <w:sz w:val="26"/>
            <w:szCs w:val="26"/>
          </w:rPr>
          <w:t>test unitaire</w:t>
        </w:r>
      </w:hyperlink>
      <w:r w:rsidRPr="000F6A2F">
        <w:rPr>
          <w:rFonts w:eastAsia="Times New Roman" w:cs="Times New Roman"/>
          <w:color w:val="000000"/>
          <w:sz w:val="26"/>
          <w:szCs w:val="26"/>
        </w:rPr>
        <w:t> pour le langage de programmation </w:t>
      </w:r>
      <w:hyperlink r:id="rId64" w:tooltip="Java (langage)" w:history="1">
        <w:r w:rsidRPr="000F6A2F">
          <w:rPr>
            <w:rFonts w:eastAsia="Times New Roman" w:cs="Times New Roman"/>
            <w:color w:val="000000"/>
            <w:sz w:val="26"/>
            <w:szCs w:val="26"/>
          </w:rPr>
          <w:t>Java</w:t>
        </w:r>
      </w:hyperlink>
      <w:r w:rsidRPr="000F6A2F">
        <w:rPr>
          <w:rFonts w:eastAsia="Times New Roman" w:cs="Times New Roman"/>
          <w:color w:val="000000"/>
          <w:sz w:val="26"/>
          <w:szCs w:val="26"/>
        </w:rPr>
        <w:t>. </w:t>
      </w:r>
    </w:p>
    <w:p w:rsidR="000F6A2F" w:rsidRDefault="00646E3D"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778691" cy="778691"/>
            <wp:effectExtent l="0" t="0" r="0" b="0"/>
            <wp:docPr id="38" name="Picture 36" descr="jsp-training-agra-highlean-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training-agra-highlean-technologies.png"/>
                    <pic:cNvPicPr/>
                  </pic:nvPicPr>
                  <pic:blipFill>
                    <a:blip r:embed="rId65" cstate="print"/>
                    <a:stretch>
                      <a:fillRect/>
                    </a:stretch>
                  </pic:blipFill>
                  <pic:spPr>
                    <a:xfrm>
                      <a:off x="0" y="0"/>
                      <a:ext cx="777260" cy="777260"/>
                    </a:xfrm>
                    <a:prstGeom prst="rect">
                      <a:avLst/>
                    </a:prstGeom>
                  </pic:spPr>
                </pic:pic>
              </a:graphicData>
            </a:graphic>
          </wp:inline>
        </w:drawing>
      </w:r>
    </w:p>
    <w:p w:rsidR="000F6A2F" w:rsidRDefault="00051BA5" w:rsidP="00051BA5">
      <w:pPr>
        <w:jc w:val="both"/>
        <w:rPr>
          <w:rFonts w:eastAsia="Times New Roman" w:cs="Times New Roman"/>
          <w:color w:val="000000"/>
          <w:sz w:val="26"/>
          <w:szCs w:val="26"/>
        </w:rPr>
      </w:pPr>
      <w:r>
        <w:rPr>
          <w:rFonts w:eastAsia="Times New Roman" w:cs="Times New Roman"/>
          <w:color w:val="000000"/>
          <w:sz w:val="26"/>
          <w:szCs w:val="26"/>
        </w:rPr>
        <w:t xml:space="preserve">Le JavaServer Pages ou JSP est une technique basée sur Java qui permet </w:t>
      </w:r>
      <w:r w:rsidR="000F6A2F" w:rsidRPr="000F6A2F">
        <w:rPr>
          <w:rFonts w:eastAsia="Times New Roman" w:cs="Times New Roman"/>
          <w:color w:val="000000"/>
          <w:sz w:val="26"/>
          <w:szCs w:val="26"/>
        </w:rPr>
        <w:t>aux </w:t>
      </w:r>
      <w:hyperlink r:id="rId66" w:tooltip="Développeurs" w:history="1">
        <w:r w:rsidR="000F6A2F" w:rsidRPr="000F6A2F">
          <w:rPr>
            <w:rFonts w:eastAsia="Times New Roman" w:cs="Times New Roman"/>
            <w:color w:val="000000"/>
            <w:sz w:val="26"/>
            <w:szCs w:val="26"/>
          </w:rPr>
          <w:t>développeurs</w:t>
        </w:r>
      </w:hyperlink>
      <w:r w:rsidR="000F6A2F" w:rsidRPr="000F6A2F">
        <w:rPr>
          <w:rFonts w:eastAsia="Times New Roman" w:cs="Times New Roman"/>
          <w:color w:val="000000"/>
          <w:sz w:val="26"/>
          <w:szCs w:val="26"/>
        </w:rPr>
        <w:t> de créer dynamiquement du code </w:t>
      </w:r>
      <w:hyperlink r:id="rId67" w:tooltip="Hypertext markup language" w:history="1">
        <w:r w:rsidR="000F6A2F" w:rsidRPr="000F6A2F">
          <w:rPr>
            <w:rFonts w:eastAsia="Times New Roman" w:cs="Times New Roman"/>
            <w:color w:val="000000"/>
            <w:sz w:val="26"/>
            <w:szCs w:val="26"/>
          </w:rPr>
          <w:t>HTML</w:t>
        </w:r>
      </w:hyperlink>
      <w:r w:rsidR="000F6A2F" w:rsidRPr="000F6A2F">
        <w:rPr>
          <w:rFonts w:eastAsia="Times New Roman" w:cs="Times New Roman"/>
          <w:color w:val="000000"/>
          <w:sz w:val="26"/>
          <w:szCs w:val="26"/>
        </w:rPr>
        <w:t>, </w:t>
      </w:r>
      <w:hyperlink r:id="rId68" w:tooltip="Extensible markup language" w:history="1">
        <w:r w:rsidR="000F6A2F" w:rsidRPr="000F6A2F">
          <w:rPr>
            <w:rFonts w:eastAsia="Times New Roman" w:cs="Times New Roman"/>
            <w:color w:val="000000"/>
            <w:sz w:val="26"/>
            <w:szCs w:val="26"/>
          </w:rPr>
          <w:t>XML</w:t>
        </w:r>
      </w:hyperlink>
      <w:r w:rsidR="000F6A2F" w:rsidRPr="000F6A2F">
        <w:rPr>
          <w:rFonts w:eastAsia="Times New Roman" w:cs="Times New Roman"/>
          <w:color w:val="000000"/>
          <w:sz w:val="26"/>
          <w:szCs w:val="26"/>
        </w:rPr>
        <w:t> ou tout autre type de</w:t>
      </w:r>
      <w:r w:rsidR="00327621">
        <w:rPr>
          <w:rFonts w:eastAsia="Times New Roman" w:cs="Times New Roman"/>
          <w:color w:val="000000"/>
          <w:sz w:val="26"/>
          <w:szCs w:val="26"/>
        </w:rPr>
        <w:t xml:space="preserve"> </w:t>
      </w:r>
      <w:hyperlink r:id="rId69" w:tooltip="Page web" w:history="1">
        <w:r w:rsidR="000F6A2F" w:rsidRPr="000F6A2F">
          <w:rPr>
            <w:rFonts w:eastAsia="Times New Roman" w:cs="Times New Roman"/>
            <w:color w:val="000000"/>
            <w:sz w:val="26"/>
            <w:szCs w:val="26"/>
          </w:rPr>
          <w:t>page web</w:t>
        </w:r>
      </w:hyperlink>
      <w:r w:rsidR="000F6A2F" w:rsidRPr="000F6A2F">
        <w:rPr>
          <w:rFonts w:eastAsia="Times New Roman" w:cs="Times New Roman"/>
          <w:color w:val="000000"/>
          <w:sz w:val="26"/>
          <w:szCs w:val="26"/>
        </w:rPr>
        <w:t>. Cette technique permet au code Java et à certaines actions prédéfinies d'être ajoutés dans un contenu statique.</w:t>
      </w:r>
    </w:p>
    <w:p w:rsidR="00B54F5E" w:rsidRDefault="00B54F5E" w:rsidP="00051BA5">
      <w:pPr>
        <w:jc w:val="both"/>
        <w:rPr>
          <w:rFonts w:eastAsia="Times New Roman" w:cs="Times New Roman"/>
          <w:color w:val="000000"/>
          <w:sz w:val="26"/>
          <w:szCs w:val="26"/>
        </w:rPr>
      </w:pPr>
    </w:p>
    <w:p w:rsidR="001A02C6" w:rsidRPr="00013394" w:rsidRDefault="001A02C6" w:rsidP="00440B01">
      <w:pPr>
        <w:pStyle w:val="ListParagraph"/>
        <w:numPr>
          <w:ilvl w:val="0"/>
          <w:numId w:val="29"/>
        </w:numPr>
        <w:jc w:val="both"/>
        <w:outlineLvl w:val="1"/>
        <w:rPr>
          <w:rFonts w:asciiTheme="majorHAnsi" w:eastAsia="Times New Roman" w:hAnsiTheme="majorHAnsi" w:cs="Times New Roman"/>
          <w:b/>
          <w:color w:val="1F497D" w:themeColor="text2"/>
          <w:sz w:val="32"/>
          <w:szCs w:val="28"/>
        </w:rPr>
      </w:pPr>
      <w:bookmarkStart w:id="47" w:name="_Toc455068438"/>
      <w:r w:rsidRPr="000F51D4">
        <w:rPr>
          <w:rFonts w:asciiTheme="majorHAnsi" w:eastAsia="Times New Roman" w:hAnsiTheme="majorHAnsi" w:cs="Times New Roman"/>
          <w:b/>
          <w:color w:val="1F497D" w:themeColor="text2"/>
          <w:sz w:val="32"/>
          <w:szCs w:val="28"/>
        </w:rPr>
        <w:t>Présent</w:t>
      </w:r>
      <w:r>
        <w:rPr>
          <w:rFonts w:asciiTheme="majorHAnsi" w:eastAsia="Times New Roman" w:hAnsiTheme="majorHAnsi" w:cs="Times New Roman"/>
          <w:b/>
          <w:color w:val="1F497D" w:themeColor="text2"/>
          <w:sz w:val="32"/>
          <w:szCs w:val="28"/>
        </w:rPr>
        <w:t>ation des outils de gestion</w:t>
      </w:r>
      <w:bookmarkEnd w:id="47"/>
    </w:p>
    <w:p w:rsidR="001A02C6" w:rsidRDefault="001A02C6" w:rsidP="001A02C6">
      <w:pPr>
        <w:jc w:val="both"/>
        <w:rPr>
          <w:rFonts w:eastAsia="Times New Roman" w:cs="Times New Roman"/>
          <w:color w:val="000000"/>
          <w:sz w:val="26"/>
          <w:szCs w:val="26"/>
        </w:rPr>
      </w:pPr>
    </w:p>
    <w:p w:rsidR="001A02C6" w:rsidRDefault="001A02C6" w:rsidP="001A02C6">
      <w:pPr>
        <w:jc w:val="both"/>
        <w:rPr>
          <w:rFonts w:eastAsia="Times New Roman" w:cs="Times New Roman"/>
          <w:color w:val="000000"/>
          <w:sz w:val="26"/>
          <w:szCs w:val="26"/>
        </w:rPr>
      </w:pPr>
      <w:r>
        <w:rPr>
          <w:rFonts w:eastAsia="Times New Roman" w:cs="Times New Roman"/>
          <w:b/>
          <w:noProof/>
          <w:color w:val="000000"/>
          <w:sz w:val="26"/>
          <w:szCs w:val="26"/>
          <w:lang w:val="en-US"/>
        </w:rPr>
        <w:drawing>
          <wp:inline distT="0" distB="0" distL="0" distR="0">
            <wp:extent cx="1353787" cy="651525"/>
            <wp:effectExtent l="0" t="0" r="0" b="0"/>
            <wp:docPr id="43" name="Picture 27" descr="github-bb449e0ffbacbcb7f9c703db85b1cf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bb449e0ffbacbcb7f9c703db85b1cf0b.png"/>
                    <pic:cNvPicPr/>
                  </pic:nvPicPr>
                  <pic:blipFill>
                    <a:blip r:embed="rId70" cstate="print"/>
                    <a:stretch>
                      <a:fillRect/>
                    </a:stretch>
                  </pic:blipFill>
                  <pic:spPr>
                    <a:xfrm>
                      <a:off x="0" y="0"/>
                      <a:ext cx="1352246" cy="650783"/>
                    </a:xfrm>
                    <a:prstGeom prst="rect">
                      <a:avLst/>
                    </a:prstGeom>
                  </pic:spPr>
                </pic:pic>
              </a:graphicData>
            </a:graphic>
          </wp:inline>
        </w:drawing>
      </w:r>
    </w:p>
    <w:p w:rsidR="001A02C6" w:rsidRPr="001A02C6" w:rsidRDefault="001A02C6" w:rsidP="00D878C6">
      <w:pPr>
        <w:jc w:val="both"/>
        <w:rPr>
          <w:rFonts w:eastAsia="Times New Roman" w:cs="Times New Roman"/>
          <w:color w:val="000000"/>
          <w:sz w:val="26"/>
          <w:szCs w:val="26"/>
        </w:rPr>
      </w:pPr>
      <w:r w:rsidRPr="001A02C6">
        <w:rPr>
          <w:rFonts w:eastAsia="Times New Roman" w:cs="Times New Roman"/>
          <w:color w:val="000000"/>
          <w:sz w:val="26"/>
          <w:szCs w:val="26"/>
        </w:rPr>
        <w:t>GitHub est un service web d’hébergement et de gestion de développement de logiciels, utilisant le logiciel de gestion de version Git. GitHub propose des comptes professionnels payants, comme celui de notre service, sous le nom « sgithub » ainsi que des comptes gratuits pour les projets de logiciels libres.</w:t>
      </w:r>
    </w:p>
    <w:p w:rsidR="000F6A2F" w:rsidRDefault="00646E3D" w:rsidP="00D878C6">
      <w:pPr>
        <w:jc w:val="both"/>
        <w:rPr>
          <w:rFonts w:eastAsia="Times New Roman" w:cs="Times New Roman"/>
          <w:b/>
          <w:color w:val="000000"/>
          <w:sz w:val="26"/>
          <w:szCs w:val="26"/>
        </w:rPr>
      </w:pPr>
      <w:r w:rsidRPr="000F6A2F">
        <w:rPr>
          <w:rFonts w:eastAsia="Times New Roman" w:cs="Times New Roman"/>
          <w:noProof/>
          <w:color w:val="000000"/>
          <w:sz w:val="26"/>
          <w:szCs w:val="26"/>
          <w:lang w:val="en-US"/>
        </w:rPr>
        <w:drawing>
          <wp:inline distT="0" distB="0" distL="0" distR="0">
            <wp:extent cx="1318159" cy="463137"/>
            <wp:effectExtent l="0" t="0" r="0" b="0"/>
            <wp:docPr id="36" name="Picture 34" descr="jira_logo_integ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_logo_integrations.png"/>
                    <pic:cNvPicPr/>
                  </pic:nvPicPr>
                  <pic:blipFill>
                    <a:blip r:embed="rId71" cstate="print"/>
                    <a:stretch>
                      <a:fillRect/>
                    </a:stretch>
                  </pic:blipFill>
                  <pic:spPr>
                    <a:xfrm>
                      <a:off x="0" y="0"/>
                      <a:ext cx="1321592" cy="464343"/>
                    </a:xfrm>
                    <a:prstGeom prst="rect">
                      <a:avLst/>
                    </a:prstGeom>
                  </pic:spPr>
                </pic:pic>
              </a:graphicData>
            </a:graphic>
          </wp:inline>
        </w:drawing>
      </w:r>
    </w:p>
    <w:p w:rsidR="000F6A2F" w:rsidRPr="000F6A2F" w:rsidRDefault="000F6A2F" w:rsidP="00D878C6">
      <w:pPr>
        <w:jc w:val="both"/>
        <w:rPr>
          <w:rFonts w:eastAsia="Times New Roman" w:cs="Times New Roman"/>
          <w:color w:val="000000"/>
          <w:sz w:val="26"/>
          <w:szCs w:val="26"/>
        </w:rPr>
      </w:pPr>
      <w:r w:rsidRPr="000F6A2F">
        <w:rPr>
          <w:rFonts w:eastAsia="Times New Roman" w:cs="Times New Roman"/>
          <w:color w:val="000000"/>
          <w:sz w:val="26"/>
          <w:szCs w:val="26"/>
        </w:rPr>
        <w:lastRenderedPageBreak/>
        <w:t>Jira est un </w:t>
      </w:r>
      <w:hyperlink r:id="rId72" w:tooltip="Logiciel de suivi de problèmes" w:history="1">
        <w:r w:rsidRPr="000F6A2F">
          <w:rPr>
            <w:rFonts w:eastAsia="Times New Roman" w:cs="Times New Roman"/>
            <w:color w:val="000000"/>
            <w:sz w:val="26"/>
            <w:szCs w:val="26"/>
          </w:rPr>
          <w:t>système de suivi de bugs</w:t>
        </w:r>
      </w:hyperlink>
      <w:r w:rsidRPr="000F6A2F">
        <w:rPr>
          <w:rFonts w:eastAsia="Times New Roman" w:cs="Times New Roman"/>
          <w:color w:val="000000"/>
          <w:sz w:val="26"/>
          <w:szCs w:val="26"/>
        </w:rPr>
        <w:t>, un système de </w:t>
      </w:r>
      <w:hyperlink r:id="rId73" w:tooltip="Gestion des incidents" w:history="1">
        <w:r w:rsidRPr="000F6A2F">
          <w:rPr>
            <w:rFonts w:eastAsia="Times New Roman" w:cs="Times New Roman"/>
            <w:color w:val="000000"/>
            <w:sz w:val="26"/>
            <w:szCs w:val="26"/>
          </w:rPr>
          <w:t>gestion des incidents</w:t>
        </w:r>
      </w:hyperlink>
      <w:r w:rsidRPr="000F6A2F">
        <w:rPr>
          <w:rFonts w:eastAsia="Times New Roman" w:cs="Times New Roman"/>
          <w:color w:val="000000"/>
          <w:sz w:val="26"/>
          <w:szCs w:val="26"/>
        </w:rPr>
        <w:t>, et un système de </w:t>
      </w:r>
      <w:hyperlink r:id="rId74" w:tooltip="Gestion de projets" w:history="1">
        <w:r w:rsidRPr="000F6A2F">
          <w:rPr>
            <w:rFonts w:eastAsia="Times New Roman" w:cs="Times New Roman"/>
            <w:color w:val="000000"/>
            <w:sz w:val="26"/>
            <w:szCs w:val="26"/>
          </w:rPr>
          <w:t>gestion de projets</w:t>
        </w:r>
      </w:hyperlink>
      <w:r w:rsidR="00327621">
        <w:rPr>
          <w:rFonts w:eastAsia="Times New Roman" w:cs="Times New Roman"/>
          <w:color w:val="000000"/>
          <w:sz w:val="26"/>
          <w:szCs w:val="26"/>
        </w:rPr>
        <w:t xml:space="preserve"> </w:t>
      </w:r>
      <w:r w:rsidRPr="000F6A2F">
        <w:rPr>
          <w:rFonts w:eastAsia="Times New Roman" w:cs="Times New Roman"/>
          <w:color w:val="000000"/>
          <w:sz w:val="26"/>
          <w:szCs w:val="26"/>
        </w:rPr>
        <w:t>développé par </w:t>
      </w:r>
      <w:hyperlink r:id="rId75" w:tooltip="Atlassian" w:history="1">
        <w:r w:rsidRPr="000F6A2F">
          <w:rPr>
            <w:rFonts w:eastAsia="Times New Roman" w:cs="Times New Roman"/>
            <w:color w:val="000000"/>
            <w:sz w:val="26"/>
            <w:szCs w:val="26"/>
          </w:rPr>
          <w:t>Atlassian</w:t>
        </w:r>
      </w:hyperlink>
      <w:r w:rsidRPr="000F6A2F">
        <w:rPr>
          <w:rFonts w:eastAsia="Times New Roman" w:cs="Times New Roman"/>
          <w:color w:val="000000"/>
          <w:sz w:val="26"/>
          <w:szCs w:val="26"/>
        </w:rPr>
        <w:t>.</w:t>
      </w:r>
    </w:p>
    <w:p w:rsidR="000F6A2F" w:rsidRDefault="00646E3D"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1299111" cy="343246"/>
            <wp:effectExtent l="19050" t="0" r="0" b="0"/>
            <wp:docPr id="39" name="Picture 38" descr="deployit-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it-logo-small.png"/>
                    <pic:cNvPicPr/>
                  </pic:nvPicPr>
                  <pic:blipFill>
                    <a:blip r:embed="rId76" cstate="print"/>
                    <a:stretch>
                      <a:fillRect/>
                    </a:stretch>
                  </pic:blipFill>
                  <pic:spPr>
                    <a:xfrm>
                      <a:off x="0" y="0"/>
                      <a:ext cx="1297802" cy="342900"/>
                    </a:xfrm>
                    <a:prstGeom prst="rect">
                      <a:avLst/>
                    </a:prstGeom>
                  </pic:spPr>
                </pic:pic>
              </a:graphicData>
            </a:graphic>
          </wp:inline>
        </w:drawing>
      </w:r>
      <w:r w:rsidRPr="000F6A2F">
        <w:rPr>
          <w:rFonts w:eastAsia="Times New Roman" w:cs="Times New Roman"/>
          <w:b/>
          <w:color w:val="000000"/>
          <w:sz w:val="26"/>
          <w:szCs w:val="26"/>
        </w:rPr>
        <w:t xml:space="preserve"> </w:t>
      </w:r>
    </w:p>
    <w:p w:rsidR="00EC047B" w:rsidRPr="00DC395E" w:rsidRDefault="00327621" w:rsidP="00D878C6">
      <w:pPr>
        <w:jc w:val="both"/>
        <w:rPr>
          <w:rFonts w:eastAsia="Times New Roman" w:cs="Times New Roman"/>
          <w:color w:val="000000"/>
          <w:sz w:val="26"/>
          <w:szCs w:val="26"/>
        </w:rPr>
      </w:pPr>
      <w:r w:rsidRPr="00DC395E">
        <w:rPr>
          <w:rFonts w:eastAsia="Times New Roman" w:cs="Times New Roman"/>
          <w:color w:val="000000"/>
          <w:sz w:val="26"/>
          <w:szCs w:val="26"/>
        </w:rPr>
        <w:t xml:space="preserve">DeployIt est </w:t>
      </w:r>
      <w:r w:rsidR="00B412F9">
        <w:rPr>
          <w:rFonts w:eastAsia="Times New Roman" w:cs="Times New Roman"/>
          <w:color w:val="000000"/>
          <w:sz w:val="26"/>
          <w:szCs w:val="26"/>
        </w:rPr>
        <w:t xml:space="preserve">outil  </w:t>
      </w:r>
      <w:r w:rsidRPr="00DC395E">
        <w:rPr>
          <w:rFonts w:eastAsia="Times New Roman" w:cs="Times New Roman"/>
          <w:color w:val="000000"/>
          <w:sz w:val="26"/>
          <w:szCs w:val="26"/>
        </w:rPr>
        <w:t>spécialisé dans l’automatisation de déploiement des logiciels.</w:t>
      </w:r>
    </w:p>
    <w:p w:rsidR="00327621" w:rsidRDefault="00327621" w:rsidP="00D878C6">
      <w:pPr>
        <w:jc w:val="both"/>
        <w:rPr>
          <w:rFonts w:eastAsia="Times New Roman" w:cs="Times New Roman"/>
          <w:b/>
          <w:color w:val="000000"/>
          <w:sz w:val="26"/>
          <w:szCs w:val="26"/>
        </w:rPr>
      </w:pPr>
      <w:r>
        <w:rPr>
          <w:rFonts w:eastAsia="Times New Roman" w:cs="Times New Roman"/>
          <w:b/>
          <w:noProof/>
          <w:color w:val="000000"/>
          <w:sz w:val="26"/>
          <w:szCs w:val="26"/>
          <w:lang w:val="en-US"/>
        </w:rPr>
        <w:drawing>
          <wp:inline distT="0" distB="0" distL="0" distR="0">
            <wp:extent cx="1428750" cy="342900"/>
            <wp:effectExtent l="0" t="0" r="0" b="0"/>
            <wp:docPr id="42" name="Picture 41" descr="s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ng"/>
                    <pic:cNvPicPr/>
                  </pic:nvPicPr>
                  <pic:blipFill>
                    <a:blip r:embed="rId77" cstate="print"/>
                    <a:stretch>
                      <a:fillRect/>
                    </a:stretch>
                  </pic:blipFill>
                  <pic:spPr>
                    <a:xfrm>
                      <a:off x="0" y="0"/>
                      <a:ext cx="1428750" cy="342900"/>
                    </a:xfrm>
                    <a:prstGeom prst="rect">
                      <a:avLst/>
                    </a:prstGeom>
                  </pic:spPr>
                </pic:pic>
              </a:graphicData>
            </a:graphic>
          </wp:inline>
        </w:drawing>
      </w:r>
    </w:p>
    <w:p w:rsidR="00327621" w:rsidRDefault="00327621" w:rsidP="00D878C6">
      <w:pPr>
        <w:jc w:val="both"/>
        <w:rPr>
          <w:rFonts w:eastAsia="Times New Roman" w:cs="Times New Roman"/>
          <w:color w:val="000000"/>
          <w:sz w:val="26"/>
          <w:szCs w:val="26"/>
        </w:rPr>
      </w:pPr>
      <w:r w:rsidRPr="00327621">
        <w:rPr>
          <w:rFonts w:eastAsia="Times New Roman" w:cs="Times New Roman"/>
          <w:color w:val="000000"/>
          <w:sz w:val="26"/>
          <w:szCs w:val="26"/>
        </w:rPr>
        <w:t xml:space="preserve">SonarQube est un logiciel libre </w:t>
      </w:r>
      <w:r w:rsidR="00DC395E" w:rsidRPr="00327621">
        <w:rPr>
          <w:rFonts w:eastAsia="Times New Roman" w:cs="Times New Roman"/>
          <w:color w:val="000000"/>
          <w:sz w:val="26"/>
          <w:szCs w:val="26"/>
        </w:rPr>
        <w:t>permettant</w:t>
      </w:r>
      <w:r w:rsidRPr="00327621">
        <w:rPr>
          <w:rFonts w:eastAsia="Times New Roman" w:cs="Times New Roman"/>
          <w:color w:val="000000"/>
          <w:sz w:val="26"/>
          <w:szCs w:val="26"/>
        </w:rPr>
        <w:t xml:space="preserve"> de mesurer la qualité du </w:t>
      </w:r>
      <w:r>
        <w:rPr>
          <w:rFonts w:eastAsia="Times New Roman" w:cs="Times New Roman"/>
          <w:color w:val="000000"/>
          <w:sz w:val="26"/>
          <w:szCs w:val="26"/>
        </w:rPr>
        <w:t xml:space="preserve">code </w:t>
      </w:r>
      <w:r w:rsidRPr="00327621">
        <w:rPr>
          <w:rFonts w:eastAsia="Times New Roman" w:cs="Times New Roman"/>
          <w:color w:val="000000"/>
          <w:sz w:val="26"/>
          <w:szCs w:val="26"/>
        </w:rPr>
        <w:t>source en continu</w:t>
      </w:r>
      <w:r>
        <w:rPr>
          <w:rFonts w:eastAsia="Times New Roman" w:cs="Times New Roman"/>
          <w:color w:val="000000"/>
          <w:sz w:val="26"/>
          <w:szCs w:val="26"/>
        </w:rPr>
        <w:t>.</w:t>
      </w:r>
    </w:p>
    <w:p w:rsidR="00B54F5E" w:rsidRPr="00327621" w:rsidRDefault="00B54F5E" w:rsidP="00D878C6">
      <w:pPr>
        <w:jc w:val="both"/>
        <w:rPr>
          <w:rFonts w:eastAsia="Times New Roman" w:cs="Times New Roman"/>
          <w:color w:val="000000"/>
          <w:sz w:val="26"/>
          <w:szCs w:val="26"/>
        </w:rPr>
      </w:pPr>
    </w:p>
    <w:p w:rsidR="001528D9" w:rsidRPr="00013394" w:rsidRDefault="000F51D4" w:rsidP="00440B01">
      <w:pPr>
        <w:pStyle w:val="ListParagraph"/>
        <w:numPr>
          <w:ilvl w:val="0"/>
          <w:numId w:val="29"/>
        </w:numPr>
        <w:jc w:val="both"/>
        <w:outlineLvl w:val="1"/>
        <w:rPr>
          <w:rFonts w:asciiTheme="majorHAnsi" w:eastAsia="Times New Roman" w:hAnsiTheme="majorHAnsi" w:cs="Times New Roman"/>
          <w:b/>
          <w:color w:val="1F497D" w:themeColor="text2"/>
          <w:sz w:val="32"/>
          <w:szCs w:val="28"/>
        </w:rPr>
      </w:pPr>
      <w:bookmarkStart w:id="48" w:name="_Toc455068439"/>
      <w:r w:rsidRPr="000F51D4">
        <w:rPr>
          <w:rFonts w:asciiTheme="majorHAnsi" w:eastAsia="Times New Roman" w:hAnsiTheme="majorHAnsi" w:cs="Times New Roman"/>
          <w:b/>
          <w:color w:val="1F497D" w:themeColor="text2"/>
          <w:sz w:val="32"/>
          <w:szCs w:val="28"/>
        </w:rPr>
        <w:t>Présentation de l’outil base de données</w:t>
      </w:r>
      <w:bookmarkEnd w:id="48"/>
    </w:p>
    <w:p w:rsidR="00EC047B" w:rsidRPr="00DC395E" w:rsidRDefault="000F51D4" w:rsidP="00D878C6">
      <w:pPr>
        <w:jc w:val="both"/>
        <w:rPr>
          <w:rFonts w:eastAsia="Times New Roman" w:cs="Times New Roman"/>
          <w:color w:val="000000"/>
          <w:sz w:val="26"/>
          <w:szCs w:val="26"/>
        </w:rPr>
      </w:pPr>
      <w:r w:rsidRPr="00DC395E">
        <w:rPr>
          <w:rFonts w:eastAsia="Times New Roman" w:cs="Times New Roman"/>
          <w:color w:val="000000"/>
          <w:sz w:val="26"/>
          <w:szCs w:val="26"/>
        </w:rPr>
        <w:t>Pour la partie base de donnée</w:t>
      </w:r>
      <w:r w:rsidR="00DC395E">
        <w:rPr>
          <w:rFonts w:eastAsia="Times New Roman" w:cs="Times New Roman"/>
          <w:color w:val="000000"/>
          <w:sz w:val="26"/>
          <w:szCs w:val="26"/>
        </w:rPr>
        <w:t>s</w:t>
      </w:r>
      <w:r w:rsidRPr="00DC395E">
        <w:rPr>
          <w:rFonts w:eastAsia="Times New Roman" w:cs="Times New Roman"/>
          <w:color w:val="000000"/>
          <w:sz w:val="26"/>
          <w:szCs w:val="26"/>
        </w:rPr>
        <w:t xml:space="preserve"> </w:t>
      </w:r>
      <w:r w:rsidR="00FE5B05">
        <w:rPr>
          <w:rFonts w:eastAsia="Times New Roman" w:cs="Times New Roman"/>
          <w:color w:val="000000"/>
          <w:sz w:val="26"/>
          <w:szCs w:val="26"/>
        </w:rPr>
        <w:t>j’ai</w:t>
      </w:r>
      <w:r w:rsidRPr="00DC395E">
        <w:rPr>
          <w:rFonts w:eastAsia="Times New Roman" w:cs="Times New Roman"/>
          <w:color w:val="000000"/>
          <w:sz w:val="26"/>
          <w:szCs w:val="26"/>
        </w:rPr>
        <w:t xml:space="preserve"> util</w:t>
      </w:r>
      <w:r w:rsidR="00DC395E">
        <w:rPr>
          <w:rFonts w:eastAsia="Times New Roman" w:cs="Times New Roman"/>
          <w:color w:val="000000"/>
          <w:sz w:val="26"/>
          <w:szCs w:val="26"/>
        </w:rPr>
        <w:t>i</w:t>
      </w:r>
      <w:r w:rsidR="00FE5B05">
        <w:rPr>
          <w:rFonts w:eastAsia="Times New Roman" w:cs="Times New Roman"/>
          <w:color w:val="000000"/>
          <w:sz w:val="26"/>
          <w:szCs w:val="26"/>
        </w:rPr>
        <w:t>sé l’outil Oracle 12c</w:t>
      </w:r>
      <w:r w:rsidR="00EC047B" w:rsidRPr="00DC395E">
        <w:rPr>
          <w:rFonts w:eastAsia="Times New Roman" w:cs="Times New Roman"/>
          <w:color w:val="000000"/>
          <w:sz w:val="26"/>
          <w:szCs w:val="26"/>
        </w:rPr>
        <w:t xml:space="preserve"> : </w:t>
      </w:r>
    </w:p>
    <w:p w:rsidR="00DC395E" w:rsidRDefault="00330642" w:rsidP="00D878C6">
      <w:pPr>
        <w:jc w:val="both"/>
        <w:rPr>
          <w:b/>
        </w:rPr>
      </w:pPr>
      <w:r>
        <w:rPr>
          <w:b/>
          <w:noProof/>
          <w:lang w:val="en-US"/>
        </w:rPr>
        <w:drawing>
          <wp:inline distT="0" distB="0" distL="0" distR="0">
            <wp:extent cx="807522" cy="807522"/>
            <wp:effectExtent l="19050" t="0" r="0" b="0"/>
            <wp:docPr id="41" name="Picture 39" descr="sql-developer-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developer-100x100.png"/>
                    <pic:cNvPicPr/>
                  </pic:nvPicPr>
                  <pic:blipFill>
                    <a:blip r:embed="rId78" cstate="print"/>
                    <a:stretch>
                      <a:fillRect/>
                    </a:stretch>
                  </pic:blipFill>
                  <pic:spPr>
                    <a:xfrm>
                      <a:off x="0" y="0"/>
                      <a:ext cx="809625" cy="809625"/>
                    </a:xfrm>
                    <a:prstGeom prst="rect">
                      <a:avLst/>
                    </a:prstGeom>
                  </pic:spPr>
                </pic:pic>
              </a:graphicData>
            </a:graphic>
          </wp:inline>
        </w:drawing>
      </w:r>
      <w:r>
        <w:rPr>
          <w:b/>
        </w:rPr>
        <w:t xml:space="preserve"> </w:t>
      </w:r>
    </w:p>
    <w:p w:rsidR="001528D9" w:rsidRPr="00DC395E" w:rsidRDefault="000F51D4" w:rsidP="00D878C6">
      <w:pPr>
        <w:jc w:val="both"/>
        <w:rPr>
          <w:rFonts w:eastAsia="Times New Roman" w:cs="Times New Roman"/>
          <w:color w:val="000000"/>
          <w:sz w:val="26"/>
          <w:szCs w:val="26"/>
        </w:rPr>
      </w:pPr>
      <w:r w:rsidRPr="00DC395E">
        <w:rPr>
          <w:rFonts w:eastAsia="Times New Roman" w:cs="Times New Roman"/>
          <w:color w:val="000000"/>
          <w:sz w:val="26"/>
          <w:szCs w:val="26"/>
        </w:rPr>
        <w:t>Oracle SQL Developer</w:t>
      </w:r>
      <w:r w:rsidR="00DC395E" w:rsidRPr="00DC395E">
        <w:rPr>
          <w:rFonts w:eastAsia="Times New Roman" w:cs="Times New Roman"/>
          <w:color w:val="000000"/>
          <w:sz w:val="26"/>
          <w:szCs w:val="26"/>
        </w:rPr>
        <w:t> est un environnement de développement intégré multi-plateform, fourni gratuitement par Oracle Corporation et utilisant la technologie Java. C'est un outil graphique permettant d'interroger des</w:t>
      </w:r>
      <w:r w:rsidR="00285E9B">
        <w:rPr>
          <w:rFonts w:eastAsia="Times New Roman" w:cs="Times New Roman"/>
          <w:color w:val="000000"/>
          <w:sz w:val="26"/>
          <w:szCs w:val="26"/>
        </w:rPr>
        <w:t xml:space="preserve"> base</w:t>
      </w:r>
      <w:r w:rsidR="004B6871">
        <w:rPr>
          <w:rFonts w:eastAsia="Times New Roman" w:cs="Times New Roman"/>
          <w:color w:val="000000"/>
          <w:sz w:val="26"/>
          <w:szCs w:val="26"/>
        </w:rPr>
        <w:t>s</w:t>
      </w:r>
      <w:r w:rsidR="00285E9B">
        <w:rPr>
          <w:rFonts w:eastAsia="Times New Roman" w:cs="Times New Roman"/>
          <w:color w:val="000000"/>
          <w:sz w:val="26"/>
          <w:szCs w:val="26"/>
        </w:rPr>
        <w:t xml:space="preserve"> de données Oracle</w:t>
      </w:r>
      <w:r w:rsidR="00DC395E" w:rsidRPr="00DC395E">
        <w:rPr>
          <w:rFonts w:eastAsia="Times New Roman" w:cs="Times New Roman"/>
          <w:color w:val="000000"/>
        </w:rPr>
        <w:t xml:space="preserve"> </w:t>
      </w:r>
      <w:r w:rsidR="00DC395E" w:rsidRPr="00DC395E">
        <w:rPr>
          <w:rFonts w:eastAsia="Times New Roman" w:cs="Times New Roman"/>
          <w:color w:val="000000"/>
          <w:sz w:val="26"/>
          <w:szCs w:val="26"/>
        </w:rPr>
        <w:t>à l'aide du langage</w:t>
      </w:r>
      <w:r w:rsidR="00285E9B">
        <w:rPr>
          <w:rFonts w:eastAsia="Times New Roman" w:cs="Times New Roman"/>
          <w:color w:val="000000"/>
        </w:rPr>
        <w:t xml:space="preserve"> SQL</w:t>
      </w:r>
      <w:r w:rsidR="00DC395E" w:rsidRPr="00DC395E">
        <w:rPr>
          <w:rFonts w:eastAsia="Times New Roman" w:cs="Times New Roman"/>
          <w:color w:val="000000"/>
        </w:rPr>
        <w:t>.</w:t>
      </w:r>
    </w:p>
    <w:p w:rsidR="00EC047B" w:rsidRPr="000F51D4" w:rsidRDefault="00EC047B" w:rsidP="00D878C6">
      <w:pPr>
        <w:jc w:val="both"/>
      </w:pPr>
    </w:p>
    <w:p w:rsidR="003E4C22" w:rsidRPr="00A720C4" w:rsidRDefault="003E4C22" w:rsidP="001D6E87">
      <w:pPr>
        <w:jc w:val="both"/>
        <w:rPr>
          <w:color w:val="4F81BD" w:themeColor="accent1"/>
        </w:rPr>
      </w:pPr>
      <w:r w:rsidRPr="00A720C4">
        <w:br w:type="page"/>
      </w:r>
    </w:p>
    <w:sdt>
      <w:sdtPr>
        <w:rPr>
          <w:rFonts w:asciiTheme="minorHAnsi" w:eastAsiaTheme="minorHAnsi" w:hAnsiTheme="minorHAnsi" w:cstheme="minorBidi"/>
          <w:b w:val="0"/>
          <w:bCs w:val="0"/>
          <w:color w:val="auto"/>
          <w:sz w:val="22"/>
          <w:szCs w:val="22"/>
        </w:rPr>
        <w:id w:val="200131895"/>
        <w:docPartObj>
          <w:docPartGallery w:val="Bibliographies"/>
          <w:docPartUnique/>
        </w:docPartObj>
      </w:sdtPr>
      <w:sdtContent>
        <w:bookmarkStart w:id="49" w:name="_Toc455068440" w:displacedByCustomXml="prev"/>
        <w:p w:rsidR="007E32E4" w:rsidRDefault="007E32E4" w:rsidP="00701255">
          <w:pPr>
            <w:pStyle w:val="Heading1"/>
            <w:jc w:val="center"/>
          </w:pPr>
          <w:r w:rsidRPr="00720840">
            <w:rPr>
              <w:rFonts w:eastAsia="Times New Roman" w:cs="Times New Roman"/>
              <w:bCs w:val="0"/>
              <w:color w:val="1F497D" w:themeColor="text2"/>
              <w:sz w:val="32"/>
            </w:rPr>
            <w:t>Bibliographie</w:t>
          </w:r>
          <w:bookmarkEnd w:id="49"/>
        </w:p>
        <w:sdt>
          <w:sdtPr>
            <w:id w:val="111145805"/>
            <w:bibliography/>
          </w:sdtPr>
          <w:sdtContent>
            <w:p w:rsidR="005216F2" w:rsidRDefault="00385DF1" w:rsidP="00156D36">
              <w:pPr>
                <w:rPr>
                  <w:noProof/>
                </w:rPr>
              </w:pPr>
              <w:r w:rsidRPr="00385DF1">
                <w:fldChar w:fldCharType="begin"/>
              </w:r>
              <w:r w:rsidR="007E32E4" w:rsidRPr="005543CB">
                <w:instrText>BIBLIOGRAPHY</w:instrText>
              </w:r>
              <w:r w:rsidRPr="00385DF1">
                <w:fldChar w:fldCharType="separate"/>
              </w:r>
            </w:p>
            <w:tbl>
              <w:tblPr>
                <w:tblW w:w="5133" w:type="pct"/>
                <w:tblCellSpacing w:w="15" w:type="dxa"/>
                <w:tblCellMar>
                  <w:top w:w="15" w:type="dxa"/>
                  <w:left w:w="15" w:type="dxa"/>
                  <w:bottom w:w="15" w:type="dxa"/>
                  <w:right w:w="15" w:type="dxa"/>
                </w:tblCellMar>
                <w:tblLook w:val="04A0"/>
              </w:tblPr>
              <w:tblGrid>
                <w:gridCol w:w="322"/>
                <w:gridCol w:w="8902"/>
                <w:gridCol w:w="182"/>
              </w:tblGrid>
              <w:tr w:rsidR="005216F2" w:rsidTr="005216F2">
                <w:trPr>
                  <w:tblCellSpacing w:w="15" w:type="dxa"/>
                </w:trPr>
                <w:tc>
                  <w:tcPr>
                    <w:tcW w:w="146" w:type="pct"/>
                    <w:hideMark/>
                  </w:tcPr>
                  <w:p w:rsidR="005216F2" w:rsidRDefault="005216F2">
                    <w:pPr>
                      <w:pStyle w:val="Bibliography"/>
                      <w:rPr>
                        <w:rFonts w:eastAsiaTheme="minorEastAsia"/>
                        <w:noProof/>
                      </w:rPr>
                    </w:pPr>
                    <w:r>
                      <w:rPr>
                        <w:noProof/>
                      </w:rPr>
                      <w:t xml:space="preserve">[1] </w:t>
                    </w:r>
                  </w:p>
                </w:tc>
                <w:tc>
                  <w:tcPr>
                    <w:tcW w:w="4806" w:type="pct"/>
                    <w:gridSpan w:val="2"/>
                    <w:hideMark/>
                  </w:tcPr>
                  <w:p w:rsidR="005216F2" w:rsidRDefault="005216F2">
                    <w:pPr>
                      <w:pStyle w:val="Bibliography"/>
                      <w:rPr>
                        <w:rFonts w:eastAsiaTheme="minorEastAsia"/>
                        <w:noProof/>
                      </w:rPr>
                    </w:pPr>
                    <w:r>
                      <w:rPr>
                        <w:noProof/>
                      </w:rPr>
                      <w:t xml:space="preserve">Elearning : Introduction à la titrisation, Document à usage interne.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[2] </w:t>
                    </w:r>
                  </w:p>
                </w:tc>
                <w:tc>
                  <w:tcPr>
                    <w:tcW w:w="0" w:type="auto"/>
                    <w:hideMark/>
                  </w:tcPr>
                  <w:p w:rsidR="005216F2" w:rsidRDefault="005216F2">
                    <w:pPr>
                      <w:pStyle w:val="Bibliography"/>
                      <w:rPr>
                        <w:rFonts w:eastAsiaTheme="minorEastAsia"/>
                        <w:noProof/>
                      </w:rPr>
                    </w:pPr>
                    <w:r>
                      <w:rPr>
                        <w:noProof/>
                      </w:rPr>
                      <w:t xml:space="preserve">http://www.ammc.ma/sites/default/files/Etude_titrisation_2011_01_17.pdf.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[3] </w:t>
                    </w:r>
                  </w:p>
                </w:tc>
                <w:tc>
                  <w:tcPr>
                    <w:tcW w:w="0" w:type="auto"/>
                    <w:hideMark/>
                  </w:tcPr>
                  <w:p w:rsidR="005216F2" w:rsidRDefault="005216F2">
                    <w:pPr>
                      <w:pStyle w:val="Bibliography"/>
                      <w:rPr>
                        <w:rFonts w:eastAsiaTheme="minorEastAsia"/>
                        <w:noProof/>
                      </w:rPr>
                    </w:pPr>
                    <w:r>
                      <w:rPr>
                        <w:noProof/>
                      </w:rPr>
                      <w:t xml:space="preserve">http://monsieurbourse.lesmonsieurs.com/fiche-52-la-titrisation.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[4] </w:t>
                    </w:r>
                  </w:p>
                </w:tc>
                <w:tc>
                  <w:tcPr>
                    <w:tcW w:w="0" w:type="auto"/>
                    <w:hideMark/>
                  </w:tcPr>
                  <w:p w:rsidR="005216F2" w:rsidRDefault="005216F2">
                    <w:pPr>
                      <w:pStyle w:val="Bibliography"/>
                      <w:rPr>
                        <w:rFonts w:eastAsiaTheme="minorEastAsia"/>
                        <w:noProof/>
                      </w:rPr>
                    </w:pPr>
                    <w:r>
                      <w:rPr>
                        <w:noProof/>
                      </w:rPr>
                      <w:t xml:space="preserve">http://www.societegenerale.com/sites/default/files/documents/Pilier%20III/2016/FR_Pilier_3_08-03-2016.pdf. </w:t>
                    </w:r>
                  </w:p>
                </w:tc>
              </w:tr>
              <w:tr w:rsidR="005216F2" w:rsidTr="005216F2">
                <w:trPr>
                  <w:gridAfter w:val="1"/>
                  <w:wAfter w:w="105" w:type="pct"/>
                  <w:tblCellSpacing w:w="15" w:type="dxa"/>
                </w:trPr>
                <w:tc>
                  <w:tcPr>
                    <w:tcW w:w="146" w:type="pct"/>
                    <w:hideMark/>
                  </w:tcPr>
                  <w:p w:rsidR="005216F2" w:rsidRDefault="005216F2">
                    <w:pPr>
                      <w:pStyle w:val="Bibliography"/>
                      <w:rPr>
                        <w:rFonts w:eastAsiaTheme="minorEastAsia"/>
                        <w:noProof/>
                      </w:rPr>
                    </w:pPr>
                    <w:r>
                      <w:rPr>
                        <w:noProof/>
                      </w:rPr>
                      <w:t xml:space="preserve">[5] </w:t>
                    </w:r>
                  </w:p>
                </w:tc>
                <w:tc>
                  <w:tcPr>
                    <w:tcW w:w="0" w:type="auto"/>
                    <w:hideMark/>
                  </w:tcPr>
                  <w:p w:rsidR="005216F2" w:rsidRDefault="005216F2">
                    <w:pPr>
                      <w:pStyle w:val="Bibliography"/>
                      <w:rPr>
                        <w:rFonts w:eastAsiaTheme="minorEastAsia"/>
                        <w:noProof/>
                      </w:rPr>
                    </w:pPr>
                    <w:r>
                      <w:rPr>
                        <w:noProof/>
                      </w:rPr>
                      <w:t xml:space="preserve">Diagramme ITEC, Document à usage interne. </w:t>
                    </w:r>
                  </w:p>
                </w:tc>
              </w:tr>
            </w:tbl>
            <w:p w:rsidR="005216F2" w:rsidRDefault="005216F2">
              <w:pPr>
                <w:rPr>
                  <w:rFonts w:eastAsia="Times New Roman"/>
                  <w:noProof/>
                </w:rPr>
              </w:pPr>
            </w:p>
            <w:p w:rsidR="00156D36" w:rsidRPr="005543CB" w:rsidRDefault="00385DF1" w:rsidP="00156D36">
              <w:r w:rsidRPr="005543CB">
                <w:rPr>
                  <w:b/>
                  <w:bCs/>
                </w:rPr>
                <w:fldChar w:fldCharType="end"/>
              </w:r>
              <w:hyperlink r:id="rId79" w:history="1">
                <w:r w:rsidR="00156D36" w:rsidRPr="005543CB">
                  <w:rPr>
                    <w:rStyle w:val="Hyperlink"/>
                    <w:color w:val="auto"/>
                  </w:rPr>
                  <w:t>http://neumann.hec.ca/pages/francois.leroux/Note%20pedagogique%20MIC16.pdf</w:t>
                </w:r>
              </w:hyperlink>
            </w:p>
            <w:p w:rsidR="00156D36" w:rsidRPr="005543CB" w:rsidRDefault="00385DF1" w:rsidP="00156D36">
              <w:hyperlink r:id="rId80" w:history="1">
                <w:r w:rsidR="00156D36" w:rsidRPr="005543CB">
                  <w:rPr>
                    <w:rStyle w:val="Hyperlink"/>
                    <w:color w:val="auto"/>
                  </w:rPr>
                  <w:t>http://www.banque-credit.org/pages/historique_de_la_titrisation.html</w:t>
                </w:r>
              </w:hyperlink>
            </w:p>
            <w:p w:rsidR="007E32E4" w:rsidRDefault="00385DF1" w:rsidP="007E32E4"/>
          </w:sdtContent>
        </w:sdt>
      </w:sdtContent>
    </w:sdt>
    <w:p w:rsidR="007E32E4" w:rsidRDefault="007E32E4" w:rsidP="00C22B39"/>
    <w:p w:rsidR="005838E0" w:rsidRPr="00C22B39" w:rsidRDefault="005838E0" w:rsidP="00C22B39"/>
    <w:sectPr w:rsidR="005838E0" w:rsidRPr="00C22B39" w:rsidSect="00FC274B">
      <w:footerReference w:type="default" r:id="rId81"/>
      <w:footerReference w:type="first" r:id="rId82"/>
      <w:pgSz w:w="11906" w:h="16838"/>
      <w:pgMar w:top="1417" w:right="1417" w:bottom="1417" w:left="1417"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1B52" w:rsidRDefault="00881B52" w:rsidP="00316661">
      <w:pPr>
        <w:spacing w:after="0" w:line="240" w:lineRule="auto"/>
      </w:pPr>
      <w:r>
        <w:separator/>
      </w:r>
    </w:p>
  </w:endnote>
  <w:endnote w:type="continuationSeparator" w:id="0">
    <w:p w:rsidR="00881B52" w:rsidRDefault="00881B52" w:rsidP="003166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2205957"/>
      <w:docPartObj>
        <w:docPartGallery w:val="Page Numbers (Bottom of Page)"/>
        <w:docPartUnique/>
      </w:docPartObj>
    </w:sdtPr>
    <w:sdtContent>
      <w:p w:rsidR="00BF5526" w:rsidRDefault="00385DF1">
        <w:pPr>
          <w:pStyle w:val="Footer"/>
          <w:jc w:val="center"/>
        </w:pPr>
        <w:fldSimple w:instr="PAGE   \* MERGEFORMAT">
          <w:r w:rsidR="00F66D2A">
            <w:rPr>
              <w:noProof/>
            </w:rPr>
            <w:t>26</w:t>
          </w:r>
        </w:fldSimple>
      </w:p>
    </w:sdtContent>
  </w:sdt>
  <w:p w:rsidR="00BF5526" w:rsidRDefault="00BF552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526" w:rsidRPr="00AA13FE" w:rsidRDefault="00BF5526">
    <w:pPr>
      <w:pStyle w:val="Footer"/>
      <w:rPr>
        <w:b/>
        <w:bCs/>
        <w:color w:val="4F81BD" w:themeColor="accent1"/>
        <w:sz w:val="28"/>
        <w:szCs w:val="28"/>
      </w:rPr>
    </w:pPr>
    <w:r w:rsidRPr="00AA13FE">
      <w:rPr>
        <w:b/>
        <w:bCs/>
        <w:color w:val="4F81BD" w:themeColor="accent1"/>
        <w:sz w:val="28"/>
        <w:szCs w:val="28"/>
      </w:rPr>
      <w:t xml:space="preserve">                                         Rapport de Stage : Sabri Abdessamad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1B52" w:rsidRDefault="00881B52" w:rsidP="00316661">
      <w:pPr>
        <w:spacing w:after="0" w:line="240" w:lineRule="auto"/>
      </w:pPr>
      <w:r>
        <w:separator/>
      </w:r>
    </w:p>
  </w:footnote>
  <w:footnote w:type="continuationSeparator" w:id="0">
    <w:p w:rsidR="00881B52" w:rsidRDefault="00881B52" w:rsidP="003166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736E1"/>
    <w:multiLevelType w:val="hybridMultilevel"/>
    <w:tmpl w:val="2DAA3460"/>
    <w:lvl w:ilvl="0" w:tplc="E1F61CB0">
      <w:start w:val="5"/>
      <w:numFmt w:val="upperRoman"/>
      <w:lvlText w:val="%1."/>
      <w:lvlJc w:val="right"/>
      <w:pPr>
        <w:ind w:left="21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2F7E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5E58AD"/>
    <w:multiLevelType w:val="hybridMultilevel"/>
    <w:tmpl w:val="5DEEE03A"/>
    <w:lvl w:ilvl="0" w:tplc="BD68D7A6">
      <w:start w:val="1"/>
      <w:numFmt w:val="upperRoman"/>
      <w:lvlText w:val="%1."/>
      <w:lvlJc w:val="righ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0A828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2EC2743"/>
    <w:multiLevelType w:val="hybridMultilevel"/>
    <w:tmpl w:val="E3826C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76814DE"/>
    <w:multiLevelType w:val="hybridMultilevel"/>
    <w:tmpl w:val="B296A5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EE7266"/>
    <w:multiLevelType w:val="hybridMultilevel"/>
    <w:tmpl w:val="EADC7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156B3E"/>
    <w:multiLevelType w:val="hybridMultilevel"/>
    <w:tmpl w:val="CA387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20C49"/>
    <w:multiLevelType w:val="hybridMultilevel"/>
    <w:tmpl w:val="D8A0F17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229C7910"/>
    <w:multiLevelType w:val="hybridMultilevel"/>
    <w:tmpl w:val="67F6AD88"/>
    <w:lvl w:ilvl="0" w:tplc="040C000D">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nsid w:val="25C1054D"/>
    <w:multiLevelType w:val="hybridMultilevel"/>
    <w:tmpl w:val="19CE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501780"/>
    <w:multiLevelType w:val="hybridMultilevel"/>
    <w:tmpl w:val="6C1CE53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2">
    <w:nsid w:val="2D031227"/>
    <w:multiLevelType w:val="hybridMultilevel"/>
    <w:tmpl w:val="00643EB4"/>
    <w:lvl w:ilvl="0" w:tplc="75EC45D2">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F1C4E98"/>
    <w:multiLevelType w:val="hybridMultilevel"/>
    <w:tmpl w:val="8446E6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41645C27"/>
    <w:multiLevelType w:val="hybridMultilevel"/>
    <w:tmpl w:val="4D0E9868"/>
    <w:lvl w:ilvl="0" w:tplc="FD94C13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FE40F6"/>
    <w:multiLevelType w:val="hybridMultilevel"/>
    <w:tmpl w:val="BD6EC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8966F7"/>
    <w:multiLevelType w:val="multilevel"/>
    <w:tmpl w:val="B838B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7B52800"/>
    <w:multiLevelType w:val="hybridMultilevel"/>
    <w:tmpl w:val="9E24541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E7F2619"/>
    <w:multiLevelType w:val="hybridMultilevel"/>
    <w:tmpl w:val="9AC27F56"/>
    <w:lvl w:ilvl="0" w:tplc="04090001">
      <w:start w:val="1"/>
      <w:numFmt w:val="bullet"/>
      <w:lvlText w:val=""/>
      <w:lvlJc w:val="left"/>
      <w:pPr>
        <w:ind w:left="3583" w:hanging="360"/>
      </w:pPr>
      <w:rPr>
        <w:rFonts w:ascii="Symbol" w:hAnsi="Symbol" w:hint="default"/>
      </w:rPr>
    </w:lvl>
    <w:lvl w:ilvl="1" w:tplc="04090003" w:tentative="1">
      <w:start w:val="1"/>
      <w:numFmt w:val="bullet"/>
      <w:lvlText w:val="o"/>
      <w:lvlJc w:val="left"/>
      <w:pPr>
        <w:ind w:left="4303" w:hanging="360"/>
      </w:pPr>
      <w:rPr>
        <w:rFonts w:ascii="Courier New" w:hAnsi="Courier New" w:cs="Courier New" w:hint="default"/>
      </w:rPr>
    </w:lvl>
    <w:lvl w:ilvl="2" w:tplc="04090005" w:tentative="1">
      <w:start w:val="1"/>
      <w:numFmt w:val="bullet"/>
      <w:lvlText w:val=""/>
      <w:lvlJc w:val="left"/>
      <w:pPr>
        <w:ind w:left="5023" w:hanging="360"/>
      </w:pPr>
      <w:rPr>
        <w:rFonts w:ascii="Wingdings" w:hAnsi="Wingdings" w:hint="default"/>
      </w:rPr>
    </w:lvl>
    <w:lvl w:ilvl="3" w:tplc="04090001" w:tentative="1">
      <w:start w:val="1"/>
      <w:numFmt w:val="bullet"/>
      <w:lvlText w:val=""/>
      <w:lvlJc w:val="left"/>
      <w:pPr>
        <w:ind w:left="5743" w:hanging="360"/>
      </w:pPr>
      <w:rPr>
        <w:rFonts w:ascii="Symbol" w:hAnsi="Symbol" w:hint="default"/>
      </w:rPr>
    </w:lvl>
    <w:lvl w:ilvl="4" w:tplc="04090003" w:tentative="1">
      <w:start w:val="1"/>
      <w:numFmt w:val="bullet"/>
      <w:lvlText w:val="o"/>
      <w:lvlJc w:val="left"/>
      <w:pPr>
        <w:ind w:left="6463" w:hanging="360"/>
      </w:pPr>
      <w:rPr>
        <w:rFonts w:ascii="Courier New" w:hAnsi="Courier New" w:cs="Courier New" w:hint="default"/>
      </w:rPr>
    </w:lvl>
    <w:lvl w:ilvl="5" w:tplc="04090005" w:tentative="1">
      <w:start w:val="1"/>
      <w:numFmt w:val="bullet"/>
      <w:lvlText w:val=""/>
      <w:lvlJc w:val="left"/>
      <w:pPr>
        <w:ind w:left="7183" w:hanging="360"/>
      </w:pPr>
      <w:rPr>
        <w:rFonts w:ascii="Wingdings" w:hAnsi="Wingdings" w:hint="default"/>
      </w:rPr>
    </w:lvl>
    <w:lvl w:ilvl="6" w:tplc="04090001" w:tentative="1">
      <w:start w:val="1"/>
      <w:numFmt w:val="bullet"/>
      <w:lvlText w:val=""/>
      <w:lvlJc w:val="left"/>
      <w:pPr>
        <w:ind w:left="7903" w:hanging="360"/>
      </w:pPr>
      <w:rPr>
        <w:rFonts w:ascii="Symbol" w:hAnsi="Symbol" w:hint="default"/>
      </w:rPr>
    </w:lvl>
    <w:lvl w:ilvl="7" w:tplc="04090003" w:tentative="1">
      <w:start w:val="1"/>
      <w:numFmt w:val="bullet"/>
      <w:lvlText w:val="o"/>
      <w:lvlJc w:val="left"/>
      <w:pPr>
        <w:ind w:left="8623" w:hanging="360"/>
      </w:pPr>
      <w:rPr>
        <w:rFonts w:ascii="Courier New" w:hAnsi="Courier New" w:cs="Courier New" w:hint="default"/>
      </w:rPr>
    </w:lvl>
    <w:lvl w:ilvl="8" w:tplc="04090005" w:tentative="1">
      <w:start w:val="1"/>
      <w:numFmt w:val="bullet"/>
      <w:lvlText w:val=""/>
      <w:lvlJc w:val="left"/>
      <w:pPr>
        <w:ind w:left="9343" w:hanging="360"/>
      </w:pPr>
      <w:rPr>
        <w:rFonts w:ascii="Wingdings" w:hAnsi="Wingdings" w:hint="default"/>
      </w:rPr>
    </w:lvl>
  </w:abstractNum>
  <w:abstractNum w:abstractNumId="19">
    <w:nsid w:val="50215444"/>
    <w:multiLevelType w:val="hybridMultilevel"/>
    <w:tmpl w:val="CE6CA3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8447737"/>
    <w:multiLevelType w:val="multilevel"/>
    <w:tmpl w:val="5E6CB74A"/>
    <w:lvl w:ilvl="0">
      <w:start w:val="1"/>
      <w:numFmt w:val="decimal"/>
      <w:pStyle w:val="ITECHeader1"/>
      <w:lvlText w:val="%1 "/>
      <w:lvlJc w:val="left"/>
      <w:pPr>
        <w:tabs>
          <w:tab w:val="num" w:pos="360"/>
        </w:tabs>
        <w:ind w:left="360" w:hanging="360"/>
      </w:pPr>
      <w:rPr>
        <w:rFonts w:hint="default"/>
        <w:color w:val="993366"/>
        <w:sz w:val="32"/>
        <w:szCs w:val="32"/>
      </w:rPr>
    </w:lvl>
    <w:lvl w:ilvl="1">
      <w:numFmt w:val="decimal"/>
      <w:pStyle w:val="ITECHeader2"/>
      <w:lvlText w:val="%1.%2 "/>
      <w:lvlJc w:val="left"/>
      <w:pPr>
        <w:tabs>
          <w:tab w:val="num" w:pos="576"/>
        </w:tabs>
        <w:ind w:left="576" w:hanging="432"/>
      </w:pPr>
      <w:rPr>
        <w:rFonts w:hint="default"/>
      </w:rPr>
    </w:lvl>
    <w:lvl w:ilvl="2">
      <w:start w:val="1"/>
      <w:numFmt w:val="decimal"/>
      <w:pStyle w:val="ITECHeader3"/>
      <w:lvlText w:val="%1.%2.%3 "/>
      <w:lvlJc w:val="left"/>
      <w:pPr>
        <w:tabs>
          <w:tab w:val="num" w:pos="1224"/>
        </w:tabs>
        <w:ind w:left="1008" w:hanging="504"/>
      </w:pPr>
      <w:rPr>
        <w:rFonts w:hint="default"/>
      </w:rPr>
    </w:lvl>
    <w:lvl w:ilvl="3">
      <w:start w:val="1"/>
      <w:numFmt w:val="decimal"/>
      <w:lvlText w:val="%1.%2.%3.%4."/>
      <w:lvlJc w:val="left"/>
      <w:pPr>
        <w:tabs>
          <w:tab w:val="num" w:pos="1584"/>
        </w:tabs>
        <w:ind w:left="1512" w:hanging="648"/>
      </w:pPr>
      <w:rPr>
        <w:rFonts w:hint="default"/>
      </w:rPr>
    </w:lvl>
    <w:lvl w:ilvl="4">
      <w:start w:val="1"/>
      <w:numFmt w:val="decimal"/>
      <w:lvlText w:val="%1.%2.%3.%4.%5."/>
      <w:lvlJc w:val="left"/>
      <w:pPr>
        <w:tabs>
          <w:tab w:val="num" w:pos="2304"/>
        </w:tabs>
        <w:ind w:left="2016" w:hanging="792"/>
      </w:pPr>
      <w:rPr>
        <w:rFonts w:hint="default"/>
      </w:rPr>
    </w:lvl>
    <w:lvl w:ilvl="5">
      <w:start w:val="1"/>
      <w:numFmt w:val="decimal"/>
      <w:lvlText w:val="%1.%2.%3.%4.%5.%6."/>
      <w:lvlJc w:val="left"/>
      <w:pPr>
        <w:tabs>
          <w:tab w:val="num" w:pos="2664"/>
        </w:tabs>
        <w:ind w:left="2520" w:hanging="936"/>
      </w:pPr>
      <w:rPr>
        <w:rFonts w:hint="default"/>
      </w:rPr>
    </w:lvl>
    <w:lvl w:ilvl="6">
      <w:start w:val="1"/>
      <w:numFmt w:val="decimal"/>
      <w:lvlText w:val="%1.%2.%3.%4.%5.%6.%7."/>
      <w:lvlJc w:val="left"/>
      <w:pPr>
        <w:tabs>
          <w:tab w:val="num" w:pos="3384"/>
        </w:tabs>
        <w:ind w:left="3024" w:hanging="1080"/>
      </w:pPr>
      <w:rPr>
        <w:rFonts w:hint="default"/>
      </w:rPr>
    </w:lvl>
    <w:lvl w:ilvl="7">
      <w:start w:val="1"/>
      <w:numFmt w:val="decimal"/>
      <w:lvlText w:val="%1.%2.%3.%4.%5.%6.%7.%8."/>
      <w:lvlJc w:val="left"/>
      <w:pPr>
        <w:tabs>
          <w:tab w:val="num" w:pos="3744"/>
        </w:tabs>
        <w:ind w:left="3528" w:hanging="1224"/>
      </w:pPr>
      <w:rPr>
        <w:rFonts w:hint="default"/>
      </w:rPr>
    </w:lvl>
    <w:lvl w:ilvl="8">
      <w:start w:val="1"/>
      <w:numFmt w:val="decimal"/>
      <w:lvlText w:val="%1.%2.%3.%4.%5.%6.%7.%8.%9."/>
      <w:lvlJc w:val="left"/>
      <w:pPr>
        <w:tabs>
          <w:tab w:val="num" w:pos="4464"/>
        </w:tabs>
        <w:ind w:left="4104" w:hanging="1440"/>
      </w:pPr>
      <w:rPr>
        <w:rFonts w:hint="default"/>
      </w:rPr>
    </w:lvl>
  </w:abstractNum>
  <w:abstractNum w:abstractNumId="21">
    <w:nsid w:val="5A1E0B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93D2727"/>
    <w:multiLevelType w:val="hybridMultilevel"/>
    <w:tmpl w:val="B95448C8"/>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23">
    <w:nsid w:val="6F5844D4"/>
    <w:multiLevelType w:val="hybridMultilevel"/>
    <w:tmpl w:val="4406271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4">
    <w:nsid w:val="70C91D11"/>
    <w:multiLevelType w:val="hybridMultilevel"/>
    <w:tmpl w:val="01080292"/>
    <w:lvl w:ilvl="0" w:tplc="040C000D">
      <w:start w:val="1"/>
      <w:numFmt w:val="bullet"/>
      <w:lvlText w:val=""/>
      <w:lvlJc w:val="left"/>
      <w:pPr>
        <w:ind w:left="2428" w:hanging="360"/>
      </w:pPr>
      <w:rPr>
        <w:rFonts w:ascii="Wingdings" w:hAnsi="Wingdings" w:hint="default"/>
      </w:rPr>
    </w:lvl>
    <w:lvl w:ilvl="1" w:tplc="040C0003" w:tentative="1">
      <w:start w:val="1"/>
      <w:numFmt w:val="bullet"/>
      <w:lvlText w:val="o"/>
      <w:lvlJc w:val="left"/>
      <w:pPr>
        <w:ind w:left="3148" w:hanging="360"/>
      </w:pPr>
      <w:rPr>
        <w:rFonts w:ascii="Courier New" w:hAnsi="Courier New" w:cs="Courier New" w:hint="default"/>
      </w:rPr>
    </w:lvl>
    <w:lvl w:ilvl="2" w:tplc="040C0005" w:tentative="1">
      <w:start w:val="1"/>
      <w:numFmt w:val="bullet"/>
      <w:lvlText w:val=""/>
      <w:lvlJc w:val="left"/>
      <w:pPr>
        <w:ind w:left="3868" w:hanging="360"/>
      </w:pPr>
      <w:rPr>
        <w:rFonts w:ascii="Wingdings" w:hAnsi="Wingdings" w:hint="default"/>
      </w:rPr>
    </w:lvl>
    <w:lvl w:ilvl="3" w:tplc="040C0001" w:tentative="1">
      <w:start w:val="1"/>
      <w:numFmt w:val="bullet"/>
      <w:lvlText w:val=""/>
      <w:lvlJc w:val="left"/>
      <w:pPr>
        <w:ind w:left="4588" w:hanging="360"/>
      </w:pPr>
      <w:rPr>
        <w:rFonts w:ascii="Symbol" w:hAnsi="Symbol" w:hint="default"/>
      </w:rPr>
    </w:lvl>
    <w:lvl w:ilvl="4" w:tplc="040C0003" w:tentative="1">
      <w:start w:val="1"/>
      <w:numFmt w:val="bullet"/>
      <w:lvlText w:val="o"/>
      <w:lvlJc w:val="left"/>
      <w:pPr>
        <w:ind w:left="5308" w:hanging="360"/>
      </w:pPr>
      <w:rPr>
        <w:rFonts w:ascii="Courier New" w:hAnsi="Courier New" w:cs="Courier New" w:hint="default"/>
      </w:rPr>
    </w:lvl>
    <w:lvl w:ilvl="5" w:tplc="040C0005" w:tentative="1">
      <w:start w:val="1"/>
      <w:numFmt w:val="bullet"/>
      <w:lvlText w:val=""/>
      <w:lvlJc w:val="left"/>
      <w:pPr>
        <w:ind w:left="6028" w:hanging="360"/>
      </w:pPr>
      <w:rPr>
        <w:rFonts w:ascii="Wingdings" w:hAnsi="Wingdings" w:hint="default"/>
      </w:rPr>
    </w:lvl>
    <w:lvl w:ilvl="6" w:tplc="040C0001" w:tentative="1">
      <w:start w:val="1"/>
      <w:numFmt w:val="bullet"/>
      <w:lvlText w:val=""/>
      <w:lvlJc w:val="left"/>
      <w:pPr>
        <w:ind w:left="6748" w:hanging="360"/>
      </w:pPr>
      <w:rPr>
        <w:rFonts w:ascii="Symbol" w:hAnsi="Symbol" w:hint="default"/>
      </w:rPr>
    </w:lvl>
    <w:lvl w:ilvl="7" w:tplc="040C0003" w:tentative="1">
      <w:start w:val="1"/>
      <w:numFmt w:val="bullet"/>
      <w:lvlText w:val="o"/>
      <w:lvlJc w:val="left"/>
      <w:pPr>
        <w:ind w:left="7468" w:hanging="360"/>
      </w:pPr>
      <w:rPr>
        <w:rFonts w:ascii="Courier New" w:hAnsi="Courier New" w:cs="Courier New" w:hint="default"/>
      </w:rPr>
    </w:lvl>
    <w:lvl w:ilvl="8" w:tplc="040C0005" w:tentative="1">
      <w:start w:val="1"/>
      <w:numFmt w:val="bullet"/>
      <w:lvlText w:val=""/>
      <w:lvlJc w:val="left"/>
      <w:pPr>
        <w:ind w:left="8188" w:hanging="360"/>
      </w:pPr>
      <w:rPr>
        <w:rFonts w:ascii="Wingdings" w:hAnsi="Wingdings" w:hint="default"/>
      </w:rPr>
    </w:lvl>
  </w:abstractNum>
  <w:abstractNum w:abstractNumId="25">
    <w:nsid w:val="78080C58"/>
    <w:multiLevelType w:val="multilevel"/>
    <w:tmpl w:val="9264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96D1457"/>
    <w:multiLevelType w:val="hybridMultilevel"/>
    <w:tmpl w:val="061E2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5F4C54"/>
    <w:multiLevelType w:val="hybridMultilevel"/>
    <w:tmpl w:val="CFC66D72"/>
    <w:lvl w:ilvl="0" w:tplc="26D896F0">
      <w:start w:val="7"/>
      <w:numFmt w:val="upperRoman"/>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50670B"/>
    <w:multiLevelType w:val="hybridMultilevel"/>
    <w:tmpl w:val="06D8F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25"/>
  </w:num>
  <w:num w:numId="4">
    <w:abstractNumId w:val="20"/>
  </w:num>
  <w:num w:numId="5">
    <w:abstractNumId w:val="21"/>
  </w:num>
  <w:num w:numId="6">
    <w:abstractNumId w:val="23"/>
  </w:num>
  <w:num w:numId="7">
    <w:abstractNumId w:val="14"/>
  </w:num>
  <w:num w:numId="8">
    <w:abstractNumId w:val="6"/>
  </w:num>
  <w:num w:numId="9">
    <w:abstractNumId w:val="11"/>
  </w:num>
  <w:num w:numId="10">
    <w:abstractNumId w:val="26"/>
  </w:num>
  <w:num w:numId="11">
    <w:abstractNumId w:val="18"/>
  </w:num>
  <w:num w:numId="12">
    <w:abstractNumId w:val="13"/>
  </w:num>
  <w:num w:numId="13">
    <w:abstractNumId w:val="10"/>
  </w:num>
  <w:num w:numId="14">
    <w:abstractNumId w:val="1"/>
  </w:num>
  <w:num w:numId="15">
    <w:abstractNumId w:val="22"/>
  </w:num>
  <w:num w:numId="16">
    <w:abstractNumId w:val="3"/>
  </w:num>
  <w:num w:numId="17">
    <w:abstractNumId w:val="7"/>
  </w:num>
  <w:num w:numId="18">
    <w:abstractNumId w:val="5"/>
  </w:num>
  <w:num w:numId="19">
    <w:abstractNumId w:val="15"/>
  </w:num>
  <w:num w:numId="20">
    <w:abstractNumId w:val="4"/>
  </w:num>
  <w:num w:numId="21">
    <w:abstractNumId w:val="8"/>
  </w:num>
  <w:num w:numId="22">
    <w:abstractNumId w:val="28"/>
  </w:num>
  <w:num w:numId="23">
    <w:abstractNumId w:val="9"/>
  </w:num>
  <w:num w:numId="24">
    <w:abstractNumId w:val="24"/>
  </w:num>
  <w:num w:numId="25">
    <w:abstractNumId w:val="17"/>
  </w:num>
  <w:num w:numId="26">
    <w:abstractNumId w:val="19"/>
  </w:num>
  <w:num w:numId="27">
    <w:abstractNumId w:val="0"/>
  </w:num>
  <w:num w:numId="28">
    <w:abstractNumId w:val="27"/>
  </w:num>
  <w:num w:numId="29">
    <w:abstractNumId w:val="12"/>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87"/>
  <w:drawingGridVerticalSpacing w:val="187"/>
  <w:characterSpacingControl w:val="doNotCompress"/>
  <w:hdrShapeDefaults>
    <o:shapedefaults v:ext="edit" spidmax="14338">
      <o:colormenu v:ext="edit" strokecolor="none"/>
    </o:shapedefaults>
  </w:hdrShapeDefaults>
  <w:footnotePr>
    <w:footnote w:id="-1"/>
    <w:footnote w:id="0"/>
  </w:footnotePr>
  <w:endnotePr>
    <w:endnote w:id="-1"/>
    <w:endnote w:id="0"/>
  </w:endnotePr>
  <w:compat/>
  <w:rsids>
    <w:rsidRoot w:val="00432C7D"/>
    <w:rsid w:val="00013394"/>
    <w:rsid w:val="00016FC6"/>
    <w:rsid w:val="000215DB"/>
    <w:rsid w:val="0002341D"/>
    <w:rsid w:val="00041892"/>
    <w:rsid w:val="00051BA5"/>
    <w:rsid w:val="00067A66"/>
    <w:rsid w:val="00072509"/>
    <w:rsid w:val="000739F5"/>
    <w:rsid w:val="000910D5"/>
    <w:rsid w:val="00095C9E"/>
    <w:rsid w:val="00096474"/>
    <w:rsid w:val="000D581D"/>
    <w:rsid w:val="000D7ABD"/>
    <w:rsid w:val="000F0496"/>
    <w:rsid w:val="000F199D"/>
    <w:rsid w:val="000F51D4"/>
    <w:rsid w:val="000F6A2F"/>
    <w:rsid w:val="000F736C"/>
    <w:rsid w:val="00103179"/>
    <w:rsid w:val="00113648"/>
    <w:rsid w:val="00126C04"/>
    <w:rsid w:val="00131D04"/>
    <w:rsid w:val="00142EC7"/>
    <w:rsid w:val="0014786F"/>
    <w:rsid w:val="001528D9"/>
    <w:rsid w:val="00156D36"/>
    <w:rsid w:val="00182111"/>
    <w:rsid w:val="00183B8A"/>
    <w:rsid w:val="001900BE"/>
    <w:rsid w:val="001A02C6"/>
    <w:rsid w:val="001B5D9A"/>
    <w:rsid w:val="001B78D2"/>
    <w:rsid w:val="001B793D"/>
    <w:rsid w:val="001C5DFA"/>
    <w:rsid w:val="001D3537"/>
    <w:rsid w:val="001D6E87"/>
    <w:rsid w:val="001E138C"/>
    <w:rsid w:val="001E16CD"/>
    <w:rsid w:val="001E2553"/>
    <w:rsid w:val="001F2D6A"/>
    <w:rsid w:val="001F5ADB"/>
    <w:rsid w:val="001F79DC"/>
    <w:rsid w:val="00217AEB"/>
    <w:rsid w:val="002207A3"/>
    <w:rsid w:val="00234082"/>
    <w:rsid w:val="00267EC1"/>
    <w:rsid w:val="002717C2"/>
    <w:rsid w:val="0027424B"/>
    <w:rsid w:val="002752BD"/>
    <w:rsid w:val="00285E9B"/>
    <w:rsid w:val="00287494"/>
    <w:rsid w:val="0029059D"/>
    <w:rsid w:val="00296FA4"/>
    <w:rsid w:val="002A2AD1"/>
    <w:rsid w:val="002B2FCC"/>
    <w:rsid w:val="002B5B3D"/>
    <w:rsid w:val="002B6983"/>
    <w:rsid w:val="002B7E8F"/>
    <w:rsid w:val="002D724D"/>
    <w:rsid w:val="002E68E8"/>
    <w:rsid w:val="002F0159"/>
    <w:rsid w:val="00312241"/>
    <w:rsid w:val="00316661"/>
    <w:rsid w:val="00324C72"/>
    <w:rsid w:val="003253BA"/>
    <w:rsid w:val="00327621"/>
    <w:rsid w:val="00330642"/>
    <w:rsid w:val="00346005"/>
    <w:rsid w:val="00352215"/>
    <w:rsid w:val="003632B4"/>
    <w:rsid w:val="00371160"/>
    <w:rsid w:val="00371C8D"/>
    <w:rsid w:val="00382B70"/>
    <w:rsid w:val="00383082"/>
    <w:rsid w:val="00385DF1"/>
    <w:rsid w:val="00392AAA"/>
    <w:rsid w:val="003A01F5"/>
    <w:rsid w:val="003A1C54"/>
    <w:rsid w:val="003A2480"/>
    <w:rsid w:val="003A251F"/>
    <w:rsid w:val="003A36DA"/>
    <w:rsid w:val="003B47F1"/>
    <w:rsid w:val="003E4C22"/>
    <w:rsid w:val="003E72C4"/>
    <w:rsid w:val="003F65B9"/>
    <w:rsid w:val="00402EDD"/>
    <w:rsid w:val="004153A0"/>
    <w:rsid w:val="00432C7D"/>
    <w:rsid w:val="004340B9"/>
    <w:rsid w:val="00434D92"/>
    <w:rsid w:val="00440B01"/>
    <w:rsid w:val="00451518"/>
    <w:rsid w:val="00456E86"/>
    <w:rsid w:val="0046249C"/>
    <w:rsid w:val="0046778C"/>
    <w:rsid w:val="0047013C"/>
    <w:rsid w:val="0048386E"/>
    <w:rsid w:val="00496D0B"/>
    <w:rsid w:val="004A2365"/>
    <w:rsid w:val="004B4DFB"/>
    <w:rsid w:val="004B6871"/>
    <w:rsid w:val="004B7D58"/>
    <w:rsid w:val="004C0615"/>
    <w:rsid w:val="004D2369"/>
    <w:rsid w:val="004D7699"/>
    <w:rsid w:val="004F01A2"/>
    <w:rsid w:val="004F213C"/>
    <w:rsid w:val="0050497D"/>
    <w:rsid w:val="00505FA8"/>
    <w:rsid w:val="005104F6"/>
    <w:rsid w:val="0051192A"/>
    <w:rsid w:val="00515735"/>
    <w:rsid w:val="005216F2"/>
    <w:rsid w:val="005445B6"/>
    <w:rsid w:val="005543CB"/>
    <w:rsid w:val="00565120"/>
    <w:rsid w:val="00567761"/>
    <w:rsid w:val="00573CB0"/>
    <w:rsid w:val="00576777"/>
    <w:rsid w:val="0057699A"/>
    <w:rsid w:val="005838E0"/>
    <w:rsid w:val="00583B31"/>
    <w:rsid w:val="00595D72"/>
    <w:rsid w:val="005A379F"/>
    <w:rsid w:val="005B6AB0"/>
    <w:rsid w:val="005C3497"/>
    <w:rsid w:val="00612072"/>
    <w:rsid w:val="00631CB8"/>
    <w:rsid w:val="00636EB9"/>
    <w:rsid w:val="00637540"/>
    <w:rsid w:val="00637CED"/>
    <w:rsid w:val="00646E3D"/>
    <w:rsid w:val="00664573"/>
    <w:rsid w:val="006660D8"/>
    <w:rsid w:val="00676496"/>
    <w:rsid w:val="00683889"/>
    <w:rsid w:val="00684630"/>
    <w:rsid w:val="00686D0C"/>
    <w:rsid w:val="006A3E11"/>
    <w:rsid w:val="006A514E"/>
    <w:rsid w:val="006C6EC7"/>
    <w:rsid w:val="006D1927"/>
    <w:rsid w:val="006E4B67"/>
    <w:rsid w:val="006F1CDD"/>
    <w:rsid w:val="006F4160"/>
    <w:rsid w:val="00701255"/>
    <w:rsid w:val="00720840"/>
    <w:rsid w:val="00722069"/>
    <w:rsid w:val="007252C1"/>
    <w:rsid w:val="00732FEB"/>
    <w:rsid w:val="00735311"/>
    <w:rsid w:val="007515E4"/>
    <w:rsid w:val="0075636B"/>
    <w:rsid w:val="00776D76"/>
    <w:rsid w:val="0078119F"/>
    <w:rsid w:val="007D6512"/>
    <w:rsid w:val="007E32E4"/>
    <w:rsid w:val="007E35E3"/>
    <w:rsid w:val="007E486C"/>
    <w:rsid w:val="007F130A"/>
    <w:rsid w:val="007F5EEE"/>
    <w:rsid w:val="0080399A"/>
    <w:rsid w:val="008303A4"/>
    <w:rsid w:val="00831FDD"/>
    <w:rsid w:val="00837CFB"/>
    <w:rsid w:val="00840807"/>
    <w:rsid w:val="00853A56"/>
    <w:rsid w:val="00854F03"/>
    <w:rsid w:val="00881B52"/>
    <w:rsid w:val="0088339E"/>
    <w:rsid w:val="00892DEB"/>
    <w:rsid w:val="008A3B9B"/>
    <w:rsid w:val="008A7840"/>
    <w:rsid w:val="008C038C"/>
    <w:rsid w:val="008C4BA0"/>
    <w:rsid w:val="008C506D"/>
    <w:rsid w:val="008D77A6"/>
    <w:rsid w:val="008D79AA"/>
    <w:rsid w:val="008E562D"/>
    <w:rsid w:val="008F2C2B"/>
    <w:rsid w:val="009034DD"/>
    <w:rsid w:val="00915CCB"/>
    <w:rsid w:val="009164F7"/>
    <w:rsid w:val="00921B1F"/>
    <w:rsid w:val="00933D20"/>
    <w:rsid w:val="0094596D"/>
    <w:rsid w:val="00964F8D"/>
    <w:rsid w:val="00982CBF"/>
    <w:rsid w:val="00986D57"/>
    <w:rsid w:val="00995937"/>
    <w:rsid w:val="009A420F"/>
    <w:rsid w:val="009C1116"/>
    <w:rsid w:val="009C27BC"/>
    <w:rsid w:val="009E3BB5"/>
    <w:rsid w:val="009F22AE"/>
    <w:rsid w:val="009F6C47"/>
    <w:rsid w:val="00A0204E"/>
    <w:rsid w:val="00A17B1B"/>
    <w:rsid w:val="00A32A3A"/>
    <w:rsid w:val="00A4335B"/>
    <w:rsid w:val="00A43366"/>
    <w:rsid w:val="00A46DF9"/>
    <w:rsid w:val="00A54DE6"/>
    <w:rsid w:val="00A67E5E"/>
    <w:rsid w:val="00A720C4"/>
    <w:rsid w:val="00A903F9"/>
    <w:rsid w:val="00AA13FE"/>
    <w:rsid w:val="00AA569D"/>
    <w:rsid w:val="00AA6F14"/>
    <w:rsid w:val="00AD394C"/>
    <w:rsid w:val="00AD422C"/>
    <w:rsid w:val="00AD5628"/>
    <w:rsid w:val="00AD5C13"/>
    <w:rsid w:val="00AE1E98"/>
    <w:rsid w:val="00AF1AD6"/>
    <w:rsid w:val="00AF2C43"/>
    <w:rsid w:val="00B00720"/>
    <w:rsid w:val="00B10357"/>
    <w:rsid w:val="00B14479"/>
    <w:rsid w:val="00B2041D"/>
    <w:rsid w:val="00B3359C"/>
    <w:rsid w:val="00B35FAC"/>
    <w:rsid w:val="00B412F9"/>
    <w:rsid w:val="00B426AB"/>
    <w:rsid w:val="00B54F5E"/>
    <w:rsid w:val="00B63106"/>
    <w:rsid w:val="00B71D5F"/>
    <w:rsid w:val="00B94768"/>
    <w:rsid w:val="00BA36D2"/>
    <w:rsid w:val="00BB439B"/>
    <w:rsid w:val="00BB4D3C"/>
    <w:rsid w:val="00BD7BE7"/>
    <w:rsid w:val="00BF0204"/>
    <w:rsid w:val="00BF11CC"/>
    <w:rsid w:val="00BF542E"/>
    <w:rsid w:val="00BF5526"/>
    <w:rsid w:val="00C1045E"/>
    <w:rsid w:val="00C22B39"/>
    <w:rsid w:val="00C300BB"/>
    <w:rsid w:val="00C37C7F"/>
    <w:rsid w:val="00C406DF"/>
    <w:rsid w:val="00C52A4E"/>
    <w:rsid w:val="00C57C09"/>
    <w:rsid w:val="00C85BB0"/>
    <w:rsid w:val="00C8603A"/>
    <w:rsid w:val="00CA0D94"/>
    <w:rsid w:val="00CB5BE9"/>
    <w:rsid w:val="00CB7830"/>
    <w:rsid w:val="00CC24F0"/>
    <w:rsid w:val="00CD45D4"/>
    <w:rsid w:val="00CD63CF"/>
    <w:rsid w:val="00D03C6C"/>
    <w:rsid w:val="00D04830"/>
    <w:rsid w:val="00D151E8"/>
    <w:rsid w:val="00D3257A"/>
    <w:rsid w:val="00D63D4B"/>
    <w:rsid w:val="00D85F28"/>
    <w:rsid w:val="00D878C6"/>
    <w:rsid w:val="00D94C49"/>
    <w:rsid w:val="00DC395E"/>
    <w:rsid w:val="00DD7760"/>
    <w:rsid w:val="00DF6CBE"/>
    <w:rsid w:val="00E210EC"/>
    <w:rsid w:val="00E26866"/>
    <w:rsid w:val="00E31DFF"/>
    <w:rsid w:val="00E3556D"/>
    <w:rsid w:val="00E41525"/>
    <w:rsid w:val="00E44BE6"/>
    <w:rsid w:val="00E8202D"/>
    <w:rsid w:val="00E83D0B"/>
    <w:rsid w:val="00E8555E"/>
    <w:rsid w:val="00E90544"/>
    <w:rsid w:val="00EC047B"/>
    <w:rsid w:val="00ED54EC"/>
    <w:rsid w:val="00EF54EF"/>
    <w:rsid w:val="00EF5649"/>
    <w:rsid w:val="00F01581"/>
    <w:rsid w:val="00F0285C"/>
    <w:rsid w:val="00F050D4"/>
    <w:rsid w:val="00F11095"/>
    <w:rsid w:val="00F11F0D"/>
    <w:rsid w:val="00F21082"/>
    <w:rsid w:val="00F24CED"/>
    <w:rsid w:val="00F31EE0"/>
    <w:rsid w:val="00F51F8E"/>
    <w:rsid w:val="00F55284"/>
    <w:rsid w:val="00F5693C"/>
    <w:rsid w:val="00F57FE3"/>
    <w:rsid w:val="00F60FE8"/>
    <w:rsid w:val="00F66D2A"/>
    <w:rsid w:val="00F77CCE"/>
    <w:rsid w:val="00F8144E"/>
    <w:rsid w:val="00F84F70"/>
    <w:rsid w:val="00FA1F30"/>
    <w:rsid w:val="00FC274B"/>
    <w:rsid w:val="00FC2E5F"/>
    <w:rsid w:val="00FD104F"/>
    <w:rsid w:val="00FE5B05"/>
    <w:rsid w:val="00FF1F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424B"/>
  </w:style>
  <w:style w:type="paragraph" w:styleId="Heading1">
    <w:name w:val="heading 1"/>
    <w:basedOn w:val="Normal"/>
    <w:next w:val="Normal"/>
    <w:link w:val="Heading1Char"/>
    <w:uiPriority w:val="9"/>
    <w:qFormat/>
    <w:rsid w:val="00915C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C7D"/>
    <w:pPr>
      <w:ind w:left="720"/>
      <w:contextualSpacing/>
    </w:pPr>
  </w:style>
  <w:style w:type="character" w:customStyle="1" w:styleId="Heading1Char">
    <w:name w:val="Heading 1 Char"/>
    <w:basedOn w:val="DefaultParagraphFont"/>
    <w:link w:val="Heading1"/>
    <w:uiPriority w:val="9"/>
    <w:rsid w:val="00915CC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15CCB"/>
    <w:pPr>
      <w:outlineLvl w:val="9"/>
    </w:pPr>
    <w:rPr>
      <w:lang w:val="en-US"/>
    </w:rPr>
  </w:style>
  <w:style w:type="paragraph" w:styleId="TOC2">
    <w:name w:val="toc 2"/>
    <w:basedOn w:val="Normal"/>
    <w:next w:val="Normal"/>
    <w:autoRedefine/>
    <w:uiPriority w:val="39"/>
    <w:unhideWhenUsed/>
    <w:qFormat/>
    <w:rsid w:val="00915CCB"/>
    <w:pPr>
      <w:spacing w:after="100"/>
      <w:ind w:left="220"/>
    </w:pPr>
    <w:rPr>
      <w:rFonts w:eastAsiaTheme="minorEastAsia"/>
      <w:lang w:val="en-US"/>
    </w:rPr>
  </w:style>
  <w:style w:type="paragraph" w:styleId="TOC1">
    <w:name w:val="toc 1"/>
    <w:basedOn w:val="Normal"/>
    <w:next w:val="Normal"/>
    <w:autoRedefine/>
    <w:uiPriority w:val="39"/>
    <w:unhideWhenUsed/>
    <w:qFormat/>
    <w:rsid w:val="00915CCB"/>
    <w:pPr>
      <w:spacing w:after="100"/>
    </w:pPr>
    <w:rPr>
      <w:rFonts w:eastAsiaTheme="minorEastAsia"/>
      <w:lang w:val="en-US"/>
    </w:rPr>
  </w:style>
  <w:style w:type="paragraph" w:styleId="TOC3">
    <w:name w:val="toc 3"/>
    <w:basedOn w:val="Normal"/>
    <w:next w:val="Normal"/>
    <w:autoRedefine/>
    <w:uiPriority w:val="39"/>
    <w:unhideWhenUsed/>
    <w:qFormat/>
    <w:rsid w:val="00915CCB"/>
    <w:pPr>
      <w:spacing w:after="100"/>
      <w:ind w:left="440"/>
    </w:pPr>
    <w:rPr>
      <w:rFonts w:eastAsiaTheme="minorEastAsia"/>
      <w:lang w:val="en-US"/>
    </w:rPr>
  </w:style>
  <w:style w:type="paragraph" w:styleId="BalloonText">
    <w:name w:val="Balloon Text"/>
    <w:basedOn w:val="Normal"/>
    <w:link w:val="BalloonTextChar"/>
    <w:uiPriority w:val="99"/>
    <w:semiHidden/>
    <w:unhideWhenUsed/>
    <w:rsid w:val="00915C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CCB"/>
    <w:rPr>
      <w:rFonts w:ascii="Tahoma" w:hAnsi="Tahoma" w:cs="Tahoma"/>
      <w:sz w:val="16"/>
      <w:szCs w:val="16"/>
    </w:rPr>
  </w:style>
  <w:style w:type="character" w:styleId="Hyperlink">
    <w:name w:val="Hyperlink"/>
    <w:basedOn w:val="DefaultParagraphFont"/>
    <w:uiPriority w:val="99"/>
    <w:unhideWhenUsed/>
    <w:rsid w:val="00915CCB"/>
    <w:rPr>
      <w:color w:val="0000FF" w:themeColor="hyperlink"/>
      <w:u w:val="single"/>
    </w:rPr>
  </w:style>
  <w:style w:type="paragraph" w:styleId="Header">
    <w:name w:val="header"/>
    <w:basedOn w:val="Normal"/>
    <w:link w:val="HeaderChar"/>
    <w:uiPriority w:val="99"/>
    <w:unhideWhenUsed/>
    <w:rsid w:val="00316661"/>
    <w:pPr>
      <w:tabs>
        <w:tab w:val="center" w:pos="4703"/>
        <w:tab w:val="right" w:pos="9406"/>
      </w:tabs>
      <w:spacing w:after="0" w:line="240" w:lineRule="auto"/>
    </w:pPr>
  </w:style>
  <w:style w:type="character" w:customStyle="1" w:styleId="HeaderChar">
    <w:name w:val="Header Char"/>
    <w:basedOn w:val="DefaultParagraphFont"/>
    <w:link w:val="Header"/>
    <w:uiPriority w:val="99"/>
    <w:rsid w:val="00316661"/>
  </w:style>
  <w:style w:type="paragraph" w:styleId="Footer">
    <w:name w:val="footer"/>
    <w:basedOn w:val="Normal"/>
    <w:link w:val="FooterChar"/>
    <w:uiPriority w:val="99"/>
    <w:unhideWhenUsed/>
    <w:rsid w:val="00316661"/>
    <w:pPr>
      <w:tabs>
        <w:tab w:val="center" w:pos="4703"/>
        <w:tab w:val="right" w:pos="9406"/>
      </w:tabs>
      <w:spacing w:after="0" w:line="240" w:lineRule="auto"/>
    </w:pPr>
  </w:style>
  <w:style w:type="character" w:customStyle="1" w:styleId="FooterChar">
    <w:name w:val="Footer Char"/>
    <w:basedOn w:val="DefaultParagraphFont"/>
    <w:link w:val="Footer"/>
    <w:uiPriority w:val="99"/>
    <w:rsid w:val="00316661"/>
  </w:style>
  <w:style w:type="paragraph" w:styleId="NormalWeb">
    <w:name w:val="Normal (Web)"/>
    <w:basedOn w:val="Normal"/>
    <w:uiPriority w:val="99"/>
    <w:semiHidden/>
    <w:unhideWhenUsed/>
    <w:rsid w:val="004D236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4D2369"/>
  </w:style>
  <w:style w:type="character" w:customStyle="1" w:styleId="nowrap">
    <w:name w:val="nowrap"/>
    <w:basedOn w:val="DefaultParagraphFont"/>
    <w:rsid w:val="004D2369"/>
  </w:style>
  <w:style w:type="paragraph" w:customStyle="1" w:styleId="ITECHeader1">
    <w:name w:val="ITEC_Header_1"/>
    <w:basedOn w:val="Normal"/>
    <w:rsid w:val="00C1045E"/>
    <w:pPr>
      <w:numPr>
        <w:numId w:val="4"/>
      </w:numPr>
    </w:pPr>
  </w:style>
  <w:style w:type="paragraph" w:customStyle="1" w:styleId="ITECHeader2">
    <w:name w:val="ITEC_Header_2"/>
    <w:basedOn w:val="Normal"/>
    <w:rsid w:val="00C1045E"/>
    <w:pPr>
      <w:numPr>
        <w:ilvl w:val="1"/>
        <w:numId w:val="4"/>
      </w:numPr>
    </w:pPr>
  </w:style>
  <w:style w:type="paragraph" w:customStyle="1" w:styleId="ITECHeader3">
    <w:name w:val="ITEC_Header_3"/>
    <w:basedOn w:val="Normal"/>
    <w:rsid w:val="00C1045E"/>
    <w:pPr>
      <w:numPr>
        <w:ilvl w:val="2"/>
        <w:numId w:val="4"/>
      </w:numPr>
    </w:pPr>
  </w:style>
  <w:style w:type="paragraph" w:styleId="FootnoteText">
    <w:name w:val="footnote text"/>
    <w:basedOn w:val="Normal"/>
    <w:link w:val="FootnoteTextChar"/>
    <w:uiPriority w:val="99"/>
    <w:semiHidden/>
    <w:unhideWhenUsed/>
    <w:rsid w:val="00B71D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1D5F"/>
    <w:rPr>
      <w:sz w:val="20"/>
      <w:szCs w:val="20"/>
    </w:rPr>
  </w:style>
  <w:style w:type="character" w:styleId="FootnoteReference">
    <w:name w:val="footnote reference"/>
    <w:basedOn w:val="DefaultParagraphFont"/>
    <w:uiPriority w:val="99"/>
    <w:semiHidden/>
    <w:unhideWhenUsed/>
    <w:rsid w:val="00B71D5F"/>
    <w:rPr>
      <w:vertAlign w:val="superscript"/>
    </w:rPr>
  </w:style>
  <w:style w:type="paragraph" w:styleId="EndnoteText">
    <w:name w:val="endnote text"/>
    <w:basedOn w:val="Normal"/>
    <w:link w:val="EndnoteTextChar"/>
    <w:uiPriority w:val="99"/>
    <w:semiHidden/>
    <w:unhideWhenUsed/>
    <w:rsid w:val="00B71D5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1D5F"/>
    <w:rPr>
      <w:sz w:val="20"/>
      <w:szCs w:val="20"/>
    </w:rPr>
  </w:style>
  <w:style w:type="character" w:styleId="EndnoteReference">
    <w:name w:val="endnote reference"/>
    <w:basedOn w:val="DefaultParagraphFont"/>
    <w:uiPriority w:val="99"/>
    <w:semiHidden/>
    <w:unhideWhenUsed/>
    <w:rsid w:val="00B71D5F"/>
    <w:rPr>
      <w:vertAlign w:val="superscript"/>
    </w:rPr>
  </w:style>
  <w:style w:type="paragraph" w:styleId="Caption">
    <w:name w:val="caption"/>
    <w:basedOn w:val="Normal"/>
    <w:next w:val="Normal"/>
    <w:uiPriority w:val="35"/>
    <w:unhideWhenUsed/>
    <w:qFormat/>
    <w:rsid w:val="00B71D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B71D5F"/>
    <w:pPr>
      <w:spacing w:after="0"/>
    </w:pPr>
  </w:style>
  <w:style w:type="paragraph" w:customStyle="1" w:styleId="Default">
    <w:name w:val="Default"/>
    <w:rsid w:val="00CB7830"/>
    <w:pPr>
      <w:autoSpaceDE w:val="0"/>
      <w:autoSpaceDN w:val="0"/>
      <w:adjustRightInd w:val="0"/>
      <w:spacing w:after="0" w:line="240" w:lineRule="auto"/>
    </w:pPr>
    <w:rPr>
      <w:rFonts w:ascii="Arial" w:hAnsi="Arial" w:cs="Arial"/>
      <w:color w:val="000000"/>
      <w:sz w:val="24"/>
      <w:szCs w:val="24"/>
      <w:lang w:val="en-US"/>
    </w:rPr>
  </w:style>
  <w:style w:type="paragraph" w:styleId="NoSpacing">
    <w:name w:val="No Spacing"/>
    <w:link w:val="NoSpacingChar"/>
    <w:uiPriority w:val="1"/>
    <w:qFormat/>
    <w:rsid w:val="00FC274B"/>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FC274B"/>
    <w:rPr>
      <w:rFonts w:eastAsiaTheme="minorEastAsia"/>
      <w:lang w:eastAsia="fr-FR"/>
    </w:rPr>
  </w:style>
  <w:style w:type="character" w:styleId="LineNumber">
    <w:name w:val="line number"/>
    <w:basedOn w:val="DefaultParagraphFont"/>
    <w:uiPriority w:val="99"/>
    <w:semiHidden/>
    <w:unhideWhenUsed/>
    <w:rsid w:val="00583B31"/>
  </w:style>
  <w:style w:type="paragraph" w:styleId="Bibliography">
    <w:name w:val="Bibliography"/>
    <w:basedOn w:val="Normal"/>
    <w:next w:val="Normal"/>
    <w:uiPriority w:val="37"/>
    <w:unhideWhenUsed/>
    <w:rsid w:val="001F5ADB"/>
  </w:style>
  <w:style w:type="character" w:styleId="PlaceholderText">
    <w:name w:val="Placeholder Text"/>
    <w:basedOn w:val="DefaultParagraphFont"/>
    <w:uiPriority w:val="99"/>
    <w:semiHidden/>
    <w:rsid w:val="00451518"/>
    <w:rPr>
      <w:color w:val="808080"/>
    </w:rPr>
  </w:style>
  <w:style w:type="character" w:styleId="FollowedHyperlink">
    <w:name w:val="FollowedHyperlink"/>
    <w:basedOn w:val="DefaultParagraphFont"/>
    <w:uiPriority w:val="99"/>
    <w:semiHidden/>
    <w:unhideWhenUsed/>
    <w:rsid w:val="00156D36"/>
    <w:rPr>
      <w:color w:val="800080" w:themeColor="followedHyperlink"/>
      <w:u w:val="single"/>
    </w:rPr>
  </w:style>
  <w:style w:type="paragraph" w:styleId="Index1">
    <w:name w:val="index 1"/>
    <w:basedOn w:val="Normal"/>
    <w:next w:val="Normal"/>
    <w:autoRedefine/>
    <w:uiPriority w:val="99"/>
    <w:semiHidden/>
    <w:unhideWhenUsed/>
    <w:rsid w:val="002B6983"/>
    <w:pPr>
      <w:spacing w:after="0" w:line="240" w:lineRule="auto"/>
      <w:ind w:left="220" w:hanging="220"/>
    </w:pPr>
  </w:style>
  <w:style w:type="paragraph" w:styleId="BodyText">
    <w:name w:val="Body Text"/>
    <w:basedOn w:val="Normal"/>
    <w:link w:val="BodyTextChar"/>
    <w:uiPriority w:val="1"/>
    <w:qFormat/>
    <w:rsid w:val="003B47F1"/>
    <w:pPr>
      <w:widowControl w:val="0"/>
      <w:spacing w:after="0" w:line="240" w:lineRule="auto"/>
      <w:ind w:left="116" w:firstLine="300"/>
    </w:pPr>
    <w:rPr>
      <w:rFonts w:ascii="Times New Roman" w:eastAsia="Times New Roman" w:hAnsi="Times New Roman"/>
      <w:sz w:val="24"/>
      <w:szCs w:val="24"/>
      <w:lang w:val="en-US"/>
    </w:rPr>
  </w:style>
  <w:style w:type="character" w:customStyle="1" w:styleId="BodyTextChar">
    <w:name w:val="Body Text Char"/>
    <w:basedOn w:val="DefaultParagraphFont"/>
    <w:link w:val="BodyText"/>
    <w:uiPriority w:val="1"/>
    <w:rsid w:val="003B47F1"/>
    <w:rPr>
      <w:rFonts w:ascii="Times New Roman" w:eastAsia="Times New Roman" w:hAnsi="Times New Roman"/>
      <w:sz w:val="24"/>
      <w:szCs w:val="24"/>
      <w:lang w:val="en-US"/>
    </w:rPr>
  </w:style>
  <w:style w:type="character" w:customStyle="1" w:styleId="lang-en">
    <w:name w:val="lang-en"/>
    <w:basedOn w:val="DefaultParagraphFont"/>
    <w:rsid w:val="000F6A2F"/>
  </w:style>
</w:styles>
</file>

<file path=word/webSettings.xml><?xml version="1.0" encoding="utf-8"?>
<w:webSettings xmlns:r="http://schemas.openxmlformats.org/officeDocument/2006/relationships" xmlns:w="http://schemas.openxmlformats.org/wordprocessingml/2006/main">
  <w:divs>
    <w:div w:id="15811820">
      <w:bodyDiv w:val="1"/>
      <w:marLeft w:val="0"/>
      <w:marRight w:val="0"/>
      <w:marTop w:val="0"/>
      <w:marBottom w:val="0"/>
      <w:divBdr>
        <w:top w:val="none" w:sz="0" w:space="0" w:color="auto"/>
        <w:left w:val="none" w:sz="0" w:space="0" w:color="auto"/>
        <w:bottom w:val="none" w:sz="0" w:space="0" w:color="auto"/>
        <w:right w:val="none" w:sz="0" w:space="0" w:color="auto"/>
      </w:divBdr>
    </w:div>
    <w:div w:id="36860265">
      <w:bodyDiv w:val="1"/>
      <w:marLeft w:val="0"/>
      <w:marRight w:val="0"/>
      <w:marTop w:val="0"/>
      <w:marBottom w:val="0"/>
      <w:divBdr>
        <w:top w:val="none" w:sz="0" w:space="0" w:color="auto"/>
        <w:left w:val="none" w:sz="0" w:space="0" w:color="auto"/>
        <w:bottom w:val="none" w:sz="0" w:space="0" w:color="auto"/>
        <w:right w:val="none" w:sz="0" w:space="0" w:color="auto"/>
      </w:divBdr>
    </w:div>
    <w:div w:id="118838076">
      <w:bodyDiv w:val="1"/>
      <w:marLeft w:val="0"/>
      <w:marRight w:val="0"/>
      <w:marTop w:val="0"/>
      <w:marBottom w:val="0"/>
      <w:divBdr>
        <w:top w:val="none" w:sz="0" w:space="0" w:color="auto"/>
        <w:left w:val="none" w:sz="0" w:space="0" w:color="auto"/>
        <w:bottom w:val="none" w:sz="0" w:space="0" w:color="auto"/>
        <w:right w:val="none" w:sz="0" w:space="0" w:color="auto"/>
      </w:divBdr>
    </w:div>
    <w:div w:id="119808796">
      <w:bodyDiv w:val="1"/>
      <w:marLeft w:val="0"/>
      <w:marRight w:val="0"/>
      <w:marTop w:val="0"/>
      <w:marBottom w:val="0"/>
      <w:divBdr>
        <w:top w:val="none" w:sz="0" w:space="0" w:color="auto"/>
        <w:left w:val="none" w:sz="0" w:space="0" w:color="auto"/>
        <w:bottom w:val="none" w:sz="0" w:space="0" w:color="auto"/>
        <w:right w:val="none" w:sz="0" w:space="0" w:color="auto"/>
      </w:divBdr>
    </w:div>
    <w:div w:id="123155032">
      <w:bodyDiv w:val="1"/>
      <w:marLeft w:val="0"/>
      <w:marRight w:val="0"/>
      <w:marTop w:val="0"/>
      <w:marBottom w:val="0"/>
      <w:divBdr>
        <w:top w:val="none" w:sz="0" w:space="0" w:color="auto"/>
        <w:left w:val="none" w:sz="0" w:space="0" w:color="auto"/>
        <w:bottom w:val="none" w:sz="0" w:space="0" w:color="auto"/>
        <w:right w:val="none" w:sz="0" w:space="0" w:color="auto"/>
      </w:divBdr>
    </w:div>
    <w:div w:id="154343354">
      <w:bodyDiv w:val="1"/>
      <w:marLeft w:val="0"/>
      <w:marRight w:val="0"/>
      <w:marTop w:val="0"/>
      <w:marBottom w:val="0"/>
      <w:divBdr>
        <w:top w:val="none" w:sz="0" w:space="0" w:color="auto"/>
        <w:left w:val="none" w:sz="0" w:space="0" w:color="auto"/>
        <w:bottom w:val="none" w:sz="0" w:space="0" w:color="auto"/>
        <w:right w:val="none" w:sz="0" w:space="0" w:color="auto"/>
      </w:divBdr>
    </w:div>
    <w:div w:id="183715039">
      <w:bodyDiv w:val="1"/>
      <w:marLeft w:val="0"/>
      <w:marRight w:val="0"/>
      <w:marTop w:val="0"/>
      <w:marBottom w:val="0"/>
      <w:divBdr>
        <w:top w:val="none" w:sz="0" w:space="0" w:color="auto"/>
        <w:left w:val="none" w:sz="0" w:space="0" w:color="auto"/>
        <w:bottom w:val="none" w:sz="0" w:space="0" w:color="auto"/>
        <w:right w:val="none" w:sz="0" w:space="0" w:color="auto"/>
      </w:divBdr>
    </w:div>
    <w:div w:id="347951099">
      <w:bodyDiv w:val="1"/>
      <w:marLeft w:val="0"/>
      <w:marRight w:val="0"/>
      <w:marTop w:val="0"/>
      <w:marBottom w:val="0"/>
      <w:divBdr>
        <w:top w:val="none" w:sz="0" w:space="0" w:color="auto"/>
        <w:left w:val="none" w:sz="0" w:space="0" w:color="auto"/>
        <w:bottom w:val="none" w:sz="0" w:space="0" w:color="auto"/>
        <w:right w:val="none" w:sz="0" w:space="0" w:color="auto"/>
      </w:divBdr>
    </w:div>
    <w:div w:id="403987318">
      <w:bodyDiv w:val="1"/>
      <w:marLeft w:val="0"/>
      <w:marRight w:val="0"/>
      <w:marTop w:val="0"/>
      <w:marBottom w:val="0"/>
      <w:divBdr>
        <w:top w:val="none" w:sz="0" w:space="0" w:color="auto"/>
        <w:left w:val="none" w:sz="0" w:space="0" w:color="auto"/>
        <w:bottom w:val="none" w:sz="0" w:space="0" w:color="auto"/>
        <w:right w:val="none" w:sz="0" w:space="0" w:color="auto"/>
      </w:divBdr>
    </w:div>
    <w:div w:id="411440188">
      <w:bodyDiv w:val="1"/>
      <w:marLeft w:val="0"/>
      <w:marRight w:val="0"/>
      <w:marTop w:val="0"/>
      <w:marBottom w:val="0"/>
      <w:divBdr>
        <w:top w:val="none" w:sz="0" w:space="0" w:color="auto"/>
        <w:left w:val="none" w:sz="0" w:space="0" w:color="auto"/>
        <w:bottom w:val="none" w:sz="0" w:space="0" w:color="auto"/>
        <w:right w:val="none" w:sz="0" w:space="0" w:color="auto"/>
      </w:divBdr>
    </w:div>
    <w:div w:id="415975455">
      <w:bodyDiv w:val="1"/>
      <w:marLeft w:val="0"/>
      <w:marRight w:val="0"/>
      <w:marTop w:val="0"/>
      <w:marBottom w:val="0"/>
      <w:divBdr>
        <w:top w:val="none" w:sz="0" w:space="0" w:color="auto"/>
        <w:left w:val="none" w:sz="0" w:space="0" w:color="auto"/>
        <w:bottom w:val="none" w:sz="0" w:space="0" w:color="auto"/>
        <w:right w:val="none" w:sz="0" w:space="0" w:color="auto"/>
      </w:divBdr>
    </w:div>
    <w:div w:id="416054057">
      <w:bodyDiv w:val="1"/>
      <w:marLeft w:val="0"/>
      <w:marRight w:val="0"/>
      <w:marTop w:val="0"/>
      <w:marBottom w:val="0"/>
      <w:divBdr>
        <w:top w:val="none" w:sz="0" w:space="0" w:color="auto"/>
        <w:left w:val="none" w:sz="0" w:space="0" w:color="auto"/>
        <w:bottom w:val="none" w:sz="0" w:space="0" w:color="auto"/>
        <w:right w:val="none" w:sz="0" w:space="0" w:color="auto"/>
      </w:divBdr>
    </w:div>
    <w:div w:id="451019737">
      <w:bodyDiv w:val="1"/>
      <w:marLeft w:val="0"/>
      <w:marRight w:val="0"/>
      <w:marTop w:val="0"/>
      <w:marBottom w:val="0"/>
      <w:divBdr>
        <w:top w:val="none" w:sz="0" w:space="0" w:color="auto"/>
        <w:left w:val="none" w:sz="0" w:space="0" w:color="auto"/>
        <w:bottom w:val="none" w:sz="0" w:space="0" w:color="auto"/>
        <w:right w:val="none" w:sz="0" w:space="0" w:color="auto"/>
      </w:divBdr>
    </w:div>
    <w:div w:id="480733335">
      <w:bodyDiv w:val="1"/>
      <w:marLeft w:val="0"/>
      <w:marRight w:val="0"/>
      <w:marTop w:val="0"/>
      <w:marBottom w:val="0"/>
      <w:divBdr>
        <w:top w:val="none" w:sz="0" w:space="0" w:color="auto"/>
        <w:left w:val="none" w:sz="0" w:space="0" w:color="auto"/>
        <w:bottom w:val="none" w:sz="0" w:space="0" w:color="auto"/>
        <w:right w:val="none" w:sz="0" w:space="0" w:color="auto"/>
      </w:divBdr>
    </w:div>
    <w:div w:id="529300385">
      <w:bodyDiv w:val="1"/>
      <w:marLeft w:val="0"/>
      <w:marRight w:val="0"/>
      <w:marTop w:val="0"/>
      <w:marBottom w:val="0"/>
      <w:divBdr>
        <w:top w:val="none" w:sz="0" w:space="0" w:color="auto"/>
        <w:left w:val="none" w:sz="0" w:space="0" w:color="auto"/>
        <w:bottom w:val="none" w:sz="0" w:space="0" w:color="auto"/>
        <w:right w:val="none" w:sz="0" w:space="0" w:color="auto"/>
      </w:divBdr>
    </w:div>
    <w:div w:id="788359107">
      <w:bodyDiv w:val="1"/>
      <w:marLeft w:val="0"/>
      <w:marRight w:val="0"/>
      <w:marTop w:val="0"/>
      <w:marBottom w:val="0"/>
      <w:divBdr>
        <w:top w:val="none" w:sz="0" w:space="0" w:color="auto"/>
        <w:left w:val="none" w:sz="0" w:space="0" w:color="auto"/>
        <w:bottom w:val="none" w:sz="0" w:space="0" w:color="auto"/>
        <w:right w:val="none" w:sz="0" w:space="0" w:color="auto"/>
      </w:divBdr>
    </w:div>
    <w:div w:id="848451878">
      <w:bodyDiv w:val="1"/>
      <w:marLeft w:val="0"/>
      <w:marRight w:val="0"/>
      <w:marTop w:val="0"/>
      <w:marBottom w:val="0"/>
      <w:divBdr>
        <w:top w:val="none" w:sz="0" w:space="0" w:color="auto"/>
        <w:left w:val="none" w:sz="0" w:space="0" w:color="auto"/>
        <w:bottom w:val="none" w:sz="0" w:space="0" w:color="auto"/>
        <w:right w:val="none" w:sz="0" w:space="0" w:color="auto"/>
      </w:divBdr>
    </w:div>
    <w:div w:id="995109718">
      <w:bodyDiv w:val="1"/>
      <w:marLeft w:val="0"/>
      <w:marRight w:val="0"/>
      <w:marTop w:val="0"/>
      <w:marBottom w:val="0"/>
      <w:divBdr>
        <w:top w:val="none" w:sz="0" w:space="0" w:color="auto"/>
        <w:left w:val="none" w:sz="0" w:space="0" w:color="auto"/>
        <w:bottom w:val="none" w:sz="0" w:space="0" w:color="auto"/>
        <w:right w:val="none" w:sz="0" w:space="0" w:color="auto"/>
      </w:divBdr>
      <w:divsChild>
        <w:div w:id="1581519081">
          <w:marLeft w:val="288"/>
          <w:marRight w:val="0"/>
          <w:marTop w:val="432"/>
          <w:marBottom w:val="0"/>
          <w:divBdr>
            <w:top w:val="none" w:sz="0" w:space="0" w:color="auto"/>
            <w:left w:val="none" w:sz="0" w:space="0" w:color="auto"/>
            <w:bottom w:val="none" w:sz="0" w:space="0" w:color="auto"/>
            <w:right w:val="none" w:sz="0" w:space="0" w:color="auto"/>
          </w:divBdr>
        </w:div>
        <w:div w:id="1189031235">
          <w:marLeft w:val="562"/>
          <w:marRight w:val="0"/>
          <w:marTop w:val="192"/>
          <w:marBottom w:val="0"/>
          <w:divBdr>
            <w:top w:val="none" w:sz="0" w:space="0" w:color="auto"/>
            <w:left w:val="none" w:sz="0" w:space="0" w:color="auto"/>
            <w:bottom w:val="none" w:sz="0" w:space="0" w:color="auto"/>
            <w:right w:val="none" w:sz="0" w:space="0" w:color="auto"/>
          </w:divBdr>
        </w:div>
        <w:div w:id="1841577443">
          <w:marLeft w:val="562"/>
          <w:marRight w:val="0"/>
          <w:marTop w:val="192"/>
          <w:marBottom w:val="0"/>
          <w:divBdr>
            <w:top w:val="none" w:sz="0" w:space="0" w:color="auto"/>
            <w:left w:val="none" w:sz="0" w:space="0" w:color="auto"/>
            <w:bottom w:val="none" w:sz="0" w:space="0" w:color="auto"/>
            <w:right w:val="none" w:sz="0" w:space="0" w:color="auto"/>
          </w:divBdr>
        </w:div>
      </w:divsChild>
    </w:div>
    <w:div w:id="1040201642">
      <w:bodyDiv w:val="1"/>
      <w:marLeft w:val="0"/>
      <w:marRight w:val="0"/>
      <w:marTop w:val="0"/>
      <w:marBottom w:val="0"/>
      <w:divBdr>
        <w:top w:val="none" w:sz="0" w:space="0" w:color="auto"/>
        <w:left w:val="none" w:sz="0" w:space="0" w:color="auto"/>
        <w:bottom w:val="none" w:sz="0" w:space="0" w:color="auto"/>
        <w:right w:val="none" w:sz="0" w:space="0" w:color="auto"/>
      </w:divBdr>
    </w:div>
    <w:div w:id="1058937809">
      <w:bodyDiv w:val="1"/>
      <w:marLeft w:val="0"/>
      <w:marRight w:val="0"/>
      <w:marTop w:val="0"/>
      <w:marBottom w:val="0"/>
      <w:divBdr>
        <w:top w:val="none" w:sz="0" w:space="0" w:color="auto"/>
        <w:left w:val="none" w:sz="0" w:space="0" w:color="auto"/>
        <w:bottom w:val="none" w:sz="0" w:space="0" w:color="auto"/>
        <w:right w:val="none" w:sz="0" w:space="0" w:color="auto"/>
      </w:divBdr>
    </w:div>
    <w:div w:id="1072971783">
      <w:bodyDiv w:val="1"/>
      <w:marLeft w:val="0"/>
      <w:marRight w:val="0"/>
      <w:marTop w:val="0"/>
      <w:marBottom w:val="0"/>
      <w:divBdr>
        <w:top w:val="none" w:sz="0" w:space="0" w:color="auto"/>
        <w:left w:val="none" w:sz="0" w:space="0" w:color="auto"/>
        <w:bottom w:val="none" w:sz="0" w:space="0" w:color="auto"/>
        <w:right w:val="none" w:sz="0" w:space="0" w:color="auto"/>
      </w:divBdr>
    </w:div>
    <w:div w:id="1101292166">
      <w:bodyDiv w:val="1"/>
      <w:marLeft w:val="0"/>
      <w:marRight w:val="0"/>
      <w:marTop w:val="0"/>
      <w:marBottom w:val="0"/>
      <w:divBdr>
        <w:top w:val="none" w:sz="0" w:space="0" w:color="auto"/>
        <w:left w:val="none" w:sz="0" w:space="0" w:color="auto"/>
        <w:bottom w:val="none" w:sz="0" w:space="0" w:color="auto"/>
        <w:right w:val="none" w:sz="0" w:space="0" w:color="auto"/>
      </w:divBdr>
    </w:div>
    <w:div w:id="1260334426">
      <w:bodyDiv w:val="1"/>
      <w:marLeft w:val="0"/>
      <w:marRight w:val="0"/>
      <w:marTop w:val="0"/>
      <w:marBottom w:val="0"/>
      <w:divBdr>
        <w:top w:val="none" w:sz="0" w:space="0" w:color="auto"/>
        <w:left w:val="none" w:sz="0" w:space="0" w:color="auto"/>
        <w:bottom w:val="none" w:sz="0" w:space="0" w:color="auto"/>
        <w:right w:val="none" w:sz="0" w:space="0" w:color="auto"/>
      </w:divBdr>
    </w:div>
    <w:div w:id="1320424410">
      <w:bodyDiv w:val="1"/>
      <w:marLeft w:val="0"/>
      <w:marRight w:val="0"/>
      <w:marTop w:val="0"/>
      <w:marBottom w:val="0"/>
      <w:divBdr>
        <w:top w:val="none" w:sz="0" w:space="0" w:color="auto"/>
        <w:left w:val="none" w:sz="0" w:space="0" w:color="auto"/>
        <w:bottom w:val="none" w:sz="0" w:space="0" w:color="auto"/>
        <w:right w:val="none" w:sz="0" w:space="0" w:color="auto"/>
      </w:divBdr>
    </w:div>
    <w:div w:id="1438479756">
      <w:bodyDiv w:val="1"/>
      <w:marLeft w:val="0"/>
      <w:marRight w:val="0"/>
      <w:marTop w:val="0"/>
      <w:marBottom w:val="0"/>
      <w:divBdr>
        <w:top w:val="none" w:sz="0" w:space="0" w:color="auto"/>
        <w:left w:val="none" w:sz="0" w:space="0" w:color="auto"/>
        <w:bottom w:val="none" w:sz="0" w:space="0" w:color="auto"/>
        <w:right w:val="none" w:sz="0" w:space="0" w:color="auto"/>
      </w:divBdr>
    </w:div>
    <w:div w:id="1452674949">
      <w:bodyDiv w:val="1"/>
      <w:marLeft w:val="0"/>
      <w:marRight w:val="0"/>
      <w:marTop w:val="0"/>
      <w:marBottom w:val="0"/>
      <w:divBdr>
        <w:top w:val="none" w:sz="0" w:space="0" w:color="auto"/>
        <w:left w:val="none" w:sz="0" w:space="0" w:color="auto"/>
        <w:bottom w:val="none" w:sz="0" w:space="0" w:color="auto"/>
        <w:right w:val="none" w:sz="0" w:space="0" w:color="auto"/>
      </w:divBdr>
    </w:div>
    <w:div w:id="1593120210">
      <w:bodyDiv w:val="1"/>
      <w:marLeft w:val="0"/>
      <w:marRight w:val="0"/>
      <w:marTop w:val="0"/>
      <w:marBottom w:val="0"/>
      <w:divBdr>
        <w:top w:val="none" w:sz="0" w:space="0" w:color="auto"/>
        <w:left w:val="none" w:sz="0" w:space="0" w:color="auto"/>
        <w:bottom w:val="none" w:sz="0" w:space="0" w:color="auto"/>
        <w:right w:val="none" w:sz="0" w:space="0" w:color="auto"/>
      </w:divBdr>
    </w:div>
    <w:div w:id="1653486917">
      <w:bodyDiv w:val="1"/>
      <w:marLeft w:val="0"/>
      <w:marRight w:val="0"/>
      <w:marTop w:val="0"/>
      <w:marBottom w:val="0"/>
      <w:divBdr>
        <w:top w:val="none" w:sz="0" w:space="0" w:color="auto"/>
        <w:left w:val="none" w:sz="0" w:space="0" w:color="auto"/>
        <w:bottom w:val="none" w:sz="0" w:space="0" w:color="auto"/>
        <w:right w:val="none" w:sz="0" w:space="0" w:color="auto"/>
      </w:divBdr>
    </w:div>
    <w:div w:id="1702433426">
      <w:bodyDiv w:val="1"/>
      <w:marLeft w:val="0"/>
      <w:marRight w:val="0"/>
      <w:marTop w:val="0"/>
      <w:marBottom w:val="0"/>
      <w:divBdr>
        <w:top w:val="none" w:sz="0" w:space="0" w:color="auto"/>
        <w:left w:val="none" w:sz="0" w:space="0" w:color="auto"/>
        <w:bottom w:val="none" w:sz="0" w:space="0" w:color="auto"/>
        <w:right w:val="none" w:sz="0" w:space="0" w:color="auto"/>
      </w:divBdr>
    </w:div>
    <w:div w:id="1710296654">
      <w:bodyDiv w:val="1"/>
      <w:marLeft w:val="0"/>
      <w:marRight w:val="0"/>
      <w:marTop w:val="0"/>
      <w:marBottom w:val="0"/>
      <w:divBdr>
        <w:top w:val="none" w:sz="0" w:space="0" w:color="auto"/>
        <w:left w:val="none" w:sz="0" w:space="0" w:color="auto"/>
        <w:bottom w:val="none" w:sz="0" w:space="0" w:color="auto"/>
        <w:right w:val="none" w:sz="0" w:space="0" w:color="auto"/>
      </w:divBdr>
    </w:div>
    <w:div w:id="1804033875">
      <w:bodyDiv w:val="1"/>
      <w:marLeft w:val="0"/>
      <w:marRight w:val="0"/>
      <w:marTop w:val="0"/>
      <w:marBottom w:val="0"/>
      <w:divBdr>
        <w:top w:val="none" w:sz="0" w:space="0" w:color="auto"/>
        <w:left w:val="none" w:sz="0" w:space="0" w:color="auto"/>
        <w:bottom w:val="none" w:sz="0" w:space="0" w:color="auto"/>
        <w:right w:val="none" w:sz="0" w:space="0" w:color="auto"/>
      </w:divBdr>
    </w:div>
    <w:div w:id="1805153821">
      <w:bodyDiv w:val="1"/>
      <w:marLeft w:val="0"/>
      <w:marRight w:val="0"/>
      <w:marTop w:val="0"/>
      <w:marBottom w:val="0"/>
      <w:divBdr>
        <w:top w:val="none" w:sz="0" w:space="0" w:color="auto"/>
        <w:left w:val="none" w:sz="0" w:space="0" w:color="auto"/>
        <w:bottom w:val="none" w:sz="0" w:space="0" w:color="auto"/>
        <w:right w:val="none" w:sz="0" w:space="0" w:color="auto"/>
      </w:divBdr>
    </w:div>
    <w:div w:id="1831678898">
      <w:bodyDiv w:val="1"/>
      <w:marLeft w:val="0"/>
      <w:marRight w:val="0"/>
      <w:marTop w:val="0"/>
      <w:marBottom w:val="0"/>
      <w:divBdr>
        <w:top w:val="none" w:sz="0" w:space="0" w:color="auto"/>
        <w:left w:val="none" w:sz="0" w:space="0" w:color="auto"/>
        <w:bottom w:val="none" w:sz="0" w:space="0" w:color="auto"/>
        <w:right w:val="none" w:sz="0" w:space="0" w:color="auto"/>
      </w:divBdr>
    </w:div>
    <w:div w:id="1843474808">
      <w:bodyDiv w:val="1"/>
      <w:marLeft w:val="0"/>
      <w:marRight w:val="0"/>
      <w:marTop w:val="0"/>
      <w:marBottom w:val="0"/>
      <w:divBdr>
        <w:top w:val="none" w:sz="0" w:space="0" w:color="auto"/>
        <w:left w:val="none" w:sz="0" w:space="0" w:color="auto"/>
        <w:bottom w:val="none" w:sz="0" w:space="0" w:color="auto"/>
        <w:right w:val="none" w:sz="0" w:space="0" w:color="auto"/>
      </w:divBdr>
    </w:div>
    <w:div w:id="1977373876">
      <w:bodyDiv w:val="1"/>
      <w:marLeft w:val="0"/>
      <w:marRight w:val="0"/>
      <w:marTop w:val="0"/>
      <w:marBottom w:val="0"/>
      <w:divBdr>
        <w:top w:val="none" w:sz="0" w:space="0" w:color="auto"/>
        <w:left w:val="none" w:sz="0" w:space="0" w:color="auto"/>
        <w:bottom w:val="none" w:sz="0" w:space="0" w:color="auto"/>
        <w:right w:val="none" w:sz="0" w:space="0" w:color="auto"/>
      </w:divBdr>
    </w:div>
    <w:div w:id="2066566158">
      <w:bodyDiv w:val="1"/>
      <w:marLeft w:val="0"/>
      <w:marRight w:val="0"/>
      <w:marTop w:val="0"/>
      <w:marBottom w:val="0"/>
      <w:divBdr>
        <w:top w:val="none" w:sz="0" w:space="0" w:color="auto"/>
        <w:left w:val="none" w:sz="0" w:space="0" w:color="auto"/>
        <w:bottom w:val="none" w:sz="0" w:space="0" w:color="auto"/>
        <w:right w:val="none" w:sz="0" w:space="0" w:color="auto"/>
      </w:divBdr>
    </w:div>
    <w:div w:id="2074044628">
      <w:bodyDiv w:val="1"/>
      <w:marLeft w:val="0"/>
      <w:marRight w:val="0"/>
      <w:marTop w:val="0"/>
      <w:marBottom w:val="0"/>
      <w:divBdr>
        <w:top w:val="none" w:sz="0" w:space="0" w:color="auto"/>
        <w:left w:val="none" w:sz="0" w:space="0" w:color="auto"/>
        <w:bottom w:val="none" w:sz="0" w:space="0" w:color="auto"/>
        <w:right w:val="none" w:sz="0" w:space="0" w:color="auto"/>
      </w:divBdr>
    </w:div>
    <w:div w:id="2077504807">
      <w:bodyDiv w:val="1"/>
      <w:marLeft w:val="0"/>
      <w:marRight w:val="0"/>
      <w:marTop w:val="0"/>
      <w:marBottom w:val="0"/>
      <w:divBdr>
        <w:top w:val="none" w:sz="0" w:space="0" w:color="auto"/>
        <w:left w:val="none" w:sz="0" w:space="0" w:color="auto"/>
        <w:bottom w:val="none" w:sz="0" w:space="0" w:color="auto"/>
        <w:right w:val="none" w:sz="0" w:space="0" w:color="auto"/>
      </w:divBdr>
    </w:div>
    <w:div w:id="209986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Cr%C3%A9dit_du_Nord" TargetMode="External"/><Relationship Id="rId18" Type="http://schemas.openxmlformats.org/officeDocument/2006/relationships/image" Target="media/image4.emf"/><Relationship Id="rId26" Type="http://schemas.openxmlformats.org/officeDocument/2006/relationships/hyperlink" Target="https://fr.wikipedia.org/wiki/Code_source" TargetMode="External"/><Relationship Id="rId39" Type="http://schemas.openxmlformats.org/officeDocument/2006/relationships/hyperlink" Target="https://fr.wikipedia.org/wiki/Framework" TargetMode="External"/><Relationship Id="rId21" Type="http://schemas.openxmlformats.org/officeDocument/2006/relationships/image" Target="media/image7.png"/><Relationship Id="rId34" Type="http://schemas.openxmlformats.org/officeDocument/2006/relationships/hyperlink" Target="https://fr.wikipedia.org/wiki/Integrated_Development_Environment" TargetMode="External"/><Relationship Id="rId42" Type="http://schemas.openxmlformats.org/officeDocument/2006/relationships/hyperlink" Target="https://fr.wikipedia.org/wiki/Java_EE" TargetMode="External"/><Relationship Id="rId47" Type="http://schemas.openxmlformats.org/officeDocument/2006/relationships/image" Target="media/image21.jpeg"/><Relationship Id="rId50" Type="http://schemas.openxmlformats.org/officeDocument/2006/relationships/hyperlink" Target="https://fr.wikipedia.org/wiki/Servlet" TargetMode="External"/><Relationship Id="rId55" Type="http://schemas.openxmlformats.org/officeDocument/2006/relationships/hyperlink" Target="https://fr.wikipedia.org/wiki/Servlet" TargetMode="External"/><Relationship Id="rId63" Type="http://schemas.openxmlformats.org/officeDocument/2006/relationships/hyperlink" Target="https://fr.wikipedia.org/wiki/Test_unitaire" TargetMode="External"/><Relationship Id="rId68" Type="http://schemas.openxmlformats.org/officeDocument/2006/relationships/hyperlink" Target="https://fr.wikipedia.org/wiki/Extensible_markup_language" TargetMode="External"/><Relationship Id="rId76" Type="http://schemas.openxmlformats.org/officeDocument/2006/relationships/image" Target="media/image27.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hyperlink" Target="https://fr.wikipedia.org/wiki/Soci%C3%A9t%C3%A9_g%C3%A9n%C3%A9rale_Corporate_and_Investment_Banking" TargetMode="External"/><Relationship Id="rId29" Type="http://schemas.openxmlformats.org/officeDocument/2006/relationships/image" Target="media/image14.png"/><Relationship Id="rId11" Type="http://schemas.openxmlformats.org/officeDocument/2006/relationships/hyperlink" Target="mailto:olivier.terrien@sgcib.com"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fr.wikipedia.org/wiki/Factorisation_(informatique)" TargetMode="External"/><Relationship Id="rId40" Type="http://schemas.openxmlformats.org/officeDocument/2006/relationships/hyperlink" Target="https://fr.wikipedia.org/wiki/Logiciel_libre" TargetMode="External"/><Relationship Id="rId45" Type="http://schemas.openxmlformats.org/officeDocument/2006/relationships/hyperlink" Target="https://fr.wikipedia.org/wiki/Mod%C3%A8le-Vue-Contr%C3%B4leur" TargetMode="External"/><Relationship Id="rId53" Type="http://schemas.openxmlformats.org/officeDocument/2006/relationships/hyperlink" Target="https://fr.wikipedia.org/wiki/Apache_Jakarta" TargetMode="External"/><Relationship Id="rId58" Type="http://schemas.openxmlformats.org/officeDocument/2006/relationships/hyperlink" Target="https://fr.wikipedia.org/wiki/Extensible_Markup_Language" TargetMode="External"/><Relationship Id="rId66" Type="http://schemas.openxmlformats.org/officeDocument/2006/relationships/hyperlink" Target="https://fr.wikipedia.org/wiki/D%C3%A9veloppeurs" TargetMode="External"/><Relationship Id="rId74" Type="http://schemas.openxmlformats.org/officeDocument/2006/relationships/hyperlink" Target="https://fr.wikipedia.org/wiki/Gestion_de_projets" TargetMode="External"/><Relationship Id="rId79" Type="http://schemas.openxmlformats.org/officeDocument/2006/relationships/hyperlink" Target="http://neumann.hec.ca/pages/francois.leroux/Note%20pedagogique%20MIC16.pdf" TargetMode="External"/><Relationship Id="rId5" Type="http://schemas.openxmlformats.org/officeDocument/2006/relationships/settings" Target="settings.xml"/><Relationship Id="rId61" Type="http://schemas.openxmlformats.org/officeDocument/2006/relationships/image" Target="media/image23.gif"/><Relationship Id="rId82"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5.emf"/><Relationship Id="rId31" Type="http://schemas.openxmlformats.org/officeDocument/2006/relationships/image" Target="media/image16.png"/><Relationship Id="rId44" Type="http://schemas.openxmlformats.org/officeDocument/2006/relationships/hyperlink" Target="https://fr.wikipedia.org/wiki/Servlet" TargetMode="External"/><Relationship Id="rId52" Type="http://schemas.openxmlformats.org/officeDocument/2006/relationships/hyperlink" Target="https://fr.wikipedia.org/wiki/Java_EE" TargetMode="External"/><Relationship Id="rId60" Type="http://schemas.openxmlformats.org/officeDocument/2006/relationships/image" Target="media/image22.png"/><Relationship Id="rId65" Type="http://schemas.openxmlformats.org/officeDocument/2006/relationships/image" Target="media/image24.png"/><Relationship Id="rId73" Type="http://schemas.openxmlformats.org/officeDocument/2006/relationships/hyperlink" Target="https://fr.wikipedia.org/wiki/Gestion_des_incidents" TargetMode="External"/><Relationship Id="rId78" Type="http://schemas.openxmlformats.org/officeDocument/2006/relationships/image" Target="media/image29.png"/><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fr.wikipedia.org/wiki/Boursorama"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fr.wikipedia.org/wiki/Java_(langage_de_programmation)" TargetMode="External"/><Relationship Id="rId43" Type="http://schemas.openxmlformats.org/officeDocument/2006/relationships/hyperlink" Target="https://fr.wikipedia.org/wiki/Interface_de_programmation" TargetMode="External"/><Relationship Id="rId48" Type="http://schemas.openxmlformats.org/officeDocument/2006/relationships/hyperlink" Target="https://fr.wikipedia.org/wiki/Conteneur_de_servlets" TargetMode="External"/><Relationship Id="rId56" Type="http://schemas.openxmlformats.org/officeDocument/2006/relationships/hyperlink" Target="https://fr.wikipedia.org/wiki/Java_Community_Process" TargetMode="External"/><Relationship Id="rId64" Type="http://schemas.openxmlformats.org/officeDocument/2006/relationships/hyperlink" Target="https://fr.wikipedia.org/wiki/Java_(langage)" TargetMode="External"/><Relationship Id="rId69" Type="http://schemas.openxmlformats.org/officeDocument/2006/relationships/hyperlink" Target="https://fr.wikipedia.org/wiki/Page_web" TargetMode="External"/><Relationship Id="rId77"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hyperlink" Target="https://fr.wikipedia.org/wiki/JavaServer_Pages" TargetMode="External"/><Relationship Id="rId72" Type="http://schemas.openxmlformats.org/officeDocument/2006/relationships/hyperlink" Target="https://fr.wikipedia.org/wiki/Logiciel_de_suivi_de_probl%C3%A8mes" TargetMode="External"/><Relationship Id="rId80" Type="http://schemas.openxmlformats.org/officeDocument/2006/relationships/hyperlink" Target="http://www.banque-credit.org/pages/historique_de_la_titrisation.html" TargetMode="External"/><Relationship Id="rId3" Type="http://schemas.openxmlformats.org/officeDocument/2006/relationships/numbering" Target="numbering.xml"/><Relationship Id="rId12" Type="http://schemas.openxmlformats.org/officeDocument/2006/relationships/hyperlink" Target="file:///C:\Users\asabri031416\Documents\Introduction.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19.gif"/><Relationship Id="rId46" Type="http://schemas.openxmlformats.org/officeDocument/2006/relationships/image" Target="media/image20.png"/><Relationship Id="rId59" Type="http://schemas.openxmlformats.org/officeDocument/2006/relationships/hyperlink" Target="https://fr.wikipedia.org/wiki/Serveur_HTTP" TargetMode="External"/><Relationship Id="rId67" Type="http://schemas.openxmlformats.org/officeDocument/2006/relationships/hyperlink" Target="https://fr.wikipedia.org/wiki/Hypertext_markup_language" TargetMode="External"/><Relationship Id="rId20" Type="http://schemas.openxmlformats.org/officeDocument/2006/relationships/image" Target="media/image6.png"/><Relationship Id="rId41" Type="http://schemas.openxmlformats.org/officeDocument/2006/relationships/hyperlink" Target="https://fr.wikipedia.org/wiki/Application_web" TargetMode="External"/><Relationship Id="rId54" Type="http://schemas.openxmlformats.org/officeDocument/2006/relationships/hyperlink" Target="https://fr.wikipedia.org/wiki/Apache_Software_Foundation" TargetMode="External"/><Relationship Id="rId62" Type="http://schemas.openxmlformats.org/officeDocument/2006/relationships/hyperlink" Target="https://fr.wikipedia.org/wiki/Framework" TargetMode="External"/><Relationship Id="rId70" Type="http://schemas.openxmlformats.org/officeDocument/2006/relationships/image" Target="media/image25.png"/><Relationship Id="rId75" Type="http://schemas.openxmlformats.org/officeDocument/2006/relationships/hyperlink" Target="https://fr.wikipedia.org/wiki/Atlassian"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fr.wikipedia.org/wiki/Soci%C3%A9t%C3%A9_g%C3%A9n%C3%A9rale_Corporate_and_Investment_Banking"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fr.wikipedia.org/wiki/JetBrains" TargetMode="External"/><Relationship Id="rId49" Type="http://schemas.openxmlformats.org/officeDocument/2006/relationships/hyperlink" Target="https://fr.wikipedia.org/wiki/Logiciel_libre" TargetMode="External"/><Relationship Id="rId57" Type="http://schemas.openxmlformats.org/officeDocument/2006/relationships/hyperlink" Target="https://fr.wikipedia.org/wiki/Apache_Tomc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Version="2006">
  <b:Source>
    <b:Tag>1</b:Tag>
    <b:SourceType>Book</b:SourceType>
    <b:Guid>{97686056-8C2F-42F1-AF3A-C9F691C78A1B}</b:Guid>
    <b:InternetSiteTitle>www.LesMonsieurs.com</b:InternetSiteTitle>
    <b:URL>http://monsieurbourse.lesmonsieurs.com/fiche-52-la-titrisation</b:URL>
    <b:LCID>0</b:LCID>
    <b:Title>http://monsieurbourse.lesmonsieurs.com/fiche-52-la-titrisation</b:Title>
    <b:RefOrder>3</b:RefOrder>
  </b:Source>
  <b:Source>
    <b:Tag>3</b:Tag>
    <b:SourceType>Book</b:SourceType>
    <b:Guid>{C144E052-0083-473B-BB77-E8B0353DE3ED}</b:Guid>
    <b:URL>http://www.ammc.ma/sites/default/files/Etude_titrisation_2011_01_17.pdf</b:URL>
    <b:LCID>0</b:LCID>
    <b:Title>http://www.ammc.ma/sites/default/files/Etude_titrisation_2011_01_17.pdf</b:Title>
    <b:RefOrder>2</b:RefOrder>
  </b:Source>
  <b:Source>
    <b:Tag>2</b:Tag>
    <b:SourceType>Book</b:SourceType>
    <b:Guid>{500F55C0-A344-4CD9-BB94-3B94DC73FC1F}</b:Guid>
    <b:URL>http://www.societegenerale.com/sites/default/files/documents/Pilier%20III/2016/FR_Pilier_3_08-03-2016.pdf</b:URL>
    <b:LCID>0</b:LCID>
    <b:Title>http://www.societegenerale.com/sites/default/files/documents/Pilier%20III/2016/FR_Pilier_3_08-03-2016.pdf</b:Title>
    <b:RefOrder>4</b:RefOrder>
  </b:Source>
  <b:Source>
    <b:Tag>Dia</b:Tag>
    <b:SourceType>Book</b:SourceType>
    <b:Guid>{5359957D-0B62-4DE0-B693-B476EE7F12F7}</b:Guid>
    <b:LCID>0</b:LCID>
    <b:Title>Diagramme ITEC, Document à usage interne</b:Title>
    <b:RefOrder>5</b:RefOrder>
  </b:Source>
  <b:Source>
    <b:Tag>Ele1</b:Tag>
    <b:SourceType>Book</b:SourceType>
    <b:Guid>{A26C58D7-A63D-4360-9BAE-05C53B7EB394}</b:Guid>
    <b:LCID>0</b:LCID>
    <b:Title>Elearning : Introduction à la titrisation</b:Title>
    <b:Publisher>Document à usage interne</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E3F15B-0BAE-45DA-ADAF-BC29D9F96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7422</Words>
  <Characters>42312</Characters>
  <Application>Microsoft Office Word</Application>
  <DocSecurity>0</DocSecurity>
  <Lines>352</Lines>
  <Paragraphs>99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Assistance développement java sur un moteur de calcul de risque pour la titrisation</vt:lpstr>
      <vt:lpstr>Assistance développement java sur un moteur de calcul de risque pour la titrisation</vt:lpstr>
    </vt:vector>
  </TitlesOfParts>
  <Company>SOCIETE GENERALE</Company>
  <LinksUpToDate>false</LinksUpToDate>
  <CharactersWithSpaces>49635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Assistance développement java sur un moteur de calcul de risque pour la titrisation</dc:title>
  <dc:subject>Rapport d’avancement du stage</dc:subject>
  <dc:creator>Abdessamad SABRI (asabri031416)</dc:creator>
  <cp:lastModifiedBy>Abdessamad SABRI (asabri031416)</cp:lastModifiedBy>
  <cp:revision>2</cp:revision>
  <cp:lastPrinted>2016-06-18T15:45:00Z</cp:lastPrinted>
  <dcterms:created xsi:type="dcterms:W3CDTF">2016-07-01T12:23:00Z</dcterms:created>
  <dcterms:modified xsi:type="dcterms:W3CDTF">2016-07-01T12:23:00Z</dcterms:modified>
</cp:coreProperties>
</file>