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25142885"/>
        <w:docPartObj>
          <w:docPartGallery w:val="Cover Pages"/>
          <w:docPartUnique/>
        </w:docPartObj>
      </w:sdtPr>
      <w:sdtEndPr>
        <w:rPr>
          <w:sz w:val="32"/>
        </w:rPr>
      </w:sdtEndPr>
      <w:sdtContent>
        <w:p w:rsidR="00FC274B" w:rsidRDefault="0057699A" w:rsidP="001D6E87">
          <w:pPr>
            <w:pStyle w:val="NoSpacing"/>
            <w:jc w:val="both"/>
          </w:pPr>
          <w:r>
            <w:rPr>
              <w:noProof/>
              <w:lang w:val="en-US" w:eastAsia="en-US"/>
            </w:rPr>
            <w:drawing>
              <wp:anchor distT="0" distB="0" distL="114300" distR="114300" simplePos="0" relativeHeight="251654144" behindDoc="0" locked="0" layoutInCell="1" allowOverlap="1">
                <wp:simplePos x="0" y="0"/>
                <wp:positionH relativeFrom="column">
                  <wp:posOffset>-269240</wp:posOffset>
                </wp:positionH>
                <wp:positionV relativeFrom="paragraph">
                  <wp:posOffset>-521970</wp:posOffset>
                </wp:positionV>
                <wp:extent cx="2758440" cy="57658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societe-generale-partenaire-b2B-holiprom.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8440" cy="576580"/>
                        </a:xfrm>
                        <a:prstGeom prst="rect">
                          <a:avLst/>
                        </a:prstGeom>
                      </pic:spPr>
                    </pic:pic>
                  </a:graphicData>
                </a:graphic>
              </wp:anchor>
            </w:drawing>
          </w:r>
          <w:r>
            <w:rPr>
              <w:noProof/>
              <w:sz w:val="32"/>
              <w:lang w:val="en-US" w:eastAsia="en-US"/>
            </w:rPr>
            <w:drawing>
              <wp:anchor distT="0" distB="0" distL="114300" distR="114300" simplePos="0" relativeHeight="251655168" behindDoc="0" locked="0" layoutInCell="1" allowOverlap="1">
                <wp:simplePos x="0" y="0"/>
                <wp:positionH relativeFrom="column">
                  <wp:posOffset>3671942</wp:posOffset>
                </wp:positionH>
                <wp:positionV relativeFrom="paragraph">
                  <wp:posOffset>-711156</wp:posOffset>
                </wp:positionV>
                <wp:extent cx="2853055" cy="88646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_école.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3055" cy="886460"/>
                        </a:xfrm>
                        <a:prstGeom prst="rect">
                          <a:avLst/>
                        </a:prstGeom>
                      </pic:spPr>
                    </pic:pic>
                  </a:graphicData>
                </a:graphic>
              </wp:anchor>
            </w:drawing>
          </w:r>
          <w:r w:rsidR="00DC6957" w:rsidRPr="00DC6957">
            <w:rPr>
              <w:noProof/>
            </w:rPr>
            <w:pict>
              <v:group id="Groupe 15" o:spid="_x0000_s1030"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3BHGhWCQA&#10;AOEEAQAOAAAAAAAAAAAAAAAAAC4CAABkcnMvZTJvRG9jLnhtbFBLAQItABQABgAIAAAAIQBP95Uy&#10;3QAAAAYBAAAPAAAAAAAAAAAAAAAAALImAABkcnMvZG93bnJldi54bWxQSwUGAAAAAAQABADzAAAA&#10;vCcAAAAA&#10;">
                <v:rect id="Rectangle 18" o:spid="_x0000_s1031"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elcQA&#10;AADbAAAADwAAAGRycy9kb3ducmV2LnhtbESPT2vDMAzF74N9B6NBb62zHUaa1S2hMFjZqX8o7CZi&#10;LQmL5cz2GvfbV4fCbhLv6b2fVpvsBnWhEHvPBp4XBSjixtueWwOn4/u8BBUTssXBMxm4UoTN+vFh&#10;hZX1E+/pckitkhCOFRroUhorrWPTkcO48COxaN8+OEyyhlbbgJOEu0G/FMWrdtizNHQ40raj5ufw&#10;5wxsd9O5HsrdV1u6Zf2Z9T7Uv9mY2VOu30AlyunffL/+sIIvsPKLD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HpXEAAAA2wAAAA8AAAAAAAAAAAAAAAAAmAIAAGRycy9k&#10;b3ducmV2LnhtbFBLBQYAAAAABAAEAPUAAACJ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9" o:spid="_x0000_s1032"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eBsEA&#10;AADbAAAADwAAAGRycy9kb3ducmV2LnhtbERPS2sCMRC+C/0PYQreNFsRsVujtMUnntS29Dhsppul&#10;m8mSRF3/vREEb/PxPWcya20tTuRD5VjBSz8DQVw4XXGp4Ouw6I1BhIissXZMCi4UYDZ96kww1+7M&#10;OzrtYylSCIccFZgYm1zKUBiyGPquIU7cn/MWY4K+lNrjOYXbWg6ybCQtVpwaDDb0aaj43x+tgu2x&#10;ND8HGn2739VSfkQ/nA82a6W6z+37G4hIbXyI7+61TvNf4fZLOkBO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jngbBAAAA2wAAAA8AAAAAAAAAAAAAAAAAmAIAAGRycy9kb3du&#10;cmV2LnhtbFBLBQYAAAAABAAEAPUAAACGAwAAAAA=&#10;" adj="18883" fillcolor="#4f81bd [3204]" stroked="f" strokeweight="2pt">
                  <v:textbox style="mso-next-textbox:#Pentagone 19"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6-30T00:00:00Z">
                            <w:dateFormat w:val="dd/MM/yyyy"/>
                            <w:lid w:val="fr-FR"/>
                            <w:storeMappedDataAs w:val="dateTime"/>
                            <w:calendar w:val="gregorian"/>
                          </w:date>
                        </w:sdtPr>
                        <w:sdtContent>
                          <w:p w:rsidR="002A55DD" w:rsidRDefault="002A55DD" w:rsidP="00FC274B">
                            <w:pPr>
                              <w:pStyle w:val="NoSpacing"/>
                              <w:jc w:val="right"/>
                              <w:rPr>
                                <w:color w:val="FFFFFF" w:themeColor="background1"/>
                                <w:sz w:val="28"/>
                                <w:szCs w:val="28"/>
                              </w:rPr>
                            </w:pPr>
                            <w:r>
                              <w:rPr>
                                <w:color w:val="FFFFFF" w:themeColor="background1"/>
                                <w:sz w:val="28"/>
                                <w:szCs w:val="28"/>
                              </w:rPr>
                              <w:t>30/06/2016</w:t>
                            </w:r>
                          </w:p>
                        </w:sdtContent>
                      </w:sdt>
                    </w:txbxContent>
                  </v:textbox>
                </v:shape>
                <v:group id="Groupe 20" o:spid="_x0000_s103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21" o:spid="_x0000_s103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2" o:spid="_x0000_s103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2CsIA&#10;AADbAAAADwAAAGRycy9kb3ducmV2LnhtbESPT4vCMBTE7wt+h/AEL8ua2oNI11iKKNWj/+6P5tl2&#10;t3kpTazVT2+EhT0OM/MbZpkOphE9da62rGA2jUAQF1bXXCo4n7ZfCxDOI2tsLJOCBzlIV6OPJSba&#10;3vlA/dGXIkDYJaig8r5NpHRFRQbd1LbEwbvazqAPsiul7vAe4KaRcRTNpcGaw0KFLa0rKn6PN6NA&#10;P0+57U1erj8v+801yxe7/McpNRkP2TcIT4P/D/+1d1pBHMP7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vYKwgAAANs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3" o:spid="_x0000_s103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lC8MA&#10;AADbAAAADwAAAGRycy9kb3ducmV2LnhtbESPwW7CMBBE75X4B2uRuDVOQ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3lC8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4" o:spid="_x0000_s103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Uy8UA&#10;AADbAAAADwAAAGRycy9kb3ducmV2LnhtbESPzWrDMBCE74W8g9hAb40c15TiRAkhUHBKoeSHQG6L&#10;tbXdWCsjyYn99lWh0OMwM98wy/VgWnEj5xvLCuazBARxaXXDlYLT8e3pFYQPyBpby6RgJA/r1eRh&#10;ibm2d97T7RAqESHsc1RQh9DlUvqyJoN+Zjvi6H1ZZzBE6SqpHd4j3LQyTZIXabDhuFBjR9uayuuh&#10;Nwo+s/Ebd73Zp8/HZOfwoyvezxelHqfDZgEi0BD+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xTL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8AA&#10;AADbAAAADwAAAGRycy9kb3ducmV2LnhtbERPy2rCQBTdF/yH4Qrd1UkClh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QW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J1cMA&#10;AADbAAAADwAAAGRycy9kb3ducmV2LnhtbESPT2vCQBTE70K/w/IK3nTTgLFGN6EUKtKetCJ4e2Zf&#10;/tDs27C71fTbdwsFj8PM/IbZlKPpxZWc7ywreJonIIgrqztuFBw/32bPIHxA1thbJgU/5KEsHiYb&#10;zLW98Z6uh9CICGGfo4I2hCGX0lctGfRzOxBHr7bOYIjSNVI7vEW46WWaJJk02HFcaHGg15aqr8O3&#10;UWAluZpOy26VvpvsI5y39eJilJo+ji9rEIHGcA//t3daQZrB35f4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J1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4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PnMIA&#10;AADbAAAADwAAAGRycy9kb3ducmV2LnhtbESPT2sCMRTE74LfITyhN81W+kdWo6gg2KPW9vzcvG7C&#10;bl6WJOr67ZuC0OMwM79hFqveteJKIVrPCp4nBQjiymvLtYLT5248AxETssbWMym4U4TVcjhYYKn9&#10;jQ90PaZaZAjHEhWYlLpSylgZchgnviPO3o8PDlOWoZY64C3DXSunRfEmHVrOCwY72hqqmuPFKQgm&#10;bZrTa9i8NNvvj93Z2vOXt0o9jfr1HESiPv2HH+29VjB9h7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g+cwgAAANs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orme libre 28" o:spid="_x0000_s104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iZL8A&#10;AADbAAAADwAAAGRycy9kb3ducmV2LnhtbERPyWrDMBC9F/IPYgq5lERODqU4VkIbaJxbqZMPGKzx&#10;QqWRkVQvfx8dCj0+3l6cZmvESD70jhXsthkI4trpnlsF99vn5g1EiMgajWNSsFCA03H1VGCu3cTf&#10;NFaxFSmEQ44KuhiHXMpQd2QxbN1AnLjGeYsxQd9K7XFK4dbIfZa9Sos9p4YOBzp3VP9Uv1aBqV7c&#10;5TZQ+zVeS2eWj7IhXyq1fp7fDyAizfFf/Oe+agX7NDZ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g2JkvwAAANsAAAAPAAAAAAAAAAAAAAAAAJgCAABkcnMvZG93bnJl&#10;di54bWxQSwUGAAAAAAQABAD1AAAAhAMAAAAA&#10;" path="m,l9,37r,3l15,93,5,49,,xe" fillcolor="#1f497d [3215]" strokecolor="#1f497d [3215]" strokeweight="0">
                      <v:path arrowok="t" o:connecttype="custom" o:connectlocs="0,0;14288,58738;14288,63500;23813,147638;7938,77788;0,0" o:connectangles="0,0,0,0,0,0"/>
                    </v:shape>
                    <v:shape id="Forme libre 29" o:spid="_x0000_s104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jmMMA&#10;AADbAAAADwAAAGRycy9kb3ducmV2LnhtbESPQUsDMRSE70L/Q3gFbzbbgkXXpsUqgifFKoi3x+Y1&#10;Wd28hCRutv/eCILHYWa+YTa7yQ1ipJh6zwqWiwYEced1z0bB2+vDxRWIlJE1Dp5JwYkS7Lazsw22&#10;2hd+ofGQjagQTi0qsDmHVsrUWXKYFj4QV+/oo8NcZTRSRywV7ga5apq1dNhzXbAY6M5S93X4dgre&#10;16aEy2I/PkPZn8zz/fEp2lGp8/l0ewMi05T/w3/tR61gdQ2/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4jm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0" o:spid="_x0000_s104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LoMQA&#10;AADbAAAADwAAAGRycy9kb3ducmV2LnhtbERPTWvCQBC9C/6HZYRepG4aoUjqKtJSlRYhjVLwNmbH&#10;JDQ7G7KrJv313UPB4+N9z5edqcWVWldZVvA0iUAQ51ZXXCg47N8fZyCcR9ZYWyYFPTlYLoaDOSba&#10;3viLrpkvRAhhl6CC0vsmkdLlJRl0E9sQB+5sW4M+wLaQusVbCDe1jKPoWRqsODSU2NBrSflPdjEK&#10;dh/+yOM0PcW/m/Xbuv+OP9M+Vuph1K1eQHjq/F38795qBdOwP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bS6D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31" o:spid="_x0000_s104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gyZMUA&#10;AADbAAAADwAAAGRycy9kb3ducmV2LnhtbESPT2vCQBTE7wW/w/KE3upGW0RSV1Gh/jmJaQ/x9sg+&#10;s8Hs25jdavrtXUHocZiZ3zDTeWdrcaXWV44VDAcJCOLC6YpLBT/fX28TED4ga6wdk4I/8jCf9V6m&#10;mGp34wNds1CKCGGfogITQpNK6QtDFv3ANcTRO7nWYoiyLaVu8RbhtpajJBlLixXHBYMNrQwV5+zX&#10;Krgs1ju9OX4c99nkkC/NJV+PdrlSr/1u8QkiUBf+w8/2Vit4H8Lj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Jk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32" o:spid="_x0000_s104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gwsQA&#10;AADbAAAADwAAAGRycy9kb3ducmV2LnhtbESPQWsCMRSE74X+h/CE3jSrBbWrUaogeCroasHbY/O6&#10;u3bzsiaprv56Iwg9DjPzDTOdt6YWZ3K+sqyg30tAEOdWV1wo2GWr7hiED8gaa8uk4Eoe5rPXlymm&#10;2l54Q+dtKESEsE9RQRlCk0rp85IM+p5tiKP3Y53BEKUrpHZ4iXBTy0GSDKXBiuNCiQ0tS8p/t39G&#10;wXF948PXaLE6NR9cLYpjtv92mVJvnfZzAiJQG/7Dz/ZaK3gf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oML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e libre 33" o:spid="_x0000_s104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4" o:spid="_x0000_s104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Forme libre 35" o:spid="_x0000_s104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36" o:spid="_x0000_s104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37" o:spid="_x0000_s105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38" o:spid="_x0000_s105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9" o:spid="_x0000_s105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e libre 40" o:spid="_x0000_s105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41" o:spid="_x0000_s105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2" o:spid="_x0000_s105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43" o:spid="_x0000_s105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44" o:spid="_x0000_s105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BqsEA&#10;AADbAAAADwAAAGRycy9kb3ducmV2LnhtbESPQWsCMRSE7wX/Q3iCt5q1iJ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JgarBAAAA2w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orme libre 45" o:spid="_x0000_s105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sGcQA&#10;AADbAAAADwAAAGRycy9kb3ducmV2LnhtbESPQWvCQBSE7wX/w/IKvdVNp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zLBnEAAAA2w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2752BD" w:rsidRDefault="00DC6957" w:rsidP="001D6E87">
          <w:pPr>
            <w:jc w:val="both"/>
            <w:rPr>
              <w:sz w:val="32"/>
            </w:rPr>
          </w:pPr>
          <w:r w:rsidRPr="00DC6957">
            <w:rPr>
              <w:noProof/>
            </w:rPr>
            <w:pict>
              <v:shapetype id="_x0000_t202" coordsize="21600,21600" o:spt="202" path="m,l,21600r21600,l21600,xe">
                <v:stroke joinstyle="miter"/>
                <v:path gradientshapeok="t" o:connecttype="rect"/>
              </v:shapetype>
              <v:shape id="Zone de texte 2" o:spid="_x0000_s1059" type="#_x0000_t202" style="position:absolute;left:0;text-align:left;margin-left:76.15pt;margin-top:592.2pt;width:338.55pt;height:84.65pt;z-index:2516592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GUbpk0tAgAAUwQAAA4AAAAAAAAAAAAAAAAALgIAAGRycy9l&#10;Mm9Eb2MueG1sUEsBAi0AFAAGAAgAAAAhAEhbJ3LbAAAABwEAAA8AAAAAAAAAAAAAAAAAhwQAAGRy&#10;cy9kb3ducmV2LnhtbFBLBQYAAAAABAAEAPMAAACPBQAAAAA=&#10;" stroked="f">
                <v:textbox style="mso-next-textbox:#Zone de texte 2;mso-fit-shape-to-text:t">
                  <w:txbxContent>
                    <w:p w:rsidR="002A55DD" w:rsidRDefault="002A55DD" w:rsidP="00AA6F14">
                      <w:pPr>
                        <w:rPr>
                          <w:b/>
                          <w:bCs/>
                          <w:sz w:val="32"/>
                          <w:szCs w:val="32"/>
                        </w:rPr>
                      </w:pPr>
                      <w:r w:rsidRPr="00AA6F14">
                        <w:rPr>
                          <w:b/>
                          <w:bCs/>
                          <w:sz w:val="32"/>
                          <w:szCs w:val="32"/>
                        </w:rPr>
                        <w:t>Maitre de stage</w:t>
                      </w:r>
                      <w:r w:rsidRPr="00AA6F14">
                        <w:rPr>
                          <w:sz w:val="28"/>
                          <w:szCs w:val="28"/>
                        </w:rPr>
                        <w:t xml:space="preserve"> : </w:t>
                      </w:r>
                      <w:r>
                        <w:rPr>
                          <w:sz w:val="28"/>
                          <w:szCs w:val="28"/>
                        </w:rPr>
                        <w:t xml:space="preserve">Mr </w:t>
                      </w:r>
                      <w:hyperlink r:id="rId11" w:history="1">
                        <w:r>
                          <w:rPr>
                            <w:sz w:val="32"/>
                            <w:szCs w:val="32"/>
                          </w:rPr>
                          <w:t xml:space="preserve">Terrien </w:t>
                        </w:r>
                        <w:r w:rsidRPr="00AA6F14">
                          <w:rPr>
                            <w:sz w:val="32"/>
                            <w:szCs w:val="32"/>
                          </w:rPr>
                          <w:t>Olivier</w:t>
                        </w:r>
                      </w:hyperlink>
                    </w:p>
                    <w:p w:rsidR="002A55DD" w:rsidRPr="00AA6F14" w:rsidRDefault="002A55DD" w:rsidP="00AA6F14">
                      <w:pPr>
                        <w:autoSpaceDE w:val="0"/>
                        <w:autoSpaceDN w:val="0"/>
                        <w:adjustRightInd w:val="0"/>
                        <w:spacing w:after="0" w:line="240" w:lineRule="auto"/>
                        <w:rPr>
                          <w:rFonts w:ascii="Calibri" w:hAnsi="Calibri" w:cs="Calibri"/>
                          <w:sz w:val="24"/>
                          <w:szCs w:val="24"/>
                        </w:rPr>
                      </w:pPr>
                      <w:r>
                        <w:rPr>
                          <w:b/>
                          <w:bCs/>
                          <w:sz w:val="32"/>
                          <w:szCs w:val="32"/>
                        </w:rPr>
                        <w:t xml:space="preserve">Enseignant encadreur : </w:t>
                      </w:r>
                      <w:r w:rsidRPr="00AA6F14">
                        <w:rPr>
                          <w:rFonts w:ascii="Calibri" w:hAnsi="Calibri" w:cs="Calibri"/>
                          <w:sz w:val="32"/>
                          <w:szCs w:val="32"/>
                        </w:rPr>
                        <w:t xml:space="preserve">Mme Anne-Marie </w:t>
                      </w:r>
                      <w:proofErr w:type="spellStart"/>
                      <w:r w:rsidRPr="00AA6F14">
                        <w:rPr>
                          <w:rFonts w:ascii="Calibri" w:hAnsi="Calibri" w:cs="Calibri"/>
                          <w:sz w:val="32"/>
                          <w:szCs w:val="32"/>
                        </w:rPr>
                        <w:t>Hugue</w:t>
                      </w:r>
                      <w:proofErr w:type="spellEnd"/>
                    </w:p>
                    <w:p w:rsidR="002A55DD" w:rsidRDefault="002A55DD" w:rsidP="00AA6F14"/>
                  </w:txbxContent>
                </v:textbox>
                <w10:wrap type="square"/>
              </v:shape>
            </w:pict>
          </w:r>
          <w:r w:rsidRPr="00DC6957">
            <w:rPr>
              <w:noProof/>
            </w:rPr>
            <w:pict>
              <v:shape id="Zone de texte 47" o:spid="_x0000_s1028" type="#_x0000_t202" style="position:absolute;left:0;text-align:left;margin-left:220.2pt;margin-top:147.35pt;width:289.05pt;height:198.1pt;z-index:251658240;visibility:visible;mso-left-percent:420;mso-top-percent:175;mso-position-horizontal-relative:page;mso-position-vertical-relative:page;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SUfg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pF9JR+AgAAYQUAAA4A&#10;AAAAAAAAAAAAAAAALgIAAGRycy9lMm9Eb2MueG1sUEsBAi0AFAAGAAgAAAAhAMjPqBXYAAAABQEA&#10;AA8AAAAAAAAAAAAAAAAA2AQAAGRycy9kb3ducmV2LnhtbFBLBQYAAAAABAAEAPMAAADdBQAAAAA=&#10;" filled="f" stroked="f" strokeweight=".5pt">
                <v:textbox style="mso-next-textbox:#Zone de texte 47" inset="0,0,0,0">
                  <w:txbxContent>
                    <w:p w:rsidR="002A55DD" w:rsidRPr="00AA6F14" w:rsidRDefault="002A55DD" w:rsidP="00AA6F14">
                      <w:pPr>
                        <w:pStyle w:val="NoSpacing"/>
                        <w:rPr>
                          <w:rFonts w:asciiTheme="majorHAnsi" w:eastAsiaTheme="majorEastAsia" w:hAnsiTheme="majorHAnsi" w:cstheme="majorBidi"/>
                          <w:b/>
                          <w:bCs/>
                          <w:color w:val="262626" w:themeColor="text1" w:themeTint="D9"/>
                          <w:sz w:val="260"/>
                          <w:szCs w:val="52"/>
                        </w:rPr>
                      </w:pPr>
                      <w:sdt>
                        <w:sdtPr>
                          <w:rPr>
                            <w:rFonts w:asciiTheme="majorHAnsi" w:hAnsiTheme="majorHAnsi" w:cs="Helvetica"/>
                            <w:b/>
                            <w:bCs/>
                            <w:color w:val="222222"/>
                            <w:sz w:val="52"/>
                            <w:szCs w:val="48"/>
                            <w:shd w:val="clear" w:color="auto" w:fill="FFFFFF"/>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Helvetica"/>
                              <w:b/>
                              <w:bCs/>
                              <w:color w:val="222222"/>
                              <w:sz w:val="52"/>
                              <w:szCs w:val="48"/>
                              <w:shd w:val="clear" w:color="auto" w:fill="FFFFFF"/>
                            </w:rPr>
                            <w:t>A</w:t>
                          </w:r>
                          <w:r w:rsidRPr="00AA6F14">
                            <w:rPr>
                              <w:rFonts w:asciiTheme="majorHAnsi" w:hAnsiTheme="majorHAnsi" w:cs="Helvetica"/>
                              <w:b/>
                              <w:bCs/>
                              <w:color w:val="222222"/>
                              <w:sz w:val="52"/>
                              <w:szCs w:val="48"/>
                              <w:shd w:val="clear" w:color="auto" w:fill="FFFFFF"/>
                            </w:rPr>
                            <w:t>ssistance développement java sur un moteur de calcul de risque pour la titrisation</w:t>
                          </w:r>
                        </w:sdtContent>
                      </w:sdt>
                    </w:p>
                    <w:p w:rsidR="002A55DD" w:rsidRDefault="002A55DD" w:rsidP="0057699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Rapport d’avancement du stage</w:t>
                          </w:r>
                        </w:sdtContent>
                      </w:sdt>
                    </w:p>
                  </w:txbxContent>
                </v:textbox>
                <w10:wrap anchorx="page" anchory="page"/>
              </v:shape>
            </w:pict>
          </w:r>
          <w:r w:rsidR="00FC274B">
            <w:rPr>
              <w:sz w:val="32"/>
            </w:rPr>
            <w:br w:type="page"/>
          </w:r>
        </w:p>
      </w:sdtContent>
    </w:sdt>
    <w:p w:rsidR="003A2480" w:rsidRPr="008C038C" w:rsidRDefault="003A2480" w:rsidP="001D6E87">
      <w:pPr>
        <w:pStyle w:val="Heading1"/>
        <w:jc w:val="both"/>
        <w:rPr>
          <w:sz w:val="32"/>
        </w:rPr>
      </w:pPr>
    </w:p>
    <w:p w:rsidR="00684630" w:rsidRPr="008C038C" w:rsidRDefault="00684630" w:rsidP="001D6E87">
      <w:pPr>
        <w:jc w:val="both"/>
      </w:pPr>
    </w:p>
    <w:p w:rsidR="00B71D5F" w:rsidRPr="00261C86" w:rsidRDefault="00B71D5F" w:rsidP="00261C86">
      <w:pPr>
        <w:pStyle w:val="Title"/>
        <w:outlineLvl w:val="0"/>
        <w:rPr>
          <w:b/>
        </w:rPr>
      </w:pPr>
      <w:bookmarkStart w:id="0" w:name="_Toc455133143"/>
      <w:r w:rsidRPr="00261C86">
        <w:rPr>
          <w:b/>
        </w:rPr>
        <w:t>Tables des figures</w:t>
      </w:r>
      <w:bookmarkEnd w:id="0"/>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CC2ED2" w:rsidRDefault="00DC6957">
      <w:pPr>
        <w:pStyle w:val="TableofFigures"/>
        <w:tabs>
          <w:tab w:val="right" w:leader="dot" w:pos="9062"/>
        </w:tabs>
        <w:rPr>
          <w:rFonts w:eastAsiaTheme="minorEastAsia"/>
          <w:noProof/>
          <w:lang w:val="en-US"/>
        </w:rPr>
      </w:pPr>
      <w:r w:rsidRPr="008C038C">
        <w:fldChar w:fldCharType="begin"/>
      </w:r>
      <w:r w:rsidR="00B71D5F" w:rsidRPr="008C038C">
        <w:instrText xml:space="preserve"> TOC \h \z \c "Figure" </w:instrText>
      </w:r>
      <w:r w:rsidRPr="008C038C">
        <w:fldChar w:fldCharType="separate"/>
      </w:r>
      <w:hyperlink r:id="rId12" w:anchor="_Toc455133643" w:history="1">
        <w:r w:rsidR="00CC2ED2" w:rsidRPr="00D02BA7">
          <w:rPr>
            <w:rStyle w:val="Hyperlink"/>
            <w:noProof/>
          </w:rPr>
          <w:t>Figure 1 : Organigramme ITEC/FCC [5]</w:t>
        </w:r>
        <w:r w:rsidR="00CC2ED2">
          <w:rPr>
            <w:noProof/>
            <w:webHidden/>
          </w:rPr>
          <w:tab/>
        </w:r>
        <w:r>
          <w:rPr>
            <w:noProof/>
            <w:webHidden/>
          </w:rPr>
          <w:fldChar w:fldCharType="begin"/>
        </w:r>
        <w:r w:rsidR="00CC2ED2">
          <w:rPr>
            <w:noProof/>
            <w:webHidden/>
          </w:rPr>
          <w:instrText xml:space="preserve"> PAGEREF _Toc455133643 \h </w:instrText>
        </w:r>
        <w:r>
          <w:rPr>
            <w:noProof/>
            <w:webHidden/>
          </w:rPr>
        </w:r>
        <w:r>
          <w:rPr>
            <w:noProof/>
            <w:webHidden/>
          </w:rPr>
          <w:fldChar w:fldCharType="separate"/>
        </w:r>
        <w:r w:rsidR="00CC2ED2">
          <w:rPr>
            <w:noProof/>
            <w:webHidden/>
          </w:rPr>
          <w:t>8</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44" w:history="1">
        <w:r w:rsidR="00CC2ED2" w:rsidRPr="00D02BA7">
          <w:rPr>
            <w:rStyle w:val="Hyperlink"/>
            <w:noProof/>
          </w:rPr>
          <w:t>Figure 3 : Montage d'une opération de titrisation</w:t>
        </w:r>
        <w:r w:rsidR="00CC2ED2">
          <w:rPr>
            <w:noProof/>
            <w:webHidden/>
          </w:rPr>
          <w:tab/>
        </w:r>
        <w:r>
          <w:rPr>
            <w:noProof/>
            <w:webHidden/>
          </w:rPr>
          <w:fldChar w:fldCharType="begin"/>
        </w:r>
        <w:r w:rsidR="00CC2ED2">
          <w:rPr>
            <w:noProof/>
            <w:webHidden/>
          </w:rPr>
          <w:instrText xml:space="preserve"> PAGEREF _Toc455133644 \h </w:instrText>
        </w:r>
        <w:r>
          <w:rPr>
            <w:noProof/>
            <w:webHidden/>
          </w:rPr>
        </w:r>
        <w:r>
          <w:rPr>
            <w:noProof/>
            <w:webHidden/>
          </w:rPr>
          <w:fldChar w:fldCharType="separate"/>
        </w:r>
        <w:r w:rsidR="00CC2ED2">
          <w:rPr>
            <w:noProof/>
            <w:webHidden/>
          </w:rPr>
          <w:t>10</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45" w:history="1">
        <w:r w:rsidR="00CC2ED2" w:rsidRPr="00D02BA7">
          <w:rPr>
            <w:rStyle w:val="Hyperlink"/>
            <w:noProof/>
          </w:rPr>
          <w:t>Figure 4 : Types de titres émis [1]</w:t>
        </w:r>
        <w:r w:rsidR="00CC2ED2">
          <w:rPr>
            <w:noProof/>
            <w:webHidden/>
          </w:rPr>
          <w:tab/>
        </w:r>
        <w:r>
          <w:rPr>
            <w:noProof/>
            <w:webHidden/>
          </w:rPr>
          <w:fldChar w:fldCharType="begin"/>
        </w:r>
        <w:r w:rsidR="00CC2ED2">
          <w:rPr>
            <w:noProof/>
            <w:webHidden/>
          </w:rPr>
          <w:instrText xml:space="preserve"> PAGEREF _Toc455133645 \h </w:instrText>
        </w:r>
        <w:r>
          <w:rPr>
            <w:noProof/>
            <w:webHidden/>
          </w:rPr>
        </w:r>
        <w:r>
          <w:rPr>
            <w:noProof/>
            <w:webHidden/>
          </w:rPr>
          <w:fldChar w:fldCharType="separate"/>
        </w:r>
        <w:r w:rsidR="00CC2ED2">
          <w:rPr>
            <w:noProof/>
            <w:webHidden/>
          </w:rPr>
          <w:t>12</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46" w:history="1">
        <w:r w:rsidR="00CC2ED2" w:rsidRPr="00D02BA7">
          <w:rPr>
            <w:rStyle w:val="Hyperlink"/>
            <w:noProof/>
          </w:rPr>
          <w:t>Figure 5 : Les types de tranche [1]</w:t>
        </w:r>
        <w:r w:rsidR="00CC2ED2">
          <w:rPr>
            <w:noProof/>
            <w:webHidden/>
          </w:rPr>
          <w:tab/>
        </w:r>
        <w:r>
          <w:rPr>
            <w:noProof/>
            <w:webHidden/>
          </w:rPr>
          <w:fldChar w:fldCharType="begin"/>
        </w:r>
        <w:r w:rsidR="00CC2ED2">
          <w:rPr>
            <w:noProof/>
            <w:webHidden/>
          </w:rPr>
          <w:instrText xml:space="preserve"> PAGEREF _Toc455133646 \h </w:instrText>
        </w:r>
        <w:r>
          <w:rPr>
            <w:noProof/>
            <w:webHidden/>
          </w:rPr>
        </w:r>
        <w:r>
          <w:rPr>
            <w:noProof/>
            <w:webHidden/>
          </w:rPr>
          <w:fldChar w:fldCharType="separate"/>
        </w:r>
        <w:r w:rsidR="00CC2ED2">
          <w:rPr>
            <w:noProof/>
            <w:webHidden/>
          </w:rPr>
          <w:t>13</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47" w:history="1">
        <w:r w:rsidR="00CC2ED2" w:rsidRPr="00D02BA7">
          <w:rPr>
            <w:rStyle w:val="Hyperlink"/>
            <w:noProof/>
          </w:rPr>
          <w:t>Figure 6  : Les types de notations des différentes agences [2]</w:t>
        </w:r>
        <w:r w:rsidR="00CC2ED2">
          <w:rPr>
            <w:noProof/>
            <w:webHidden/>
          </w:rPr>
          <w:tab/>
        </w:r>
        <w:r>
          <w:rPr>
            <w:noProof/>
            <w:webHidden/>
          </w:rPr>
          <w:fldChar w:fldCharType="begin"/>
        </w:r>
        <w:r w:rsidR="00CC2ED2">
          <w:rPr>
            <w:noProof/>
            <w:webHidden/>
          </w:rPr>
          <w:instrText xml:space="preserve"> PAGEREF _Toc455133647 \h </w:instrText>
        </w:r>
        <w:r>
          <w:rPr>
            <w:noProof/>
            <w:webHidden/>
          </w:rPr>
        </w:r>
        <w:r>
          <w:rPr>
            <w:noProof/>
            <w:webHidden/>
          </w:rPr>
          <w:fldChar w:fldCharType="separate"/>
        </w:r>
        <w:r w:rsidR="00CC2ED2">
          <w:rPr>
            <w:noProof/>
            <w:webHidden/>
          </w:rPr>
          <w:t>14</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48" w:history="1">
        <w:r w:rsidR="00CC2ED2" w:rsidRPr="00D02BA7">
          <w:rPr>
            <w:rStyle w:val="Hyperlink"/>
            <w:noProof/>
          </w:rPr>
          <w:t>Figure 7 : Evolution de la titrisation [3]</w:t>
        </w:r>
        <w:r w:rsidR="00CC2ED2">
          <w:rPr>
            <w:noProof/>
            <w:webHidden/>
          </w:rPr>
          <w:tab/>
        </w:r>
        <w:r>
          <w:rPr>
            <w:noProof/>
            <w:webHidden/>
          </w:rPr>
          <w:fldChar w:fldCharType="begin"/>
        </w:r>
        <w:r w:rsidR="00CC2ED2">
          <w:rPr>
            <w:noProof/>
            <w:webHidden/>
          </w:rPr>
          <w:instrText xml:space="preserve"> PAGEREF _Toc455133648 \h </w:instrText>
        </w:r>
        <w:r>
          <w:rPr>
            <w:noProof/>
            <w:webHidden/>
          </w:rPr>
        </w:r>
        <w:r>
          <w:rPr>
            <w:noProof/>
            <w:webHidden/>
          </w:rPr>
          <w:fldChar w:fldCharType="separate"/>
        </w:r>
        <w:r w:rsidR="00CC2ED2">
          <w:rPr>
            <w:noProof/>
            <w:webHidden/>
          </w:rPr>
          <w:t>15</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49" w:history="1">
        <w:r w:rsidR="00CC2ED2" w:rsidRPr="00D02BA7">
          <w:rPr>
            <w:rStyle w:val="Hyperlink"/>
            <w:noProof/>
          </w:rPr>
          <w:t>Figure 8 : Encours des positions titrisées par catégorie d’exposition [4]</w:t>
        </w:r>
        <w:r w:rsidR="00CC2ED2">
          <w:rPr>
            <w:noProof/>
            <w:webHidden/>
          </w:rPr>
          <w:tab/>
        </w:r>
        <w:r>
          <w:rPr>
            <w:noProof/>
            <w:webHidden/>
          </w:rPr>
          <w:fldChar w:fldCharType="begin"/>
        </w:r>
        <w:r w:rsidR="00CC2ED2">
          <w:rPr>
            <w:noProof/>
            <w:webHidden/>
          </w:rPr>
          <w:instrText xml:space="preserve"> PAGEREF _Toc455133649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50" w:history="1">
        <w:r w:rsidR="00CC2ED2" w:rsidRPr="00D02BA7">
          <w:rPr>
            <w:rStyle w:val="Hyperlink"/>
            <w:noProof/>
          </w:rPr>
          <w:t>Figure 9 : Qualité des positions de titrisations conservées ou acquises [4]</w:t>
        </w:r>
        <w:r w:rsidR="00CC2ED2">
          <w:rPr>
            <w:noProof/>
            <w:webHidden/>
          </w:rPr>
          <w:tab/>
        </w:r>
        <w:r>
          <w:rPr>
            <w:noProof/>
            <w:webHidden/>
          </w:rPr>
          <w:fldChar w:fldCharType="begin"/>
        </w:r>
        <w:r w:rsidR="00CC2ED2">
          <w:rPr>
            <w:noProof/>
            <w:webHidden/>
          </w:rPr>
          <w:instrText xml:space="preserve"> PAGEREF _Toc455133650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51" w:history="1">
        <w:r w:rsidR="00CC2ED2" w:rsidRPr="00D02BA7">
          <w:rPr>
            <w:rStyle w:val="Hyperlink"/>
            <w:noProof/>
          </w:rPr>
          <w:t>Figure 10 : Diagramme de Gantt</w:t>
        </w:r>
        <w:r w:rsidR="00CC2ED2">
          <w:rPr>
            <w:noProof/>
            <w:webHidden/>
          </w:rPr>
          <w:tab/>
        </w:r>
        <w:r>
          <w:rPr>
            <w:noProof/>
            <w:webHidden/>
          </w:rPr>
          <w:fldChar w:fldCharType="begin"/>
        </w:r>
        <w:r w:rsidR="00CC2ED2">
          <w:rPr>
            <w:noProof/>
            <w:webHidden/>
          </w:rPr>
          <w:instrText xml:space="preserve"> PAGEREF _Toc455133651 \h </w:instrText>
        </w:r>
        <w:r>
          <w:rPr>
            <w:noProof/>
            <w:webHidden/>
          </w:rPr>
        </w:r>
        <w:r>
          <w:rPr>
            <w:noProof/>
            <w:webHidden/>
          </w:rPr>
          <w:fldChar w:fldCharType="separate"/>
        </w:r>
        <w:r w:rsidR="00CC2ED2">
          <w:rPr>
            <w:noProof/>
            <w:webHidden/>
          </w:rPr>
          <w:t>20</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52" w:history="1">
        <w:r w:rsidR="00CC2ED2" w:rsidRPr="00D02BA7">
          <w:rPr>
            <w:rStyle w:val="Hyperlink"/>
            <w:noProof/>
          </w:rPr>
          <w:t>Figure 11 : Indicateurs de SonarQube au moment de mon arrivée</w:t>
        </w:r>
        <w:r w:rsidR="00CC2ED2">
          <w:rPr>
            <w:noProof/>
            <w:webHidden/>
          </w:rPr>
          <w:tab/>
        </w:r>
        <w:r>
          <w:rPr>
            <w:noProof/>
            <w:webHidden/>
          </w:rPr>
          <w:fldChar w:fldCharType="begin"/>
        </w:r>
        <w:r w:rsidR="00CC2ED2">
          <w:rPr>
            <w:noProof/>
            <w:webHidden/>
          </w:rPr>
          <w:instrText xml:space="preserve"> PAGEREF _Toc455133652 \h </w:instrText>
        </w:r>
        <w:r>
          <w:rPr>
            <w:noProof/>
            <w:webHidden/>
          </w:rPr>
        </w:r>
        <w:r>
          <w:rPr>
            <w:noProof/>
            <w:webHidden/>
          </w:rPr>
          <w:fldChar w:fldCharType="separate"/>
        </w:r>
        <w:r w:rsidR="00CC2ED2">
          <w:rPr>
            <w:noProof/>
            <w:webHidden/>
          </w:rPr>
          <w:t>22</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53" w:history="1">
        <w:r w:rsidR="00CC2ED2" w:rsidRPr="00D02BA7">
          <w:rPr>
            <w:rStyle w:val="Hyperlink"/>
            <w:noProof/>
          </w:rPr>
          <w:t>Figure 12 : Indicateurs de SonarQube après mon travail</w:t>
        </w:r>
        <w:r w:rsidR="00CC2ED2">
          <w:rPr>
            <w:noProof/>
            <w:webHidden/>
          </w:rPr>
          <w:tab/>
        </w:r>
        <w:r>
          <w:rPr>
            <w:noProof/>
            <w:webHidden/>
          </w:rPr>
          <w:fldChar w:fldCharType="begin"/>
        </w:r>
        <w:r w:rsidR="00CC2ED2">
          <w:rPr>
            <w:noProof/>
            <w:webHidden/>
          </w:rPr>
          <w:instrText xml:space="preserve"> PAGEREF _Toc455133653 \h </w:instrText>
        </w:r>
        <w:r>
          <w:rPr>
            <w:noProof/>
            <w:webHidden/>
          </w:rPr>
        </w:r>
        <w:r>
          <w:rPr>
            <w:noProof/>
            <w:webHidden/>
          </w:rPr>
          <w:fldChar w:fldCharType="separate"/>
        </w:r>
        <w:r w:rsidR="00CC2ED2">
          <w:rPr>
            <w:noProof/>
            <w:webHidden/>
          </w:rPr>
          <w:t>23</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54" w:history="1">
        <w:r w:rsidR="00CC2ED2" w:rsidRPr="00D02BA7">
          <w:rPr>
            <w:rStyle w:val="Hyperlink"/>
            <w:noProof/>
          </w:rPr>
          <w:t>Figure 13 : Matrice de transition actuelle</w:t>
        </w:r>
        <w:r w:rsidR="00CC2ED2">
          <w:rPr>
            <w:noProof/>
            <w:webHidden/>
          </w:rPr>
          <w:tab/>
        </w:r>
        <w:r>
          <w:rPr>
            <w:noProof/>
            <w:webHidden/>
          </w:rPr>
          <w:fldChar w:fldCharType="begin"/>
        </w:r>
        <w:r w:rsidR="00CC2ED2">
          <w:rPr>
            <w:noProof/>
            <w:webHidden/>
          </w:rPr>
          <w:instrText xml:space="preserve"> PAGEREF _Toc455133654 \h </w:instrText>
        </w:r>
        <w:r>
          <w:rPr>
            <w:noProof/>
            <w:webHidden/>
          </w:rPr>
        </w:r>
        <w:r>
          <w:rPr>
            <w:noProof/>
            <w:webHidden/>
          </w:rPr>
          <w:fldChar w:fldCharType="separate"/>
        </w:r>
        <w:r w:rsidR="00CC2ED2">
          <w:rPr>
            <w:noProof/>
            <w:webHidden/>
          </w:rPr>
          <w:t>24</w:t>
        </w:r>
        <w:r>
          <w:rPr>
            <w:noProof/>
            <w:webHidden/>
          </w:rPr>
          <w:fldChar w:fldCharType="end"/>
        </w:r>
      </w:hyperlink>
    </w:p>
    <w:p w:rsidR="00CC2ED2" w:rsidRDefault="00DC6957">
      <w:pPr>
        <w:pStyle w:val="TableofFigures"/>
        <w:tabs>
          <w:tab w:val="right" w:leader="dot" w:pos="9062"/>
        </w:tabs>
        <w:rPr>
          <w:rFonts w:eastAsiaTheme="minorEastAsia"/>
          <w:noProof/>
          <w:lang w:val="en-US"/>
        </w:rPr>
      </w:pPr>
      <w:hyperlink w:anchor="_Toc455133655" w:history="1">
        <w:r w:rsidR="00CC2ED2" w:rsidRPr="00D02BA7">
          <w:rPr>
            <w:rStyle w:val="Hyperlink"/>
            <w:noProof/>
          </w:rPr>
          <w:t>Figure 14 : La solution pour la matrice de transition</w:t>
        </w:r>
        <w:r w:rsidR="00CC2ED2">
          <w:rPr>
            <w:noProof/>
            <w:webHidden/>
          </w:rPr>
          <w:tab/>
        </w:r>
        <w:r>
          <w:rPr>
            <w:noProof/>
            <w:webHidden/>
          </w:rPr>
          <w:fldChar w:fldCharType="begin"/>
        </w:r>
        <w:r w:rsidR="00CC2ED2">
          <w:rPr>
            <w:noProof/>
            <w:webHidden/>
          </w:rPr>
          <w:instrText xml:space="preserve"> PAGEREF _Toc455133655 \h </w:instrText>
        </w:r>
        <w:r>
          <w:rPr>
            <w:noProof/>
            <w:webHidden/>
          </w:rPr>
        </w:r>
        <w:r>
          <w:rPr>
            <w:noProof/>
            <w:webHidden/>
          </w:rPr>
          <w:fldChar w:fldCharType="separate"/>
        </w:r>
        <w:r w:rsidR="00CC2ED2">
          <w:rPr>
            <w:noProof/>
            <w:webHidden/>
          </w:rPr>
          <w:t>27</w:t>
        </w:r>
        <w:r>
          <w:rPr>
            <w:noProof/>
            <w:webHidden/>
          </w:rPr>
          <w:fldChar w:fldCharType="end"/>
        </w:r>
      </w:hyperlink>
    </w:p>
    <w:p w:rsidR="00B71D5F" w:rsidRPr="008C038C" w:rsidRDefault="00DC6957" w:rsidP="001D6E87">
      <w:pPr>
        <w:jc w:val="both"/>
      </w:pPr>
      <w:r w:rsidRPr="008C038C">
        <w:fldChar w:fldCharType="end"/>
      </w: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3A2480" w:rsidRPr="008C038C" w:rsidRDefault="003A2480" w:rsidP="001D6E87">
      <w:pPr>
        <w:jc w:val="both"/>
      </w:pPr>
    </w:p>
    <w:p w:rsidR="00316661" w:rsidRPr="00261C86" w:rsidRDefault="00316661" w:rsidP="00261C86">
      <w:pPr>
        <w:pStyle w:val="Title"/>
        <w:outlineLvl w:val="0"/>
        <w:rPr>
          <w:b/>
        </w:rPr>
      </w:pPr>
      <w:bookmarkStart w:id="1" w:name="_Toc455133144"/>
      <w:r w:rsidRPr="00261C86">
        <w:rPr>
          <w:b/>
        </w:rPr>
        <w:t>Tables des abréviations</w:t>
      </w:r>
      <w:bookmarkEnd w:id="1"/>
    </w:p>
    <w:p w:rsidR="00316661" w:rsidRPr="008C038C" w:rsidRDefault="00DC6957" w:rsidP="001D6E87">
      <w:pPr>
        <w:jc w:val="both"/>
        <w:rPr>
          <w:sz w:val="32"/>
        </w:rPr>
      </w:pPr>
      <w:r w:rsidRPr="00DC6957">
        <w:rPr>
          <w:rFonts w:eastAsia="Times New Roman" w:cs="Times New Roman"/>
          <w:b/>
          <w:noProof/>
          <w:sz w:val="26"/>
          <w:szCs w:val="26"/>
          <w:lang w:val="en-US" w:eastAsia="zh-TW"/>
        </w:rPr>
        <w:pict>
          <v:shape id="_x0000_s1065" type="#_x0000_t202" style="position:absolute;left:0;text-align:left;margin-left:313.1pt;margin-top:28.6pt;width:180.65pt;height:172.9pt;z-index:251664384;mso-width-percent:400;mso-height-percent:200;mso-width-percent:400;mso-height-percent:200;mso-width-relative:margin;mso-height-relative:margin" stroked="f">
            <v:textbox style="mso-next-textbox:#_x0000_s1065;mso-fit-shape-to-text:t">
              <w:txbxContent>
                <w:p w:rsidR="002A55DD" w:rsidRPr="00CD63CF" w:rsidRDefault="002A55DD">
                  <w:pPr>
                    <w:rPr>
                      <w:rFonts w:eastAsia="Times New Roman" w:cs="Times New Roman"/>
                      <w:sz w:val="26"/>
                      <w:szCs w:val="26"/>
                      <w:lang w:val="en-US"/>
                    </w:rPr>
                  </w:pPr>
                  <w:proofErr w:type="gramStart"/>
                  <w:r w:rsidRPr="00CD63CF">
                    <w:rPr>
                      <w:rFonts w:eastAsia="Times New Roman" w:cs="Times New Roman"/>
                      <w:b/>
                      <w:sz w:val="26"/>
                      <w:szCs w:val="26"/>
                      <w:lang w:val="en-US"/>
                    </w:rPr>
                    <w:t>ITEC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Information Technology Department</w:t>
                  </w:r>
                </w:p>
                <w:p w:rsidR="002A55DD" w:rsidRPr="00CD63CF" w:rsidRDefault="002A55DD">
                  <w:pPr>
                    <w:rPr>
                      <w:rFonts w:eastAsia="Times New Roman" w:cs="Times New Roman"/>
                      <w:sz w:val="26"/>
                      <w:szCs w:val="26"/>
                      <w:lang w:val="en-US"/>
                    </w:rPr>
                  </w:pPr>
                  <w:proofErr w:type="gramStart"/>
                  <w:r w:rsidRPr="00CD63CF">
                    <w:rPr>
                      <w:rFonts w:eastAsia="Times New Roman" w:cs="Times New Roman"/>
                      <w:b/>
                      <w:sz w:val="26"/>
                      <w:szCs w:val="26"/>
                      <w:lang w:val="en-US"/>
                    </w:rPr>
                    <w:t>FCC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Financing and client Coverage Technology</w:t>
                  </w:r>
                </w:p>
                <w:p w:rsidR="002A55DD" w:rsidRPr="00CD63CF" w:rsidRDefault="002A55DD">
                  <w:pPr>
                    <w:rPr>
                      <w:rFonts w:eastAsia="Times New Roman" w:cs="Times New Roman"/>
                      <w:sz w:val="26"/>
                      <w:szCs w:val="26"/>
                      <w:lang w:val="en-US"/>
                    </w:rPr>
                  </w:pPr>
                  <w:proofErr w:type="gramStart"/>
                  <w:r w:rsidRPr="00CD63CF">
                    <w:rPr>
                      <w:rFonts w:eastAsia="Times New Roman" w:cs="Times New Roman"/>
                      <w:b/>
                      <w:sz w:val="26"/>
                      <w:szCs w:val="26"/>
                      <w:lang w:val="en-US"/>
                    </w:rPr>
                    <w:t>OSD</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Origination, structuring and distribution</w:t>
                  </w:r>
                </w:p>
                <w:p w:rsidR="002A55DD" w:rsidRPr="00CD63CF" w:rsidRDefault="002A55DD">
                  <w:pPr>
                    <w:rPr>
                      <w:lang w:val="en-US"/>
                    </w:rPr>
                  </w:pPr>
                </w:p>
              </w:txbxContent>
            </v:textbox>
          </v:shape>
        </w:pict>
      </w:r>
    </w:p>
    <w:p w:rsidR="002B6983" w:rsidRPr="002B6983" w:rsidRDefault="002B6983" w:rsidP="002752BD">
      <w:pPr>
        <w:rPr>
          <w:rFonts w:eastAsia="Times New Roman" w:cs="Times New Roman"/>
          <w:sz w:val="26"/>
          <w:szCs w:val="26"/>
          <w:lang w:val="en-US"/>
        </w:rPr>
      </w:pPr>
      <w:r w:rsidRPr="008A3B9B">
        <w:rPr>
          <w:rFonts w:eastAsia="Times New Roman" w:cs="Times New Roman"/>
          <w:b/>
          <w:sz w:val="26"/>
          <w:szCs w:val="26"/>
          <w:lang w:val="en-US"/>
        </w:rPr>
        <w:t xml:space="preserve">SG </w:t>
      </w:r>
      <w:proofErr w:type="gramStart"/>
      <w:r w:rsidRPr="008A3B9B">
        <w:rPr>
          <w:rFonts w:eastAsia="Times New Roman" w:cs="Times New Roman"/>
          <w:b/>
          <w:sz w:val="26"/>
          <w:szCs w:val="26"/>
          <w:lang w:val="en-US"/>
        </w:rPr>
        <w:t>CIB</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Société</w:t>
      </w:r>
      <w:proofErr w:type="spell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Générale</w:t>
      </w:r>
      <w:proofErr w:type="spellEnd"/>
      <w:r w:rsidRPr="002B6983">
        <w:rPr>
          <w:rFonts w:eastAsia="Times New Roman" w:cs="Times New Roman"/>
          <w:sz w:val="26"/>
          <w:szCs w:val="26"/>
          <w:lang w:val="en-US"/>
        </w:rPr>
        <w:t xml:space="preserve"> Corporate &amp; Investment Banking</w:t>
      </w:r>
    </w:p>
    <w:p w:rsidR="008A3B9B" w:rsidRPr="002752BD" w:rsidRDefault="00576777" w:rsidP="002752BD">
      <w:pPr>
        <w:rPr>
          <w:rFonts w:eastAsia="Times New Roman" w:cs="Times New Roman"/>
          <w:b/>
          <w:bCs/>
          <w:sz w:val="26"/>
          <w:szCs w:val="26"/>
          <w:lang w:val="en-US"/>
        </w:rPr>
      </w:pPr>
      <w:proofErr w:type="gramStart"/>
      <w:r w:rsidRPr="002752BD">
        <w:rPr>
          <w:rFonts w:eastAsia="Times New Roman" w:cs="Times New Roman"/>
          <w:b/>
          <w:bCs/>
          <w:sz w:val="26"/>
          <w:szCs w:val="26"/>
          <w:lang w:val="en-US"/>
        </w:rPr>
        <w:t>GBIS</w:t>
      </w:r>
      <w:r w:rsidRPr="008A3B9B">
        <w:rPr>
          <w:rFonts w:eastAsia="Times New Roman" w:cs="Times New Roman"/>
          <w:bCs/>
          <w:sz w:val="26"/>
          <w:szCs w:val="26"/>
          <w:lang w:val="en-US"/>
        </w:rPr>
        <w:t> </w:t>
      </w:r>
      <w:r w:rsidRPr="002752BD">
        <w:rPr>
          <w:rFonts w:eastAsia="Times New Roman" w:cs="Times New Roman"/>
          <w:sz w:val="26"/>
          <w:szCs w:val="26"/>
          <w:lang w:val="en-US"/>
        </w:rPr>
        <w:t>:</w:t>
      </w:r>
      <w:proofErr w:type="gramEnd"/>
      <w:r w:rsidRPr="002752BD">
        <w:rPr>
          <w:rFonts w:eastAsia="Times New Roman" w:cs="Times New Roman"/>
          <w:sz w:val="26"/>
          <w:szCs w:val="26"/>
          <w:lang w:val="en-US"/>
        </w:rPr>
        <w:t xml:space="preserve"> Global Banking And Investor Solutions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LCR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Liquidity Coverage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NSFR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Net Stable Funding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B3S</w:t>
      </w:r>
      <w:r w:rsidRPr="002B6983">
        <w:rPr>
          <w:rFonts w:eastAsia="Times New Roman" w:cs="Times New Roman"/>
          <w:sz w:val="26"/>
          <w:szCs w:val="26"/>
          <w:lang w:val="en-US"/>
        </w:rPr>
        <w:t xml:space="preserve"> </w:t>
      </w:r>
      <w:r>
        <w:rPr>
          <w:rFonts w:eastAsia="Times New Roman" w:cs="Times New Roman"/>
          <w:sz w:val="26"/>
          <w:szCs w:val="26"/>
          <w:lang w:val="en-US"/>
        </w:rPr>
        <w:t>:</w:t>
      </w:r>
      <w:proofErr w:type="gramEnd"/>
      <w:r>
        <w:rPr>
          <w:rFonts w:eastAsia="Times New Roman" w:cs="Times New Roman"/>
          <w:sz w:val="26"/>
          <w:szCs w:val="26"/>
          <w:lang w:val="en-US"/>
        </w:rPr>
        <w:t xml:space="preserve"> </w:t>
      </w:r>
      <w:proofErr w:type="spellStart"/>
      <w:r>
        <w:rPr>
          <w:rFonts w:eastAsia="Times New Roman" w:cs="Times New Roman"/>
          <w:sz w:val="26"/>
          <w:szCs w:val="26"/>
          <w:lang w:val="en-US"/>
        </w:rPr>
        <w:t>Balle</w:t>
      </w:r>
      <w:proofErr w:type="spellEnd"/>
      <w:r>
        <w:rPr>
          <w:rFonts w:eastAsia="Times New Roman" w:cs="Times New Roman"/>
          <w:sz w:val="26"/>
          <w:szCs w:val="26"/>
          <w:lang w:val="en-US"/>
        </w:rPr>
        <w:t xml:space="preserve"> 3 </w:t>
      </w:r>
      <w:proofErr w:type="spellStart"/>
      <w:r>
        <w:rPr>
          <w:rFonts w:eastAsia="Times New Roman" w:cs="Times New Roman"/>
          <w:sz w:val="26"/>
          <w:szCs w:val="26"/>
          <w:lang w:val="en-US"/>
        </w:rPr>
        <w:t>Securitisation</w:t>
      </w:r>
      <w:proofErr w:type="spellEnd"/>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ABS</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r w:rsidRPr="00576777">
        <w:rPr>
          <w:rFonts w:eastAsia="Times New Roman" w:cs="Times New Roman"/>
          <w:sz w:val="26"/>
          <w:szCs w:val="26"/>
          <w:lang w:val="en-US"/>
        </w:rPr>
        <w:t>Asset-Backed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MBS</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Mortgage- 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CDO</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w:t>
      </w:r>
      <w:proofErr w:type="spellStart"/>
      <w:r w:rsidRPr="00576777">
        <w:rPr>
          <w:rFonts w:eastAsia="Times New Roman" w:cs="Times New Roman"/>
          <w:sz w:val="26"/>
          <w:szCs w:val="26"/>
          <w:lang w:val="en-US"/>
        </w:rPr>
        <w:t>Collateralised</w:t>
      </w:r>
      <w:proofErr w:type="spellEnd"/>
      <w:r w:rsidRPr="00576777">
        <w:rPr>
          <w:rFonts w:eastAsia="Times New Roman" w:cs="Times New Roman"/>
          <w:sz w:val="26"/>
          <w:szCs w:val="26"/>
          <w:lang w:val="en-US"/>
        </w:rPr>
        <w:t xml:space="preserve"> Debt Obligation</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CBO</w:t>
      </w:r>
      <w:r w:rsidRPr="002B6983">
        <w:rPr>
          <w:rFonts w:eastAsia="Times New Roman" w:cs="Times New Roman"/>
          <w:sz w:val="26"/>
          <w:szCs w:val="26"/>
          <w:lang w:val="en-US"/>
        </w:rPr>
        <w:t> :</w:t>
      </w:r>
      <w:proofErr w:type="gramEnd"/>
      <w:r>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Bond Obligations</w:t>
      </w:r>
    </w:p>
    <w:p w:rsidR="002B6983" w:rsidRPr="00576777" w:rsidRDefault="002B6983" w:rsidP="00576777">
      <w:pPr>
        <w:jc w:val="both"/>
        <w:rPr>
          <w:rFonts w:eastAsia="Times New Roman" w:cs="Times New Roman"/>
          <w:sz w:val="26"/>
          <w:szCs w:val="26"/>
          <w:lang w:val="en-US"/>
        </w:rPr>
      </w:pPr>
      <w:proofErr w:type="gramStart"/>
      <w:r w:rsidRPr="008A3B9B">
        <w:rPr>
          <w:rFonts w:eastAsia="Times New Roman" w:cs="Times New Roman"/>
          <w:b/>
          <w:sz w:val="26"/>
          <w:szCs w:val="26"/>
          <w:lang w:val="en-US"/>
        </w:rPr>
        <w:t>CLO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Loan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CSO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synthetic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SFCDO</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Structured Finance CDO</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ABCP</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Asset-Backed Commercial Paper</w:t>
      </w:r>
    </w:p>
    <w:p w:rsidR="00316661"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CRD</w:t>
      </w:r>
      <w:r w:rsidR="00576777">
        <w:rPr>
          <w:rFonts w:eastAsia="Times New Roman" w:cs="Times New Roman"/>
          <w:sz w:val="26"/>
          <w:szCs w:val="26"/>
          <w:lang w:val="en-US"/>
        </w:rPr>
        <w:t xml:space="preserve"> :</w:t>
      </w:r>
      <w:proofErr w:type="gramEnd"/>
      <w:r w:rsidR="00576777" w:rsidRPr="00576777">
        <w:rPr>
          <w:rFonts w:eastAsia="Times New Roman" w:cs="Times New Roman"/>
          <w:sz w:val="26"/>
          <w:szCs w:val="26"/>
          <w:lang w:val="en-US"/>
        </w:rPr>
        <w:t xml:space="preserve"> Capital Requirements Directive</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EAD</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Exposure at Default</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RWA</w:t>
      </w:r>
      <w:r>
        <w:rPr>
          <w:rFonts w:eastAsia="Times New Roman" w:cs="Times New Roman"/>
          <w:color w:val="000000"/>
          <w:sz w:val="26"/>
          <w:szCs w:val="26"/>
          <w:lang w:val="en-US"/>
        </w:rPr>
        <w:t xml:space="preserve"> :Risk</w:t>
      </w:r>
      <w:proofErr w:type="gramEnd"/>
      <w:r>
        <w:rPr>
          <w:rFonts w:eastAsia="Times New Roman" w:cs="Times New Roman"/>
          <w:color w:val="000000"/>
          <w:sz w:val="26"/>
          <w:szCs w:val="26"/>
          <w:lang w:val="en-US"/>
        </w:rPr>
        <w:t xml:space="preserve"> Weighted Assets</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EL</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Expected Loss</w:t>
      </w:r>
    </w:p>
    <w:p w:rsidR="00316661" w:rsidRPr="00EF5649" w:rsidRDefault="00EF5649" w:rsidP="001D6E87">
      <w:pPr>
        <w:jc w:val="both"/>
        <w:rPr>
          <w:sz w:val="32"/>
          <w:lang w:val="en-US"/>
        </w:rPr>
      </w:pPr>
      <w:proofErr w:type="gramStart"/>
      <w:r w:rsidRPr="00EF5649">
        <w:rPr>
          <w:rFonts w:eastAsia="Times New Roman" w:cs="Times New Roman"/>
          <w:b/>
          <w:color w:val="000000"/>
          <w:sz w:val="26"/>
          <w:szCs w:val="26"/>
          <w:lang w:val="en-US"/>
        </w:rPr>
        <w:t>RW</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w:t>
      </w:r>
      <w:r w:rsidRPr="00EF5649">
        <w:rPr>
          <w:rFonts w:eastAsia="Times New Roman" w:cs="Times New Roman"/>
          <w:color w:val="000000"/>
          <w:sz w:val="26"/>
          <w:szCs w:val="26"/>
          <w:lang w:val="en-US"/>
        </w:rPr>
        <w:t>Risk  Weight</w:t>
      </w:r>
    </w:p>
    <w:p w:rsidR="002B6983" w:rsidRPr="00576777" w:rsidRDefault="002B6983" w:rsidP="001D6E87">
      <w:pPr>
        <w:jc w:val="both"/>
        <w:rPr>
          <w:sz w:val="32"/>
          <w:lang w:val="en-US"/>
        </w:rPr>
      </w:pPr>
    </w:p>
    <w:p w:rsidR="00316661" w:rsidRPr="00576777" w:rsidRDefault="00316661" w:rsidP="001D6E87">
      <w:pPr>
        <w:jc w:val="both"/>
        <w:rPr>
          <w:sz w:val="32"/>
          <w:lang w:val="en-US"/>
        </w:rPr>
      </w:pPr>
    </w:p>
    <w:sdt>
      <w:sdtPr>
        <w:rPr>
          <w:rFonts w:asciiTheme="minorHAnsi" w:eastAsiaTheme="minorHAnsi" w:hAnsiTheme="minorHAnsi" w:cstheme="minorBidi"/>
          <w:b/>
          <w:bCs/>
          <w:color w:val="auto"/>
          <w:spacing w:val="0"/>
          <w:kern w:val="0"/>
          <w:sz w:val="22"/>
          <w:szCs w:val="22"/>
        </w:rPr>
        <w:id w:val="64859147"/>
        <w:docPartObj>
          <w:docPartGallery w:val="Table of Contents"/>
          <w:docPartUnique/>
        </w:docPartObj>
      </w:sdtPr>
      <w:sdtEndPr>
        <w:rPr>
          <w:b w:val="0"/>
          <w:bCs w:val="0"/>
        </w:rPr>
      </w:sdtEndPr>
      <w:sdtContent>
        <w:p w:rsidR="00915CCB" w:rsidRPr="008C038C" w:rsidRDefault="008A7840" w:rsidP="005B4A5C">
          <w:pPr>
            <w:pStyle w:val="Title"/>
          </w:pPr>
          <w:r>
            <w:t>Table des matières</w:t>
          </w:r>
        </w:p>
        <w:p w:rsidR="007B650E" w:rsidRDefault="00DC6957">
          <w:pPr>
            <w:pStyle w:val="TOC1"/>
            <w:tabs>
              <w:tab w:val="right" w:leader="dot" w:pos="9062"/>
            </w:tabs>
            <w:rPr>
              <w:noProof/>
            </w:rPr>
          </w:pPr>
          <w:r w:rsidRPr="00DC6957">
            <w:rPr>
              <w:lang w:val="fr-FR"/>
            </w:rPr>
            <w:fldChar w:fldCharType="begin"/>
          </w:r>
          <w:r w:rsidR="00915CCB" w:rsidRPr="008C038C">
            <w:rPr>
              <w:lang w:val="fr-FR"/>
            </w:rPr>
            <w:instrText xml:space="preserve"> TOC \o "1-3" \h \z \u </w:instrText>
          </w:r>
          <w:r w:rsidRPr="00DC6957">
            <w:rPr>
              <w:lang w:val="fr-FR"/>
            </w:rPr>
            <w:fldChar w:fldCharType="separate"/>
          </w:r>
          <w:hyperlink w:anchor="_Toc455133143" w:history="1">
            <w:r w:rsidR="007B650E" w:rsidRPr="002277F7">
              <w:rPr>
                <w:rStyle w:val="Hyperlink"/>
                <w:b/>
                <w:noProof/>
              </w:rPr>
              <w:t>Tables des figures</w:t>
            </w:r>
            <w:r w:rsidR="007B650E">
              <w:rPr>
                <w:noProof/>
                <w:webHidden/>
              </w:rPr>
              <w:tab/>
            </w:r>
            <w:r>
              <w:rPr>
                <w:noProof/>
                <w:webHidden/>
              </w:rPr>
              <w:fldChar w:fldCharType="begin"/>
            </w:r>
            <w:r w:rsidR="007B650E">
              <w:rPr>
                <w:noProof/>
                <w:webHidden/>
              </w:rPr>
              <w:instrText xml:space="preserve"> PAGEREF _Toc455133143 \h </w:instrText>
            </w:r>
            <w:r>
              <w:rPr>
                <w:noProof/>
                <w:webHidden/>
              </w:rPr>
            </w:r>
            <w:r>
              <w:rPr>
                <w:noProof/>
                <w:webHidden/>
              </w:rPr>
              <w:fldChar w:fldCharType="separate"/>
            </w:r>
            <w:r w:rsidR="007B650E">
              <w:rPr>
                <w:noProof/>
                <w:webHidden/>
              </w:rPr>
              <w:t>1</w:t>
            </w:r>
            <w:r>
              <w:rPr>
                <w:noProof/>
                <w:webHidden/>
              </w:rPr>
              <w:fldChar w:fldCharType="end"/>
            </w:r>
          </w:hyperlink>
        </w:p>
        <w:p w:rsidR="007B650E" w:rsidRDefault="00DC6957">
          <w:pPr>
            <w:pStyle w:val="TOC1"/>
            <w:tabs>
              <w:tab w:val="right" w:leader="dot" w:pos="9062"/>
            </w:tabs>
            <w:rPr>
              <w:noProof/>
            </w:rPr>
          </w:pPr>
          <w:hyperlink w:anchor="_Toc455133144" w:history="1">
            <w:r w:rsidR="007B650E" w:rsidRPr="002277F7">
              <w:rPr>
                <w:rStyle w:val="Hyperlink"/>
                <w:b/>
                <w:noProof/>
              </w:rPr>
              <w:t>Tables des abréviations</w:t>
            </w:r>
            <w:r w:rsidR="007B650E">
              <w:rPr>
                <w:noProof/>
                <w:webHidden/>
              </w:rPr>
              <w:tab/>
            </w:r>
            <w:r>
              <w:rPr>
                <w:noProof/>
                <w:webHidden/>
              </w:rPr>
              <w:fldChar w:fldCharType="begin"/>
            </w:r>
            <w:r w:rsidR="007B650E">
              <w:rPr>
                <w:noProof/>
                <w:webHidden/>
              </w:rPr>
              <w:instrText xml:space="preserve"> PAGEREF _Toc455133144 \h </w:instrText>
            </w:r>
            <w:r>
              <w:rPr>
                <w:noProof/>
                <w:webHidden/>
              </w:rPr>
            </w:r>
            <w:r>
              <w:rPr>
                <w:noProof/>
                <w:webHidden/>
              </w:rPr>
              <w:fldChar w:fldCharType="separate"/>
            </w:r>
            <w:r w:rsidR="007B650E">
              <w:rPr>
                <w:noProof/>
                <w:webHidden/>
              </w:rPr>
              <w:t>2</w:t>
            </w:r>
            <w:r>
              <w:rPr>
                <w:noProof/>
                <w:webHidden/>
              </w:rPr>
              <w:fldChar w:fldCharType="end"/>
            </w:r>
          </w:hyperlink>
        </w:p>
        <w:p w:rsidR="007B650E" w:rsidRDefault="00DC6957">
          <w:pPr>
            <w:pStyle w:val="TOC1"/>
            <w:tabs>
              <w:tab w:val="right" w:leader="dot" w:pos="9062"/>
            </w:tabs>
            <w:rPr>
              <w:noProof/>
            </w:rPr>
          </w:pPr>
          <w:hyperlink w:anchor="_Toc455133145" w:history="1">
            <w:r w:rsidR="007B650E" w:rsidRPr="002277F7">
              <w:rPr>
                <w:rStyle w:val="Hyperlink"/>
                <w:b/>
                <w:noProof/>
              </w:rPr>
              <w:t>Introduction</w:t>
            </w:r>
            <w:r w:rsidR="007B650E">
              <w:rPr>
                <w:noProof/>
                <w:webHidden/>
              </w:rPr>
              <w:tab/>
            </w:r>
            <w:r>
              <w:rPr>
                <w:noProof/>
                <w:webHidden/>
              </w:rPr>
              <w:fldChar w:fldCharType="begin"/>
            </w:r>
            <w:r w:rsidR="007B650E">
              <w:rPr>
                <w:noProof/>
                <w:webHidden/>
              </w:rPr>
              <w:instrText xml:space="preserve"> PAGEREF _Toc455133145 \h </w:instrText>
            </w:r>
            <w:r>
              <w:rPr>
                <w:noProof/>
                <w:webHidden/>
              </w:rPr>
            </w:r>
            <w:r>
              <w:rPr>
                <w:noProof/>
                <w:webHidden/>
              </w:rPr>
              <w:fldChar w:fldCharType="separate"/>
            </w:r>
            <w:r w:rsidR="007B650E">
              <w:rPr>
                <w:noProof/>
                <w:webHidden/>
              </w:rPr>
              <w:t>5</w:t>
            </w:r>
            <w:r>
              <w:rPr>
                <w:noProof/>
                <w:webHidden/>
              </w:rPr>
              <w:fldChar w:fldCharType="end"/>
            </w:r>
          </w:hyperlink>
        </w:p>
        <w:p w:rsidR="007B650E" w:rsidRDefault="00DC6957">
          <w:pPr>
            <w:pStyle w:val="TOC1"/>
            <w:tabs>
              <w:tab w:val="right" w:leader="dot" w:pos="9062"/>
            </w:tabs>
            <w:rPr>
              <w:noProof/>
            </w:rPr>
          </w:pPr>
          <w:hyperlink w:anchor="_Toc455133146" w:history="1">
            <w:r w:rsidR="007B650E" w:rsidRPr="002277F7">
              <w:rPr>
                <w:rStyle w:val="Hyperlink"/>
                <w:b/>
                <w:noProof/>
              </w:rPr>
              <w:t>Présentation de l’organisme</w:t>
            </w:r>
            <w:r w:rsidR="007B650E">
              <w:rPr>
                <w:noProof/>
                <w:webHidden/>
              </w:rPr>
              <w:tab/>
            </w:r>
            <w:r>
              <w:rPr>
                <w:noProof/>
                <w:webHidden/>
              </w:rPr>
              <w:fldChar w:fldCharType="begin"/>
            </w:r>
            <w:r w:rsidR="007B650E">
              <w:rPr>
                <w:noProof/>
                <w:webHidden/>
              </w:rPr>
              <w:instrText xml:space="preserve"> PAGEREF _Toc455133146 \h </w:instrText>
            </w:r>
            <w:r>
              <w:rPr>
                <w:noProof/>
                <w:webHidden/>
              </w:rPr>
            </w:r>
            <w:r>
              <w:rPr>
                <w:noProof/>
                <w:webHidden/>
              </w:rPr>
              <w:fldChar w:fldCharType="separate"/>
            </w:r>
            <w:r w:rsidR="007B650E">
              <w:rPr>
                <w:noProof/>
                <w:webHidden/>
              </w:rPr>
              <w:t>6</w:t>
            </w:r>
            <w:r>
              <w:rPr>
                <w:noProof/>
                <w:webHidden/>
              </w:rPr>
              <w:fldChar w:fldCharType="end"/>
            </w:r>
          </w:hyperlink>
        </w:p>
        <w:p w:rsidR="007B650E" w:rsidRDefault="00DC6957">
          <w:pPr>
            <w:pStyle w:val="TOC2"/>
            <w:tabs>
              <w:tab w:val="left" w:pos="660"/>
              <w:tab w:val="right" w:leader="dot" w:pos="9062"/>
            </w:tabs>
            <w:rPr>
              <w:noProof/>
            </w:rPr>
          </w:pPr>
          <w:hyperlink w:anchor="_Toc455133147" w:history="1">
            <w:r w:rsidR="007B650E" w:rsidRPr="002277F7">
              <w:rPr>
                <w:rStyle w:val="Hyperlink"/>
                <w:rFonts w:asciiTheme="majorHAnsi" w:hAnsiTheme="majorHAnsi" w:cstheme="majorBidi"/>
                <w:noProof/>
              </w:rPr>
              <w:t>1.</w:t>
            </w:r>
            <w:r w:rsidR="007B650E">
              <w:rPr>
                <w:noProof/>
              </w:rPr>
              <w:tab/>
            </w:r>
            <w:r w:rsidR="007B650E" w:rsidRPr="002277F7">
              <w:rPr>
                <w:rStyle w:val="Hyperlink"/>
                <w:rFonts w:asciiTheme="majorHAnsi" w:hAnsiTheme="majorHAnsi" w:cstheme="majorBidi"/>
                <w:noProof/>
              </w:rPr>
              <w:t>Le Groupe Société Générale</w:t>
            </w:r>
            <w:r w:rsidR="007B650E">
              <w:rPr>
                <w:noProof/>
                <w:webHidden/>
              </w:rPr>
              <w:tab/>
            </w:r>
            <w:r>
              <w:rPr>
                <w:noProof/>
                <w:webHidden/>
              </w:rPr>
              <w:fldChar w:fldCharType="begin"/>
            </w:r>
            <w:r w:rsidR="007B650E">
              <w:rPr>
                <w:noProof/>
                <w:webHidden/>
              </w:rPr>
              <w:instrText xml:space="preserve"> PAGEREF _Toc455133147 \h </w:instrText>
            </w:r>
            <w:r>
              <w:rPr>
                <w:noProof/>
                <w:webHidden/>
              </w:rPr>
            </w:r>
            <w:r>
              <w:rPr>
                <w:noProof/>
                <w:webHidden/>
              </w:rPr>
              <w:fldChar w:fldCharType="separate"/>
            </w:r>
            <w:r w:rsidR="007B650E">
              <w:rPr>
                <w:noProof/>
                <w:webHidden/>
              </w:rPr>
              <w:t>6</w:t>
            </w:r>
            <w:r>
              <w:rPr>
                <w:noProof/>
                <w:webHidden/>
              </w:rPr>
              <w:fldChar w:fldCharType="end"/>
            </w:r>
          </w:hyperlink>
        </w:p>
        <w:p w:rsidR="007B650E" w:rsidRDefault="00DC6957">
          <w:pPr>
            <w:pStyle w:val="TOC3"/>
            <w:tabs>
              <w:tab w:val="left" w:pos="1100"/>
              <w:tab w:val="right" w:leader="dot" w:pos="9062"/>
            </w:tabs>
            <w:rPr>
              <w:noProof/>
            </w:rPr>
          </w:pPr>
          <w:hyperlink w:anchor="_Toc455133148" w:history="1">
            <w:r w:rsidR="007B650E" w:rsidRPr="002277F7">
              <w:rPr>
                <w:rStyle w:val="Hyperlink"/>
                <w:rFonts w:asciiTheme="majorHAnsi" w:eastAsia="Times New Roman" w:hAnsiTheme="majorHAnsi" w:cs="Times New Roman"/>
                <w:noProof/>
              </w:rPr>
              <w:t>1.1.</w:t>
            </w:r>
            <w:r w:rsidR="007B650E">
              <w:rPr>
                <w:noProof/>
              </w:rPr>
              <w:tab/>
            </w:r>
            <w:r w:rsidR="007B650E" w:rsidRPr="002277F7">
              <w:rPr>
                <w:rStyle w:val="Hyperlink"/>
                <w:rFonts w:asciiTheme="majorHAnsi" w:eastAsia="Times New Roman" w:hAnsiTheme="majorHAnsi" w:cs="Times New Roman"/>
                <w:noProof/>
              </w:rPr>
              <w:t>La Banque de Grande Clientèle et Solutions Investisseurs (GBIS)</w:t>
            </w:r>
            <w:r w:rsidR="007B650E">
              <w:rPr>
                <w:noProof/>
                <w:webHidden/>
              </w:rPr>
              <w:tab/>
            </w:r>
            <w:r>
              <w:rPr>
                <w:noProof/>
                <w:webHidden/>
              </w:rPr>
              <w:fldChar w:fldCharType="begin"/>
            </w:r>
            <w:r w:rsidR="007B650E">
              <w:rPr>
                <w:noProof/>
                <w:webHidden/>
              </w:rPr>
              <w:instrText xml:space="preserve"> PAGEREF _Toc455133148 \h </w:instrText>
            </w:r>
            <w:r>
              <w:rPr>
                <w:noProof/>
                <w:webHidden/>
              </w:rPr>
            </w:r>
            <w:r>
              <w:rPr>
                <w:noProof/>
                <w:webHidden/>
              </w:rPr>
              <w:fldChar w:fldCharType="separate"/>
            </w:r>
            <w:r w:rsidR="007B650E">
              <w:rPr>
                <w:noProof/>
                <w:webHidden/>
              </w:rPr>
              <w:t>6</w:t>
            </w:r>
            <w:r>
              <w:rPr>
                <w:noProof/>
                <w:webHidden/>
              </w:rPr>
              <w:fldChar w:fldCharType="end"/>
            </w:r>
          </w:hyperlink>
        </w:p>
        <w:p w:rsidR="007B650E" w:rsidRDefault="00DC6957">
          <w:pPr>
            <w:pStyle w:val="TOC3"/>
            <w:tabs>
              <w:tab w:val="left" w:pos="1100"/>
              <w:tab w:val="right" w:leader="dot" w:pos="9062"/>
            </w:tabs>
            <w:rPr>
              <w:noProof/>
            </w:rPr>
          </w:pPr>
          <w:hyperlink w:anchor="_Toc455133149" w:history="1">
            <w:r w:rsidR="007B650E" w:rsidRPr="002277F7">
              <w:rPr>
                <w:rStyle w:val="Hyperlink"/>
                <w:rFonts w:ascii="Times New Roman" w:eastAsia="Times New Roman" w:hAnsi="Times New Roman" w:cs="Times New Roman"/>
                <w:noProof/>
              </w:rPr>
              <w:t>1.2.</w:t>
            </w:r>
            <w:r w:rsidR="007B650E">
              <w:rPr>
                <w:noProof/>
              </w:rPr>
              <w:tab/>
            </w:r>
            <w:r w:rsidR="007B650E" w:rsidRPr="002277F7">
              <w:rPr>
                <w:rStyle w:val="Hyperlink"/>
                <w:rFonts w:ascii="Times New Roman" w:eastAsia="Times New Roman" w:hAnsi="Times New Roman" w:cs="Times New Roman"/>
                <w:noProof/>
              </w:rPr>
              <w:t>La banque de financement et d’investissement (SG CIB)</w:t>
            </w:r>
            <w:r w:rsidR="007B650E">
              <w:rPr>
                <w:noProof/>
                <w:webHidden/>
              </w:rPr>
              <w:tab/>
            </w:r>
            <w:r>
              <w:rPr>
                <w:noProof/>
                <w:webHidden/>
              </w:rPr>
              <w:fldChar w:fldCharType="begin"/>
            </w:r>
            <w:r w:rsidR="007B650E">
              <w:rPr>
                <w:noProof/>
                <w:webHidden/>
              </w:rPr>
              <w:instrText xml:space="preserve"> PAGEREF _Toc455133149 \h </w:instrText>
            </w:r>
            <w:r>
              <w:rPr>
                <w:noProof/>
                <w:webHidden/>
              </w:rPr>
            </w:r>
            <w:r>
              <w:rPr>
                <w:noProof/>
                <w:webHidden/>
              </w:rPr>
              <w:fldChar w:fldCharType="separate"/>
            </w:r>
            <w:r w:rsidR="007B650E">
              <w:rPr>
                <w:noProof/>
                <w:webHidden/>
              </w:rPr>
              <w:t>7</w:t>
            </w:r>
            <w:r>
              <w:rPr>
                <w:noProof/>
                <w:webHidden/>
              </w:rPr>
              <w:fldChar w:fldCharType="end"/>
            </w:r>
          </w:hyperlink>
        </w:p>
        <w:p w:rsidR="007B650E" w:rsidRDefault="00DC6957">
          <w:pPr>
            <w:pStyle w:val="TOC3"/>
            <w:tabs>
              <w:tab w:val="left" w:pos="1100"/>
              <w:tab w:val="right" w:leader="dot" w:pos="9062"/>
            </w:tabs>
            <w:rPr>
              <w:noProof/>
            </w:rPr>
          </w:pPr>
          <w:hyperlink w:anchor="_Toc455133150" w:history="1">
            <w:r w:rsidR="007B650E" w:rsidRPr="002277F7">
              <w:rPr>
                <w:rStyle w:val="Hyperlink"/>
                <w:rFonts w:ascii="Times New Roman" w:eastAsia="Times New Roman" w:hAnsi="Times New Roman" w:cs="Times New Roman"/>
                <w:noProof/>
              </w:rPr>
              <w:t>1.3.</w:t>
            </w:r>
            <w:r w:rsidR="007B650E">
              <w:rPr>
                <w:noProof/>
              </w:rPr>
              <w:tab/>
            </w:r>
            <w:r w:rsidR="007B650E" w:rsidRPr="002277F7">
              <w:rPr>
                <w:rStyle w:val="Hyperlink"/>
                <w:rFonts w:ascii="Times New Roman" w:eastAsia="Times New Roman" w:hAnsi="Times New Roman" w:cs="Times New Roman"/>
                <w:noProof/>
              </w:rPr>
              <w:t>Le service ITEC</w:t>
            </w:r>
            <w:r w:rsidR="007B650E">
              <w:rPr>
                <w:noProof/>
                <w:webHidden/>
              </w:rPr>
              <w:tab/>
            </w:r>
            <w:r>
              <w:rPr>
                <w:noProof/>
                <w:webHidden/>
              </w:rPr>
              <w:fldChar w:fldCharType="begin"/>
            </w:r>
            <w:r w:rsidR="007B650E">
              <w:rPr>
                <w:noProof/>
                <w:webHidden/>
              </w:rPr>
              <w:instrText xml:space="preserve"> PAGEREF _Toc455133150 \h </w:instrText>
            </w:r>
            <w:r>
              <w:rPr>
                <w:noProof/>
                <w:webHidden/>
              </w:rPr>
            </w:r>
            <w:r>
              <w:rPr>
                <w:noProof/>
                <w:webHidden/>
              </w:rPr>
              <w:fldChar w:fldCharType="separate"/>
            </w:r>
            <w:r w:rsidR="007B650E">
              <w:rPr>
                <w:noProof/>
                <w:webHidden/>
              </w:rPr>
              <w:t>8</w:t>
            </w:r>
            <w:r>
              <w:rPr>
                <w:noProof/>
                <w:webHidden/>
              </w:rPr>
              <w:fldChar w:fldCharType="end"/>
            </w:r>
          </w:hyperlink>
        </w:p>
        <w:p w:rsidR="007B650E" w:rsidRDefault="00DC6957">
          <w:pPr>
            <w:pStyle w:val="TOC3"/>
            <w:tabs>
              <w:tab w:val="left" w:pos="1100"/>
              <w:tab w:val="right" w:leader="dot" w:pos="9062"/>
            </w:tabs>
            <w:rPr>
              <w:noProof/>
            </w:rPr>
          </w:pPr>
          <w:hyperlink w:anchor="_Toc455133151" w:history="1">
            <w:r w:rsidR="007B650E" w:rsidRPr="002277F7">
              <w:rPr>
                <w:rStyle w:val="Hyperlink"/>
                <w:rFonts w:ascii="Times New Roman" w:eastAsia="Times New Roman" w:hAnsi="Times New Roman" w:cs="Times New Roman"/>
                <w:noProof/>
              </w:rPr>
              <w:t>1.4.</w:t>
            </w:r>
            <w:r w:rsidR="007B650E">
              <w:rPr>
                <w:noProof/>
              </w:rPr>
              <w:tab/>
            </w:r>
            <w:r w:rsidR="007B650E" w:rsidRPr="002277F7">
              <w:rPr>
                <w:rStyle w:val="Hyperlink"/>
                <w:rFonts w:ascii="Times New Roman" w:eastAsia="Times New Roman" w:hAnsi="Times New Roman" w:cs="Times New Roman"/>
                <w:noProof/>
              </w:rPr>
              <w:t>Equipe B3S</w:t>
            </w:r>
            <w:r w:rsidR="007B650E">
              <w:rPr>
                <w:noProof/>
                <w:webHidden/>
              </w:rPr>
              <w:tab/>
            </w:r>
            <w:r>
              <w:rPr>
                <w:noProof/>
                <w:webHidden/>
              </w:rPr>
              <w:fldChar w:fldCharType="begin"/>
            </w:r>
            <w:r w:rsidR="007B650E">
              <w:rPr>
                <w:noProof/>
                <w:webHidden/>
              </w:rPr>
              <w:instrText xml:space="preserve"> PAGEREF _Toc455133151 \h </w:instrText>
            </w:r>
            <w:r>
              <w:rPr>
                <w:noProof/>
                <w:webHidden/>
              </w:rPr>
            </w:r>
            <w:r>
              <w:rPr>
                <w:noProof/>
                <w:webHidden/>
              </w:rPr>
              <w:fldChar w:fldCharType="separate"/>
            </w:r>
            <w:r w:rsidR="007B650E">
              <w:rPr>
                <w:noProof/>
                <w:webHidden/>
              </w:rPr>
              <w:t>9</w:t>
            </w:r>
            <w:r>
              <w:rPr>
                <w:noProof/>
                <w:webHidden/>
              </w:rPr>
              <w:fldChar w:fldCharType="end"/>
            </w:r>
          </w:hyperlink>
        </w:p>
        <w:p w:rsidR="007B650E" w:rsidRDefault="00DC6957">
          <w:pPr>
            <w:pStyle w:val="TOC1"/>
            <w:tabs>
              <w:tab w:val="right" w:leader="dot" w:pos="9062"/>
            </w:tabs>
            <w:rPr>
              <w:noProof/>
            </w:rPr>
          </w:pPr>
          <w:hyperlink w:anchor="_Toc455133152" w:history="1">
            <w:r w:rsidR="007B650E" w:rsidRPr="002277F7">
              <w:rPr>
                <w:rStyle w:val="Hyperlink"/>
                <w:b/>
                <w:noProof/>
              </w:rPr>
              <w:t>Titrisation</w:t>
            </w:r>
            <w:r w:rsidR="007B650E">
              <w:rPr>
                <w:noProof/>
                <w:webHidden/>
              </w:rPr>
              <w:tab/>
            </w:r>
            <w:r>
              <w:rPr>
                <w:noProof/>
                <w:webHidden/>
              </w:rPr>
              <w:fldChar w:fldCharType="begin"/>
            </w:r>
            <w:r w:rsidR="007B650E">
              <w:rPr>
                <w:noProof/>
                <w:webHidden/>
              </w:rPr>
              <w:instrText xml:space="preserve"> PAGEREF _Toc455133152 \h </w:instrText>
            </w:r>
            <w:r>
              <w:rPr>
                <w:noProof/>
                <w:webHidden/>
              </w:rPr>
            </w:r>
            <w:r>
              <w:rPr>
                <w:noProof/>
                <w:webHidden/>
              </w:rPr>
              <w:fldChar w:fldCharType="separate"/>
            </w:r>
            <w:r w:rsidR="007B650E">
              <w:rPr>
                <w:noProof/>
                <w:webHidden/>
              </w:rPr>
              <w:t>10</w:t>
            </w:r>
            <w:r>
              <w:rPr>
                <w:noProof/>
                <w:webHidden/>
              </w:rPr>
              <w:fldChar w:fldCharType="end"/>
            </w:r>
          </w:hyperlink>
        </w:p>
        <w:p w:rsidR="007B650E" w:rsidRDefault="00DC6957">
          <w:pPr>
            <w:pStyle w:val="TOC2"/>
            <w:tabs>
              <w:tab w:val="left" w:pos="660"/>
              <w:tab w:val="right" w:leader="dot" w:pos="9062"/>
            </w:tabs>
            <w:rPr>
              <w:noProof/>
            </w:rPr>
          </w:pPr>
          <w:hyperlink w:anchor="_Toc455133153" w:history="1">
            <w:r w:rsidR="007B650E" w:rsidRPr="002277F7">
              <w:rPr>
                <w:rStyle w:val="Hyperlink"/>
                <w:rFonts w:asciiTheme="majorHAnsi" w:eastAsia="Times New Roman" w:hAnsiTheme="majorHAnsi" w:cs="Times New Roman"/>
                <w:noProof/>
              </w:rPr>
              <w:t>1.</w:t>
            </w:r>
            <w:r w:rsidR="007B650E">
              <w:rPr>
                <w:noProof/>
              </w:rPr>
              <w:tab/>
            </w:r>
            <w:r w:rsidR="007B650E" w:rsidRPr="002277F7">
              <w:rPr>
                <w:rStyle w:val="Hyperlink"/>
                <w:rFonts w:asciiTheme="majorHAnsi" w:eastAsia="Times New Roman" w:hAnsiTheme="majorHAnsi" w:cs="Times New Roman"/>
                <w:noProof/>
              </w:rPr>
              <w:t>Principe</w:t>
            </w:r>
            <w:r w:rsidR="007B650E">
              <w:rPr>
                <w:noProof/>
                <w:webHidden/>
              </w:rPr>
              <w:tab/>
            </w:r>
            <w:r>
              <w:rPr>
                <w:noProof/>
                <w:webHidden/>
              </w:rPr>
              <w:fldChar w:fldCharType="begin"/>
            </w:r>
            <w:r w:rsidR="007B650E">
              <w:rPr>
                <w:noProof/>
                <w:webHidden/>
              </w:rPr>
              <w:instrText xml:space="preserve"> PAGEREF _Toc455133153 \h </w:instrText>
            </w:r>
            <w:r>
              <w:rPr>
                <w:noProof/>
                <w:webHidden/>
              </w:rPr>
            </w:r>
            <w:r>
              <w:rPr>
                <w:noProof/>
                <w:webHidden/>
              </w:rPr>
              <w:fldChar w:fldCharType="separate"/>
            </w:r>
            <w:r w:rsidR="007B650E">
              <w:rPr>
                <w:noProof/>
                <w:webHidden/>
              </w:rPr>
              <w:t>10</w:t>
            </w:r>
            <w:r>
              <w:rPr>
                <w:noProof/>
                <w:webHidden/>
              </w:rPr>
              <w:fldChar w:fldCharType="end"/>
            </w:r>
          </w:hyperlink>
        </w:p>
        <w:p w:rsidR="007B650E" w:rsidRDefault="00DC6957">
          <w:pPr>
            <w:pStyle w:val="TOC2"/>
            <w:tabs>
              <w:tab w:val="left" w:pos="660"/>
              <w:tab w:val="right" w:leader="dot" w:pos="9062"/>
            </w:tabs>
            <w:rPr>
              <w:noProof/>
            </w:rPr>
          </w:pPr>
          <w:hyperlink w:anchor="_Toc455133154" w:history="1">
            <w:r w:rsidR="007B650E" w:rsidRPr="002277F7">
              <w:rPr>
                <w:rStyle w:val="Hyperlink"/>
                <w:rFonts w:asciiTheme="majorHAnsi" w:eastAsia="Times New Roman" w:hAnsiTheme="majorHAnsi" w:cs="Times New Roman"/>
                <w:noProof/>
              </w:rPr>
              <w:t>2.</w:t>
            </w:r>
            <w:r w:rsidR="007B650E">
              <w:rPr>
                <w:noProof/>
              </w:rPr>
              <w:tab/>
            </w:r>
            <w:r w:rsidR="007B650E" w:rsidRPr="002277F7">
              <w:rPr>
                <w:rStyle w:val="Hyperlink"/>
                <w:rFonts w:asciiTheme="majorHAnsi" w:eastAsia="Times New Roman" w:hAnsiTheme="majorHAnsi" w:cs="Times New Roman"/>
                <w:noProof/>
              </w:rPr>
              <w:t>Les acteurs</w:t>
            </w:r>
            <w:r w:rsidR="007B650E">
              <w:rPr>
                <w:noProof/>
                <w:webHidden/>
              </w:rPr>
              <w:tab/>
            </w:r>
            <w:r>
              <w:rPr>
                <w:noProof/>
                <w:webHidden/>
              </w:rPr>
              <w:fldChar w:fldCharType="begin"/>
            </w:r>
            <w:r w:rsidR="007B650E">
              <w:rPr>
                <w:noProof/>
                <w:webHidden/>
              </w:rPr>
              <w:instrText xml:space="preserve"> PAGEREF _Toc455133154 \h </w:instrText>
            </w:r>
            <w:r>
              <w:rPr>
                <w:noProof/>
                <w:webHidden/>
              </w:rPr>
            </w:r>
            <w:r>
              <w:rPr>
                <w:noProof/>
                <w:webHidden/>
              </w:rPr>
              <w:fldChar w:fldCharType="separate"/>
            </w:r>
            <w:r w:rsidR="007B650E">
              <w:rPr>
                <w:noProof/>
                <w:webHidden/>
              </w:rPr>
              <w:t>10</w:t>
            </w:r>
            <w:r>
              <w:rPr>
                <w:noProof/>
                <w:webHidden/>
              </w:rPr>
              <w:fldChar w:fldCharType="end"/>
            </w:r>
          </w:hyperlink>
        </w:p>
        <w:p w:rsidR="007B650E" w:rsidRDefault="00DC6957">
          <w:pPr>
            <w:pStyle w:val="TOC2"/>
            <w:tabs>
              <w:tab w:val="left" w:pos="660"/>
              <w:tab w:val="right" w:leader="dot" w:pos="9062"/>
            </w:tabs>
            <w:rPr>
              <w:noProof/>
            </w:rPr>
          </w:pPr>
          <w:hyperlink w:anchor="_Toc455133155" w:history="1">
            <w:r w:rsidR="007B650E" w:rsidRPr="002277F7">
              <w:rPr>
                <w:rStyle w:val="Hyperlink"/>
                <w:rFonts w:asciiTheme="majorHAnsi" w:eastAsia="Times New Roman" w:hAnsiTheme="majorHAnsi" w:cs="Times New Roman"/>
                <w:noProof/>
              </w:rPr>
              <w:t>3.</w:t>
            </w:r>
            <w:r w:rsidR="007B650E">
              <w:rPr>
                <w:noProof/>
              </w:rPr>
              <w:tab/>
            </w:r>
            <w:r w:rsidR="007B650E" w:rsidRPr="002277F7">
              <w:rPr>
                <w:rStyle w:val="Hyperlink"/>
                <w:rFonts w:asciiTheme="majorHAnsi" w:eastAsia="Times New Roman" w:hAnsiTheme="majorHAnsi" w:cs="Times New Roman"/>
                <w:noProof/>
              </w:rPr>
              <w:t>Les sous-jacents</w:t>
            </w:r>
            <w:r w:rsidR="007B650E">
              <w:rPr>
                <w:noProof/>
                <w:webHidden/>
              </w:rPr>
              <w:tab/>
            </w:r>
            <w:r>
              <w:rPr>
                <w:noProof/>
                <w:webHidden/>
              </w:rPr>
              <w:fldChar w:fldCharType="begin"/>
            </w:r>
            <w:r w:rsidR="007B650E">
              <w:rPr>
                <w:noProof/>
                <w:webHidden/>
              </w:rPr>
              <w:instrText xml:space="preserve"> PAGEREF _Toc455133155 \h </w:instrText>
            </w:r>
            <w:r>
              <w:rPr>
                <w:noProof/>
                <w:webHidden/>
              </w:rPr>
            </w:r>
            <w:r>
              <w:rPr>
                <w:noProof/>
                <w:webHidden/>
              </w:rPr>
              <w:fldChar w:fldCharType="separate"/>
            </w:r>
            <w:r w:rsidR="007B650E">
              <w:rPr>
                <w:noProof/>
                <w:webHidden/>
              </w:rPr>
              <w:t>12</w:t>
            </w:r>
            <w:r>
              <w:rPr>
                <w:noProof/>
                <w:webHidden/>
              </w:rPr>
              <w:fldChar w:fldCharType="end"/>
            </w:r>
          </w:hyperlink>
        </w:p>
        <w:p w:rsidR="007B650E" w:rsidRDefault="00DC6957">
          <w:pPr>
            <w:pStyle w:val="TOC2"/>
            <w:tabs>
              <w:tab w:val="left" w:pos="660"/>
              <w:tab w:val="right" w:leader="dot" w:pos="9062"/>
            </w:tabs>
            <w:rPr>
              <w:noProof/>
            </w:rPr>
          </w:pPr>
          <w:hyperlink w:anchor="_Toc455133156" w:history="1">
            <w:r w:rsidR="007B650E" w:rsidRPr="002277F7">
              <w:rPr>
                <w:rStyle w:val="Hyperlink"/>
                <w:rFonts w:asciiTheme="majorHAnsi" w:eastAsia="Times New Roman" w:hAnsiTheme="majorHAnsi" w:cs="Times New Roman"/>
                <w:noProof/>
              </w:rPr>
              <w:t>4.</w:t>
            </w:r>
            <w:r w:rsidR="007B650E">
              <w:rPr>
                <w:noProof/>
              </w:rPr>
              <w:tab/>
            </w:r>
            <w:r w:rsidR="007B650E" w:rsidRPr="002277F7">
              <w:rPr>
                <w:rStyle w:val="Hyperlink"/>
                <w:rFonts w:asciiTheme="majorHAnsi" w:eastAsia="Times New Roman" w:hAnsiTheme="majorHAnsi" w:cs="Times New Roman"/>
                <w:noProof/>
              </w:rPr>
              <w:t>Titres émis</w:t>
            </w:r>
            <w:r w:rsidR="007B650E">
              <w:rPr>
                <w:noProof/>
                <w:webHidden/>
              </w:rPr>
              <w:tab/>
            </w:r>
            <w:r>
              <w:rPr>
                <w:noProof/>
                <w:webHidden/>
              </w:rPr>
              <w:fldChar w:fldCharType="begin"/>
            </w:r>
            <w:r w:rsidR="007B650E">
              <w:rPr>
                <w:noProof/>
                <w:webHidden/>
              </w:rPr>
              <w:instrText xml:space="preserve"> PAGEREF _Toc455133156 \h </w:instrText>
            </w:r>
            <w:r>
              <w:rPr>
                <w:noProof/>
                <w:webHidden/>
              </w:rPr>
            </w:r>
            <w:r>
              <w:rPr>
                <w:noProof/>
                <w:webHidden/>
              </w:rPr>
              <w:fldChar w:fldCharType="separate"/>
            </w:r>
            <w:r w:rsidR="007B650E">
              <w:rPr>
                <w:noProof/>
                <w:webHidden/>
              </w:rPr>
              <w:t>13</w:t>
            </w:r>
            <w:r>
              <w:rPr>
                <w:noProof/>
                <w:webHidden/>
              </w:rPr>
              <w:fldChar w:fldCharType="end"/>
            </w:r>
          </w:hyperlink>
        </w:p>
        <w:p w:rsidR="007B650E" w:rsidRDefault="00DC6957">
          <w:pPr>
            <w:pStyle w:val="TOC2"/>
            <w:tabs>
              <w:tab w:val="left" w:pos="660"/>
              <w:tab w:val="right" w:leader="dot" w:pos="9062"/>
            </w:tabs>
            <w:rPr>
              <w:noProof/>
            </w:rPr>
          </w:pPr>
          <w:hyperlink w:anchor="_Toc455133157" w:history="1">
            <w:r w:rsidR="007B650E" w:rsidRPr="002277F7">
              <w:rPr>
                <w:rStyle w:val="Hyperlink"/>
                <w:rFonts w:asciiTheme="majorHAnsi" w:eastAsia="Times New Roman" w:hAnsiTheme="majorHAnsi" w:cs="Times New Roman"/>
                <w:noProof/>
              </w:rPr>
              <w:t>5.</w:t>
            </w:r>
            <w:r w:rsidR="007B650E">
              <w:rPr>
                <w:noProof/>
              </w:rPr>
              <w:tab/>
            </w:r>
            <w:r w:rsidR="007B650E" w:rsidRPr="002277F7">
              <w:rPr>
                <w:rStyle w:val="Hyperlink"/>
                <w:rFonts w:asciiTheme="majorHAnsi" w:eastAsia="Times New Roman" w:hAnsiTheme="majorHAnsi" w:cs="Times New Roman"/>
                <w:noProof/>
              </w:rPr>
              <w:t>Principe de Tranchage</w:t>
            </w:r>
            <w:r w:rsidR="007B650E">
              <w:rPr>
                <w:noProof/>
                <w:webHidden/>
              </w:rPr>
              <w:tab/>
            </w:r>
            <w:r>
              <w:rPr>
                <w:noProof/>
                <w:webHidden/>
              </w:rPr>
              <w:fldChar w:fldCharType="begin"/>
            </w:r>
            <w:r w:rsidR="007B650E">
              <w:rPr>
                <w:noProof/>
                <w:webHidden/>
              </w:rPr>
              <w:instrText xml:space="preserve"> PAGEREF _Toc455133157 \h </w:instrText>
            </w:r>
            <w:r>
              <w:rPr>
                <w:noProof/>
                <w:webHidden/>
              </w:rPr>
            </w:r>
            <w:r>
              <w:rPr>
                <w:noProof/>
                <w:webHidden/>
              </w:rPr>
              <w:fldChar w:fldCharType="separate"/>
            </w:r>
            <w:r w:rsidR="007B650E">
              <w:rPr>
                <w:noProof/>
                <w:webHidden/>
              </w:rPr>
              <w:t>14</w:t>
            </w:r>
            <w:r>
              <w:rPr>
                <w:noProof/>
                <w:webHidden/>
              </w:rPr>
              <w:fldChar w:fldCharType="end"/>
            </w:r>
          </w:hyperlink>
        </w:p>
        <w:p w:rsidR="007B650E" w:rsidRDefault="00DC6957">
          <w:pPr>
            <w:pStyle w:val="TOC2"/>
            <w:tabs>
              <w:tab w:val="left" w:pos="660"/>
              <w:tab w:val="right" w:leader="dot" w:pos="9062"/>
            </w:tabs>
            <w:rPr>
              <w:noProof/>
            </w:rPr>
          </w:pPr>
          <w:hyperlink w:anchor="_Toc455133158" w:history="1">
            <w:r w:rsidR="007B650E" w:rsidRPr="002277F7">
              <w:rPr>
                <w:rStyle w:val="Hyperlink"/>
                <w:rFonts w:asciiTheme="majorHAnsi" w:eastAsia="Times New Roman" w:hAnsiTheme="majorHAnsi" w:cs="Times New Roman"/>
                <w:noProof/>
                <w:lang w:val="fr-FR"/>
              </w:rPr>
              <w:t>6.</w:t>
            </w:r>
            <w:r w:rsidR="007B650E">
              <w:rPr>
                <w:noProof/>
              </w:rPr>
              <w:tab/>
            </w:r>
            <w:r w:rsidR="007B650E" w:rsidRPr="002277F7">
              <w:rPr>
                <w:rStyle w:val="Hyperlink"/>
                <w:rFonts w:asciiTheme="majorHAnsi" w:eastAsia="Times New Roman" w:hAnsiTheme="majorHAnsi" w:cs="Times New Roman"/>
                <w:noProof/>
                <w:lang w:val="fr-FR"/>
              </w:rPr>
              <w:t>Evolution de la titrisation</w:t>
            </w:r>
            <w:r w:rsidR="007B650E">
              <w:rPr>
                <w:noProof/>
                <w:webHidden/>
              </w:rPr>
              <w:tab/>
            </w:r>
            <w:r>
              <w:rPr>
                <w:noProof/>
                <w:webHidden/>
              </w:rPr>
              <w:fldChar w:fldCharType="begin"/>
            </w:r>
            <w:r w:rsidR="007B650E">
              <w:rPr>
                <w:noProof/>
                <w:webHidden/>
              </w:rPr>
              <w:instrText xml:space="preserve"> PAGEREF _Toc455133158 \h </w:instrText>
            </w:r>
            <w:r>
              <w:rPr>
                <w:noProof/>
                <w:webHidden/>
              </w:rPr>
            </w:r>
            <w:r>
              <w:rPr>
                <w:noProof/>
                <w:webHidden/>
              </w:rPr>
              <w:fldChar w:fldCharType="separate"/>
            </w:r>
            <w:r w:rsidR="007B650E">
              <w:rPr>
                <w:noProof/>
                <w:webHidden/>
              </w:rPr>
              <w:t>15</w:t>
            </w:r>
            <w:r>
              <w:rPr>
                <w:noProof/>
                <w:webHidden/>
              </w:rPr>
              <w:fldChar w:fldCharType="end"/>
            </w:r>
          </w:hyperlink>
        </w:p>
        <w:p w:rsidR="007B650E" w:rsidRDefault="00DC6957">
          <w:pPr>
            <w:pStyle w:val="TOC2"/>
            <w:tabs>
              <w:tab w:val="left" w:pos="660"/>
              <w:tab w:val="right" w:leader="dot" w:pos="9062"/>
            </w:tabs>
            <w:rPr>
              <w:noProof/>
            </w:rPr>
          </w:pPr>
          <w:hyperlink w:anchor="_Toc455133159" w:history="1">
            <w:r w:rsidR="007B650E" w:rsidRPr="002277F7">
              <w:rPr>
                <w:rStyle w:val="Hyperlink"/>
                <w:rFonts w:asciiTheme="majorHAnsi" w:eastAsia="Times New Roman" w:hAnsiTheme="majorHAnsi" w:cs="Times New Roman"/>
                <w:noProof/>
              </w:rPr>
              <w:t>7.</w:t>
            </w:r>
            <w:r w:rsidR="007B650E">
              <w:rPr>
                <w:noProof/>
              </w:rPr>
              <w:tab/>
            </w:r>
            <w:r w:rsidR="007B650E" w:rsidRPr="002277F7">
              <w:rPr>
                <w:rStyle w:val="Hyperlink"/>
                <w:rFonts w:asciiTheme="majorHAnsi" w:eastAsia="Times New Roman" w:hAnsiTheme="majorHAnsi" w:cs="Times New Roman"/>
                <w:noProof/>
              </w:rPr>
              <w:t>Exemple concret</w:t>
            </w:r>
            <w:r w:rsidR="007B650E">
              <w:rPr>
                <w:noProof/>
                <w:webHidden/>
              </w:rPr>
              <w:tab/>
            </w:r>
            <w:r>
              <w:rPr>
                <w:noProof/>
                <w:webHidden/>
              </w:rPr>
              <w:fldChar w:fldCharType="begin"/>
            </w:r>
            <w:r w:rsidR="007B650E">
              <w:rPr>
                <w:noProof/>
                <w:webHidden/>
              </w:rPr>
              <w:instrText xml:space="preserve"> PAGEREF _Toc455133159 \h </w:instrText>
            </w:r>
            <w:r>
              <w:rPr>
                <w:noProof/>
                <w:webHidden/>
              </w:rPr>
            </w:r>
            <w:r>
              <w:rPr>
                <w:noProof/>
                <w:webHidden/>
              </w:rPr>
              <w:fldChar w:fldCharType="separate"/>
            </w:r>
            <w:r w:rsidR="007B650E">
              <w:rPr>
                <w:noProof/>
                <w:webHidden/>
              </w:rPr>
              <w:t>16</w:t>
            </w:r>
            <w:r>
              <w:rPr>
                <w:noProof/>
                <w:webHidden/>
              </w:rPr>
              <w:fldChar w:fldCharType="end"/>
            </w:r>
          </w:hyperlink>
        </w:p>
        <w:p w:rsidR="007B650E" w:rsidRDefault="00DC6957">
          <w:pPr>
            <w:pStyle w:val="TOC1"/>
            <w:tabs>
              <w:tab w:val="right" w:leader="dot" w:pos="9062"/>
            </w:tabs>
            <w:rPr>
              <w:noProof/>
            </w:rPr>
          </w:pPr>
          <w:hyperlink w:anchor="_Toc455133160" w:history="1">
            <w:r w:rsidR="007B650E" w:rsidRPr="002277F7">
              <w:rPr>
                <w:rStyle w:val="Hyperlink"/>
                <w:rFonts w:eastAsia="Times New Roman"/>
                <w:b/>
                <w:noProof/>
              </w:rPr>
              <w:t>Activités de titrisation de Société Générale</w:t>
            </w:r>
            <w:r w:rsidR="007B650E">
              <w:rPr>
                <w:noProof/>
                <w:webHidden/>
              </w:rPr>
              <w:tab/>
            </w:r>
            <w:r>
              <w:rPr>
                <w:noProof/>
                <w:webHidden/>
              </w:rPr>
              <w:fldChar w:fldCharType="begin"/>
            </w:r>
            <w:r w:rsidR="007B650E">
              <w:rPr>
                <w:noProof/>
                <w:webHidden/>
              </w:rPr>
              <w:instrText xml:space="preserve"> PAGEREF _Toc455133160 \h </w:instrText>
            </w:r>
            <w:r>
              <w:rPr>
                <w:noProof/>
                <w:webHidden/>
              </w:rPr>
            </w:r>
            <w:r>
              <w:rPr>
                <w:noProof/>
                <w:webHidden/>
              </w:rPr>
              <w:fldChar w:fldCharType="separate"/>
            </w:r>
            <w:r w:rsidR="007B650E">
              <w:rPr>
                <w:noProof/>
                <w:webHidden/>
              </w:rPr>
              <w:t>17</w:t>
            </w:r>
            <w:r>
              <w:rPr>
                <w:noProof/>
                <w:webHidden/>
              </w:rPr>
              <w:fldChar w:fldCharType="end"/>
            </w:r>
          </w:hyperlink>
        </w:p>
        <w:p w:rsidR="007B650E" w:rsidRDefault="00DC6957">
          <w:pPr>
            <w:pStyle w:val="TOC2"/>
            <w:tabs>
              <w:tab w:val="left" w:pos="660"/>
              <w:tab w:val="right" w:leader="dot" w:pos="9062"/>
            </w:tabs>
            <w:rPr>
              <w:noProof/>
            </w:rPr>
          </w:pPr>
          <w:hyperlink w:anchor="_Toc455133161" w:history="1">
            <w:r w:rsidR="007B650E" w:rsidRPr="002277F7">
              <w:rPr>
                <w:rStyle w:val="Hyperlink"/>
                <w:rFonts w:asciiTheme="majorHAnsi" w:eastAsia="Times New Roman" w:hAnsiTheme="majorHAnsi" w:cs="Times New Roman"/>
                <w:noProof/>
                <w:lang w:val="fr-FR"/>
              </w:rPr>
              <w:t>1.</w:t>
            </w:r>
            <w:r w:rsidR="007B650E">
              <w:rPr>
                <w:noProof/>
              </w:rPr>
              <w:tab/>
            </w:r>
            <w:r w:rsidR="007B650E" w:rsidRPr="002277F7">
              <w:rPr>
                <w:rStyle w:val="Hyperlink"/>
                <w:rFonts w:asciiTheme="majorHAnsi" w:eastAsia="Times New Roman" w:hAnsiTheme="majorHAnsi" w:cs="Times New Roman"/>
                <w:noProof/>
                <w:lang w:val="fr-FR"/>
              </w:rPr>
              <w:t>Qualité des positions de titrisations</w:t>
            </w:r>
            <w:r w:rsidR="007B650E">
              <w:rPr>
                <w:noProof/>
                <w:webHidden/>
              </w:rPr>
              <w:tab/>
            </w:r>
            <w:r>
              <w:rPr>
                <w:noProof/>
                <w:webHidden/>
              </w:rPr>
              <w:fldChar w:fldCharType="begin"/>
            </w:r>
            <w:r w:rsidR="007B650E">
              <w:rPr>
                <w:noProof/>
                <w:webHidden/>
              </w:rPr>
              <w:instrText xml:space="preserve"> PAGEREF _Toc455133161 \h </w:instrText>
            </w:r>
            <w:r>
              <w:rPr>
                <w:noProof/>
                <w:webHidden/>
              </w:rPr>
            </w:r>
            <w:r>
              <w:rPr>
                <w:noProof/>
                <w:webHidden/>
              </w:rPr>
              <w:fldChar w:fldCharType="separate"/>
            </w:r>
            <w:r w:rsidR="007B650E">
              <w:rPr>
                <w:noProof/>
                <w:webHidden/>
              </w:rPr>
              <w:t>18</w:t>
            </w:r>
            <w:r>
              <w:rPr>
                <w:noProof/>
                <w:webHidden/>
              </w:rPr>
              <w:fldChar w:fldCharType="end"/>
            </w:r>
          </w:hyperlink>
        </w:p>
        <w:p w:rsidR="007B650E" w:rsidRDefault="00DC6957">
          <w:pPr>
            <w:pStyle w:val="TOC1"/>
            <w:tabs>
              <w:tab w:val="right" w:leader="dot" w:pos="9062"/>
            </w:tabs>
            <w:rPr>
              <w:noProof/>
            </w:rPr>
          </w:pPr>
          <w:hyperlink w:anchor="_Toc455133162" w:history="1">
            <w:r w:rsidR="007B650E" w:rsidRPr="002277F7">
              <w:rPr>
                <w:rStyle w:val="Hyperlink"/>
                <w:rFonts w:eastAsia="Times New Roman"/>
                <w:b/>
                <w:noProof/>
              </w:rPr>
              <w:t>Risques</w:t>
            </w:r>
            <w:r w:rsidR="007B650E">
              <w:rPr>
                <w:noProof/>
                <w:webHidden/>
              </w:rPr>
              <w:tab/>
            </w:r>
            <w:r>
              <w:rPr>
                <w:noProof/>
                <w:webHidden/>
              </w:rPr>
              <w:fldChar w:fldCharType="begin"/>
            </w:r>
            <w:r w:rsidR="007B650E">
              <w:rPr>
                <w:noProof/>
                <w:webHidden/>
              </w:rPr>
              <w:instrText xml:space="preserve"> PAGEREF _Toc455133162 \h </w:instrText>
            </w:r>
            <w:r>
              <w:rPr>
                <w:noProof/>
                <w:webHidden/>
              </w:rPr>
            </w:r>
            <w:r>
              <w:rPr>
                <w:noProof/>
                <w:webHidden/>
              </w:rPr>
              <w:fldChar w:fldCharType="separate"/>
            </w:r>
            <w:r w:rsidR="007B650E">
              <w:rPr>
                <w:noProof/>
                <w:webHidden/>
              </w:rPr>
              <w:t>19</w:t>
            </w:r>
            <w:r>
              <w:rPr>
                <w:noProof/>
                <w:webHidden/>
              </w:rPr>
              <w:fldChar w:fldCharType="end"/>
            </w:r>
          </w:hyperlink>
        </w:p>
        <w:p w:rsidR="007B650E" w:rsidRDefault="00DC6957">
          <w:pPr>
            <w:pStyle w:val="TOC2"/>
            <w:tabs>
              <w:tab w:val="left" w:pos="660"/>
              <w:tab w:val="right" w:leader="dot" w:pos="9062"/>
            </w:tabs>
            <w:rPr>
              <w:noProof/>
            </w:rPr>
          </w:pPr>
          <w:hyperlink w:anchor="_Toc455133163" w:history="1">
            <w:r w:rsidR="007B650E" w:rsidRPr="002277F7">
              <w:rPr>
                <w:rStyle w:val="Hyperlink"/>
                <w:rFonts w:asciiTheme="majorHAnsi" w:eastAsia="Times New Roman" w:hAnsiTheme="majorHAnsi" w:cs="Times New Roman"/>
                <w:noProof/>
              </w:rPr>
              <w:t>1.</w:t>
            </w:r>
            <w:r w:rsidR="007B650E">
              <w:rPr>
                <w:noProof/>
              </w:rPr>
              <w:tab/>
            </w:r>
            <w:r w:rsidR="007B650E" w:rsidRPr="002277F7">
              <w:rPr>
                <w:rStyle w:val="Hyperlink"/>
                <w:rFonts w:asciiTheme="majorHAnsi" w:eastAsia="Times New Roman" w:hAnsiTheme="majorHAnsi" w:cs="Times New Roman"/>
                <w:noProof/>
              </w:rPr>
              <w:t>Risque de crédit</w:t>
            </w:r>
            <w:r w:rsidR="007B650E">
              <w:rPr>
                <w:noProof/>
                <w:webHidden/>
              </w:rPr>
              <w:tab/>
            </w:r>
            <w:r>
              <w:rPr>
                <w:noProof/>
                <w:webHidden/>
              </w:rPr>
              <w:fldChar w:fldCharType="begin"/>
            </w:r>
            <w:r w:rsidR="007B650E">
              <w:rPr>
                <w:noProof/>
                <w:webHidden/>
              </w:rPr>
              <w:instrText xml:space="preserve"> PAGEREF _Toc455133163 \h </w:instrText>
            </w:r>
            <w:r>
              <w:rPr>
                <w:noProof/>
                <w:webHidden/>
              </w:rPr>
            </w:r>
            <w:r>
              <w:rPr>
                <w:noProof/>
                <w:webHidden/>
              </w:rPr>
              <w:fldChar w:fldCharType="separate"/>
            </w:r>
            <w:r w:rsidR="007B650E">
              <w:rPr>
                <w:noProof/>
                <w:webHidden/>
              </w:rPr>
              <w:t>19</w:t>
            </w:r>
            <w:r>
              <w:rPr>
                <w:noProof/>
                <w:webHidden/>
              </w:rPr>
              <w:fldChar w:fldCharType="end"/>
            </w:r>
          </w:hyperlink>
        </w:p>
        <w:p w:rsidR="007B650E" w:rsidRDefault="00DC6957">
          <w:pPr>
            <w:pStyle w:val="TOC2"/>
            <w:tabs>
              <w:tab w:val="left" w:pos="660"/>
              <w:tab w:val="right" w:leader="dot" w:pos="9062"/>
            </w:tabs>
            <w:rPr>
              <w:noProof/>
            </w:rPr>
          </w:pPr>
          <w:hyperlink w:anchor="_Toc455133164" w:history="1">
            <w:r w:rsidR="007B650E" w:rsidRPr="002277F7">
              <w:rPr>
                <w:rStyle w:val="Hyperlink"/>
                <w:rFonts w:asciiTheme="majorHAnsi" w:eastAsia="Times New Roman" w:hAnsiTheme="majorHAnsi" w:cs="Times New Roman"/>
                <w:noProof/>
              </w:rPr>
              <w:t>2.</w:t>
            </w:r>
            <w:r w:rsidR="007B650E">
              <w:rPr>
                <w:noProof/>
              </w:rPr>
              <w:tab/>
            </w:r>
            <w:r w:rsidR="007B650E" w:rsidRPr="002277F7">
              <w:rPr>
                <w:rStyle w:val="Hyperlink"/>
                <w:rFonts w:asciiTheme="majorHAnsi" w:eastAsia="Times New Roman" w:hAnsiTheme="majorHAnsi" w:cs="Times New Roman"/>
                <w:noProof/>
              </w:rPr>
              <w:t>Risque de liquidité</w:t>
            </w:r>
            <w:r w:rsidR="007B650E">
              <w:rPr>
                <w:noProof/>
                <w:webHidden/>
              </w:rPr>
              <w:tab/>
            </w:r>
            <w:r>
              <w:rPr>
                <w:noProof/>
                <w:webHidden/>
              </w:rPr>
              <w:fldChar w:fldCharType="begin"/>
            </w:r>
            <w:r w:rsidR="007B650E">
              <w:rPr>
                <w:noProof/>
                <w:webHidden/>
              </w:rPr>
              <w:instrText xml:space="preserve"> PAGEREF _Toc455133164 \h </w:instrText>
            </w:r>
            <w:r>
              <w:rPr>
                <w:noProof/>
                <w:webHidden/>
              </w:rPr>
            </w:r>
            <w:r>
              <w:rPr>
                <w:noProof/>
                <w:webHidden/>
              </w:rPr>
              <w:fldChar w:fldCharType="separate"/>
            </w:r>
            <w:r w:rsidR="007B650E">
              <w:rPr>
                <w:noProof/>
                <w:webHidden/>
              </w:rPr>
              <w:t>19</w:t>
            </w:r>
            <w:r>
              <w:rPr>
                <w:noProof/>
                <w:webHidden/>
              </w:rPr>
              <w:fldChar w:fldCharType="end"/>
            </w:r>
          </w:hyperlink>
        </w:p>
        <w:p w:rsidR="007B650E" w:rsidRDefault="00DC6957">
          <w:pPr>
            <w:pStyle w:val="TOC1"/>
            <w:tabs>
              <w:tab w:val="right" w:leader="dot" w:pos="9062"/>
            </w:tabs>
            <w:rPr>
              <w:noProof/>
            </w:rPr>
          </w:pPr>
          <w:hyperlink w:anchor="_Toc455133165" w:history="1">
            <w:r w:rsidR="007B650E" w:rsidRPr="002277F7">
              <w:rPr>
                <w:rStyle w:val="Hyperlink"/>
                <w:rFonts w:eastAsia="Times New Roman"/>
                <w:b/>
                <w:noProof/>
              </w:rPr>
              <w:t>L’application  B3S (A détailler après)</w:t>
            </w:r>
            <w:r w:rsidR="007B650E">
              <w:rPr>
                <w:noProof/>
                <w:webHidden/>
              </w:rPr>
              <w:tab/>
            </w:r>
            <w:r>
              <w:rPr>
                <w:noProof/>
                <w:webHidden/>
              </w:rPr>
              <w:fldChar w:fldCharType="begin"/>
            </w:r>
            <w:r w:rsidR="007B650E">
              <w:rPr>
                <w:noProof/>
                <w:webHidden/>
              </w:rPr>
              <w:instrText xml:space="preserve"> PAGEREF _Toc455133165 \h </w:instrText>
            </w:r>
            <w:r>
              <w:rPr>
                <w:noProof/>
                <w:webHidden/>
              </w:rPr>
            </w:r>
            <w:r>
              <w:rPr>
                <w:noProof/>
                <w:webHidden/>
              </w:rPr>
              <w:fldChar w:fldCharType="separate"/>
            </w:r>
            <w:r w:rsidR="007B650E">
              <w:rPr>
                <w:noProof/>
                <w:webHidden/>
              </w:rPr>
              <w:t>20</w:t>
            </w:r>
            <w:r>
              <w:rPr>
                <w:noProof/>
                <w:webHidden/>
              </w:rPr>
              <w:fldChar w:fldCharType="end"/>
            </w:r>
          </w:hyperlink>
        </w:p>
        <w:p w:rsidR="007B650E" w:rsidRDefault="00DC6957">
          <w:pPr>
            <w:pStyle w:val="TOC1"/>
            <w:tabs>
              <w:tab w:val="right" w:leader="dot" w:pos="9062"/>
            </w:tabs>
            <w:rPr>
              <w:noProof/>
            </w:rPr>
          </w:pPr>
          <w:hyperlink w:anchor="_Toc455133166" w:history="1">
            <w:r w:rsidR="007B650E" w:rsidRPr="002277F7">
              <w:rPr>
                <w:rStyle w:val="Hyperlink"/>
                <w:rFonts w:eastAsia="Times New Roman"/>
                <w:b/>
                <w:noProof/>
              </w:rPr>
              <w:t>Mission</w:t>
            </w:r>
            <w:r w:rsidR="007B650E">
              <w:rPr>
                <w:noProof/>
                <w:webHidden/>
              </w:rPr>
              <w:tab/>
            </w:r>
            <w:r>
              <w:rPr>
                <w:noProof/>
                <w:webHidden/>
              </w:rPr>
              <w:fldChar w:fldCharType="begin"/>
            </w:r>
            <w:r w:rsidR="007B650E">
              <w:rPr>
                <w:noProof/>
                <w:webHidden/>
              </w:rPr>
              <w:instrText xml:space="preserve"> PAGEREF _Toc455133166 \h </w:instrText>
            </w:r>
            <w:r>
              <w:rPr>
                <w:noProof/>
                <w:webHidden/>
              </w:rPr>
            </w:r>
            <w:r>
              <w:rPr>
                <w:noProof/>
                <w:webHidden/>
              </w:rPr>
              <w:fldChar w:fldCharType="separate"/>
            </w:r>
            <w:r w:rsidR="007B650E">
              <w:rPr>
                <w:noProof/>
                <w:webHidden/>
              </w:rPr>
              <w:t>21</w:t>
            </w:r>
            <w:r>
              <w:rPr>
                <w:noProof/>
                <w:webHidden/>
              </w:rPr>
              <w:fldChar w:fldCharType="end"/>
            </w:r>
          </w:hyperlink>
        </w:p>
        <w:p w:rsidR="007B650E" w:rsidRDefault="00DC6957">
          <w:pPr>
            <w:pStyle w:val="TOC2"/>
            <w:tabs>
              <w:tab w:val="left" w:pos="660"/>
              <w:tab w:val="right" w:leader="dot" w:pos="9062"/>
            </w:tabs>
            <w:rPr>
              <w:noProof/>
            </w:rPr>
          </w:pPr>
          <w:hyperlink w:anchor="_Toc455133167" w:history="1">
            <w:r w:rsidR="007B650E" w:rsidRPr="002277F7">
              <w:rPr>
                <w:rStyle w:val="Hyperlink"/>
                <w:rFonts w:asciiTheme="majorHAnsi" w:eastAsia="Times New Roman" w:hAnsiTheme="majorHAnsi" w:cs="Times New Roman"/>
                <w:noProof/>
              </w:rPr>
              <w:t>1.</w:t>
            </w:r>
            <w:r w:rsidR="007B650E">
              <w:rPr>
                <w:noProof/>
              </w:rPr>
              <w:tab/>
            </w:r>
            <w:r w:rsidR="007B650E" w:rsidRPr="002277F7">
              <w:rPr>
                <w:rStyle w:val="Hyperlink"/>
                <w:rFonts w:asciiTheme="majorHAnsi" w:eastAsia="Times New Roman" w:hAnsiTheme="majorHAnsi" w:cs="Times New Roman"/>
                <w:noProof/>
              </w:rPr>
              <w:t>Planification</w:t>
            </w:r>
            <w:r w:rsidR="007B650E">
              <w:rPr>
                <w:noProof/>
                <w:webHidden/>
              </w:rPr>
              <w:tab/>
            </w:r>
            <w:r>
              <w:rPr>
                <w:noProof/>
                <w:webHidden/>
              </w:rPr>
              <w:fldChar w:fldCharType="begin"/>
            </w:r>
            <w:r w:rsidR="007B650E">
              <w:rPr>
                <w:noProof/>
                <w:webHidden/>
              </w:rPr>
              <w:instrText xml:space="preserve"> PAGEREF _Toc455133167 \h </w:instrText>
            </w:r>
            <w:r>
              <w:rPr>
                <w:noProof/>
                <w:webHidden/>
              </w:rPr>
            </w:r>
            <w:r>
              <w:rPr>
                <w:noProof/>
                <w:webHidden/>
              </w:rPr>
              <w:fldChar w:fldCharType="separate"/>
            </w:r>
            <w:r w:rsidR="007B650E">
              <w:rPr>
                <w:noProof/>
                <w:webHidden/>
              </w:rPr>
              <w:t>21</w:t>
            </w:r>
            <w:r>
              <w:rPr>
                <w:noProof/>
                <w:webHidden/>
              </w:rPr>
              <w:fldChar w:fldCharType="end"/>
            </w:r>
          </w:hyperlink>
        </w:p>
        <w:p w:rsidR="007B650E" w:rsidRDefault="00DC6957">
          <w:pPr>
            <w:pStyle w:val="TOC2"/>
            <w:tabs>
              <w:tab w:val="left" w:pos="660"/>
              <w:tab w:val="right" w:leader="dot" w:pos="9062"/>
            </w:tabs>
            <w:rPr>
              <w:noProof/>
            </w:rPr>
          </w:pPr>
          <w:hyperlink w:anchor="_Toc455133168" w:history="1">
            <w:r w:rsidR="007B650E" w:rsidRPr="002277F7">
              <w:rPr>
                <w:rStyle w:val="Hyperlink"/>
                <w:rFonts w:asciiTheme="majorHAnsi" w:eastAsia="Times New Roman" w:hAnsiTheme="majorHAnsi" w:cs="Times New Roman"/>
                <w:noProof/>
              </w:rPr>
              <w:t>2.</w:t>
            </w:r>
            <w:r w:rsidR="007B650E">
              <w:rPr>
                <w:noProof/>
              </w:rPr>
              <w:tab/>
            </w:r>
            <w:r w:rsidR="007B650E" w:rsidRPr="002277F7">
              <w:rPr>
                <w:rStyle w:val="Hyperlink"/>
                <w:rFonts w:asciiTheme="majorHAnsi" w:eastAsia="Times New Roman" w:hAnsiTheme="majorHAnsi" w:cs="Times New Roman"/>
                <w:noProof/>
              </w:rPr>
              <w:t>Dette technique</w:t>
            </w:r>
            <w:r w:rsidR="007B650E">
              <w:rPr>
                <w:noProof/>
                <w:webHidden/>
              </w:rPr>
              <w:tab/>
            </w:r>
            <w:r>
              <w:rPr>
                <w:noProof/>
                <w:webHidden/>
              </w:rPr>
              <w:fldChar w:fldCharType="begin"/>
            </w:r>
            <w:r w:rsidR="007B650E">
              <w:rPr>
                <w:noProof/>
                <w:webHidden/>
              </w:rPr>
              <w:instrText xml:space="preserve"> PAGEREF _Toc455133168 \h </w:instrText>
            </w:r>
            <w:r>
              <w:rPr>
                <w:noProof/>
                <w:webHidden/>
              </w:rPr>
            </w:r>
            <w:r>
              <w:rPr>
                <w:noProof/>
                <w:webHidden/>
              </w:rPr>
              <w:fldChar w:fldCharType="separate"/>
            </w:r>
            <w:r w:rsidR="007B650E">
              <w:rPr>
                <w:noProof/>
                <w:webHidden/>
              </w:rPr>
              <w:t>22</w:t>
            </w:r>
            <w:r>
              <w:rPr>
                <w:noProof/>
                <w:webHidden/>
              </w:rPr>
              <w:fldChar w:fldCharType="end"/>
            </w:r>
          </w:hyperlink>
        </w:p>
        <w:p w:rsidR="007B650E" w:rsidRDefault="00DC6957">
          <w:pPr>
            <w:pStyle w:val="TOC2"/>
            <w:tabs>
              <w:tab w:val="left" w:pos="660"/>
              <w:tab w:val="right" w:leader="dot" w:pos="9062"/>
            </w:tabs>
            <w:rPr>
              <w:noProof/>
            </w:rPr>
          </w:pPr>
          <w:hyperlink w:anchor="_Toc455133169" w:history="1">
            <w:r w:rsidR="007B650E" w:rsidRPr="002277F7">
              <w:rPr>
                <w:rStyle w:val="Hyperlink"/>
                <w:rFonts w:asciiTheme="majorHAnsi" w:eastAsia="Times New Roman" w:hAnsiTheme="majorHAnsi" w:cs="Times New Roman"/>
                <w:noProof/>
              </w:rPr>
              <w:t>3.</w:t>
            </w:r>
            <w:r w:rsidR="007B650E">
              <w:rPr>
                <w:noProof/>
              </w:rPr>
              <w:tab/>
            </w:r>
            <w:r w:rsidR="007B650E" w:rsidRPr="002277F7">
              <w:rPr>
                <w:rStyle w:val="Hyperlink"/>
                <w:rFonts w:asciiTheme="majorHAnsi" w:eastAsia="Times New Roman" w:hAnsiTheme="majorHAnsi" w:cs="Times New Roman"/>
                <w:noProof/>
              </w:rPr>
              <w:t>Matrice de transition</w:t>
            </w:r>
            <w:r w:rsidR="007B650E">
              <w:rPr>
                <w:noProof/>
                <w:webHidden/>
              </w:rPr>
              <w:tab/>
            </w:r>
            <w:r>
              <w:rPr>
                <w:noProof/>
                <w:webHidden/>
              </w:rPr>
              <w:fldChar w:fldCharType="begin"/>
            </w:r>
            <w:r w:rsidR="007B650E">
              <w:rPr>
                <w:noProof/>
                <w:webHidden/>
              </w:rPr>
              <w:instrText xml:space="preserve"> PAGEREF _Toc455133169 \h </w:instrText>
            </w:r>
            <w:r>
              <w:rPr>
                <w:noProof/>
                <w:webHidden/>
              </w:rPr>
            </w:r>
            <w:r>
              <w:rPr>
                <w:noProof/>
                <w:webHidden/>
              </w:rPr>
              <w:fldChar w:fldCharType="separate"/>
            </w:r>
            <w:r w:rsidR="007B650E">
              <w:rPr>
                <w:noProof/>
                <w:webHidden/>
              </w:rPr>
              <w:t>25</w:t>
            </w:r>
            <w:r>
              <w:rPr>
                <w:noProof/>
                <w:webHidden/>
              </w:rPr>
              <w:fldChar w:fldCharType="end"/>
            </w:r>
          </w:hyperlink>
        </w:p>
        <w:p w:rsidR="007B650E" w:rsidRDefault="00DC6957">
          <w:pPr>
            <w:pStyle w:val="TOC3"/>
            <w:tabs>
              <w:tab w:val="left" w:pos="1100"/>
              <w:tab w:val="right" w:leader="dot" w:pos="9062"/>
            </w:tabs>
            <w:rPr>
              <w:noProof/>
            </w:rPr>
          </w:pPr>
          <w:hyperlink w:anchor="_Toc455133170" w:history="1">
            <w:r w:rsidR="007B650E" w:rsidRPr="002277F7">
              <w:rPr>
                <w:rStyle w:val="Hyperlink"/>
                <w:rFonts w:asciiTheme="majorHAnsi" w:eastAsia="Times New Roman" w:hAnsiTheme="majorHAnsi" w:cs="Times New Roman"/>
                <w:noProof/>
              </w:rPr>
              <w:t>3.1.</w:t>
            </w:r>
            <w:r w:rsidR="007B650E">
              <w:rPr>
                <w:noProof/>
              </w:rPr>
              <w:tab/>
            </w:r>
            <w:r w:rsidR="007B650E" w:rsidRPr="002277F7">
              <w:rPr>
                <w:rStyle w:val="Hyperlink"/>
                <w:rFonts w:asciiTheme="majorHAnsi" w:eastAsia="Times New Roman" w:hAnsiTheme="majorHAnsi" w:cs="Times New Roman"/>
                <w:noProof/>
              </w:rPr>
              <w:t>Etude de l’existant</w:t>
            </w:r>
            <w:r w:rsidR="007B650E">
              <w:rPr>
                <w:noProof/>
                <w:webHidden/>
              </w:rPr>
              <w:tab/>
            </w:r>
            <w:r>
              <w:rPr>
                <w:noProof/>
                <w:webHidden/>
              </w:rPr>
              <w:fldChar w:fldCharType="begin"/>
            </w:r>
            <w:r w:rsidR="007B650E">
              <w:rPr>
                <w:noProof/>
                <w:webHidden/>
              </w:rPr>
              <w:instrText xml:space="preserve"> PAGEREF _Toc455133170 \h </w:instrText>
            </w:r>
            <w:r>
              <w:rPr>
                <w:noProof/>
                <w:webHidden/>
              </w:rPr>
            </w:r>
            <w:r>
              <w:rPr>
                <w:noProof/>
                <w:webHidden/>
              </w:rPr>
              <w:fldChar w:fldCharType="separate"/>
            </w:r>
            <w:r w:rsidR="007B650E">
              <w:rPr>
                <w:noProof/>
                <w:webHidden/>
              </w:rPr>
              <w:t>25</w:t>
            </w:r>
            <w:r>
              <w:rPr>
                <w:noProof/>
                <w:webHidden/>
              </w:rPr>
              <w:fldChar w:fldCharType="end"/>
            </w:r>
          </w:hyperlink>
        </w:p>
        <w:p w:rsidR="007B650E" w:rsidRDefault="00DC6957">
          <w:pPr>
            <w:pStyle w:val="TOC3"/>
            <w:tabs>
              <w:tab w:val="left" w:pos="1100"/>
              <w:tab w:val="right" w:leader="dot" w:pos="9062"/>
            </w:tabs>
            <w:rPr>
              <w:noProof/>
            </w:rPr>
          </w:pPr>
          <w:hyperlink w:anchor="_Toc455133171" w:history="1">
            <w:r w:rsidR="007B650E" w:rsidRPr="002277F7">
              <w:rPr>
                <w:rStyle w:val="Hyperlink"/>
                <w:rFonts w:asciiTheme="majorHAnsi" w:eastAsia="Times New Roman" w:hAnsiTheme="majorHAnsi" w:cs="Times New Roman"/>
                <w:bCs/>
                <w:noProof/>
              </w:rPr>
              <w:t>3.2.</w:t>
            </w:r>
            <w:r w:rsidR="007B650E">
              <w:rPr>
                <w:noProof/>
              </w:rPr>
              <w:tab/>
            </w:r>
            <w:r w:rsidR="007B650E" w:rsidRPr="002277F7">
              <w:rPr>
                <w:rStyle w:val="Hyperlink"/>
                <w:rFonts w:asciiTheme="majorHAnsi" w:eastAsia="Times New Roman" w:hAnsiTheme="majorHAnsi" w:cs="Times New Roman"/>
                <w:bCs/>
                <w:noProof/>
              </w:rPr>
              <w:t>Problématique</w:t>
            </w:r>
            <w:r w:rsidR="007B650E">
              <w:rPr>
                <w:noProof/>
                <w:webHidden/>
              </w:rPr>
              <w:tab/>
            </w:r>
            <w:r>
              <w:rPr>
                <w:noProof/>
                <w:webHidden/>
              </w:rPr>
              <w:fldChar w:fldCharType="begin"/>
            </w:r>
            <w:r w:rsidR="007B650E">
              <w:rPr>
                <w:noProof/>
                <w:webHidden/>
              </w:rPr>
              <w:instrText xml:space="preserve"> PAGEREF _Toc455133171 \h </w:instrText>
            </w:r>
            <w:r>
              <w:rPr>
                <w:noProof/>
                <w:webHidden/>
              </w:rPr>
            </w:r>
            <w:r>
              <w:rPr>
                <w:noProof/>
                <w:webHidden/>
              </w:rPr>
              <w:fldChar w:fldCharType="separate"/>
            </w:r>
            <w:r w:rsidR="007B650E">
              <w:rPr>
                <w:noProof/>
                <w:webHidden/>
              </w:rPr>
              <w:t>26</w:t>
            </w:r>
            <w:r>
              <w:rPr>
                <w:noProof/>
                <w:webHidden/>
              </w:rPr>
              <w:fldChar w:fldCharType="end"/>
            </w:r>
          </w:hyperlink>
        </w:p>
        <w:p w:rsidR="007B650E" w:rsidRDefault="00DC6957">
          <w:pPr>
            <w:pStyle w:val="TOC3"/>
            <w:tabs>
              <w:tab w:val="left" w:pos="1320"/>
              <w:tab w:val="right" w:leader="dot" w:pos="9062"/>
            </w:tabs>
            <w:rPr>
              <w:noProof/>
            </w:rPr>
          </w:pPr>
          <w:hyperlink w:anchor="_Toc455133172" w:history="1">
            <w:r w:rsidR="007B650E" w:rsidRPr="002277F7">
              <w:rPr>
                <w:rStyle w:val="Hyperlink"/>
                <w:rFonts w:asciiTheme="majorHAnsi" w:eastAsia="Times New Roman" w:hAnsiTheme="majorHAnsi" w:cs="Times New Roman"/>
                <w:bCs/>
                <w:noProof/>
              </w:rPr>
              <w:t>3.2.1.</w:t>
            </w:r>
            <w:r w:rsidR="007B650E">
              <w:rPr>
                <w:noProof/>
              </w:rPr>
              <w:tab/>
            </w:r>
            <w:r w:rsidR="007B650E" w:rsidRPr="002277F7">
              <w:rPr>
                <w:rStyle w:val="Hyperlink"/>
                <w:rFonts w:asciiTheme="majorHAnsi" w:eastAsia="Times New Roman" w:hAnsiTheme="majorHAnsi" w:cs="Times New Roman"/>
                <w:bCs/>
                <w:noProof/>
              </w:rPr>
              <w:t>Suivi de l’activité en agile</w:t>
            </w:r>
            <w:r w:rsidR="007B650E">
              <w:rPr>
                <w:noProof/>
                <w:webHidden/>
              </w:rPr>
              <w:tab/>
            </w:r>
            <w:r>
              <w:rPr>
                <w:noProof/>
                <w:webHidden/>
              </w:rPr>
              <w:fldChar w:fldCharType="begin"/>
            </w:r>
            <w:r w:rsidR="007B650E">
              <w:rPr>
                <w:noProof/>
                <w:webHidden/>
              </w:rPr>
              <w:instrText xml:space="preserve"> PAGEREF _Toc455133172 \h </w:instrText>
            </w:r>
            <w:r>
              <w:rPr>
                <w:noProof/>
                <w:webHidden/>
              </w:rPr>
            </w:r>
            <w:r>
              <w:rPr>
                <w:noProof/>
                <w:webHidden/>
              </w:rPr>
              <w:fldChar w:fldCharType="separate"/>
            </w:r>
            <w:r w:rsidR="007B650E">
              <w:rPr>
                <w:noProof/>
                <w:webHidden/>
              </w:rPr>
              <w:t>26</w:t>
            </w:r>
            <w:r>
              <w:rPr>
                <w:noProof/>
                <w:webHidden/>
              </w:rPr>
              <w:fldChar w:fldCharType="end"/>
            </w:r>
          </w:hyperlink>
        </w:p>
        <w:p w:rsidR="007B650E" w:rsidRDefault="00DC6957">
          <w:pPr>
            <w:pStyle w:val="TOC3"/>
            <w:tabs>
              <w:tab w:val="left" w:pos="1320"/>
              <w:tab w:val="right" w:leader="dot" w:pos="9062"/>
            </w:tabs>
            <w:rPr>
              <w:noProof/>
            </w:rPr>
          </w:pPr>
          <w:hyperlink w:anchor="_Toc455133173" w:history="1">
            <w:r w:rsidR="007B650E" w:rsidRPr="002277F7">
              <w:rPr>
                <w:rStyle w:val="Hyperlink"/>
                <w:rFonts w:asciiTheme="majorHAnsi" w:eastAsia="Times New Roman" w:hAnsiTheme="majorHAnsi" w:cs="Times New Roman"/>
                <w:bCs/>
                <w:noProof/>
              </w:rPr>
              <w:t>3.2.2.</w:t>
            </w:r>
            <w:r w:rsidR="007B650E">
              <w:rPr>
                <w:noProof/>
              </w:rPr>
              <w:tab/>
            </w:r>
            <w:r w:rsidR="007B650E" w:rsidRPr="002277F7">
              <w:rPr>
                <w:rStyle w:val="Hyperlink"/>
                <w:rFonts w:asciiTheme="majorHAnsi" w:eastAsia="Times New Roman" w:hAnsiTheme="majorHAnsi" w:cs="Times New Roman"/>
                <w:bCs/>
                <w:noProof/>
              </w:rPr>
              <w:t>Knowledge Management</w:t>
            </w:r>
            <w:r w:rsidR="007B650E">
              <w:rPr>
                <w:noProof/>
                <w:webHidden/>
              </w:rPr>
              <w:tab/>
            </w:r>
            <w:r>
              <w:rPr>
                <w:noProof/>
                <w:webHidden/>
              </w:rPr>
              <w:fldChar w:fldCharType="begin"/>
            </w:r>
            <w:r w:rsidR="007B650E">
              <w:rPr>
                <w:noProof/>
                <w:webHidden/>
              </w:rPr>
              <w:instrText xml:space="preserve"> PAGEREF _Toc455133173 \h </w:instrText>
            </w:r>
            <w:r>
              <w:rPr>
                <w:noProof/>
                <w:webHidden/>
              </w:rPr>
            </w:r>
            <w:r>
              <w:rPr>
                <w:noProof/>
                <w:webHidden/>
              </w:rPr>
              <w:fldChar w:fldCharType="separate"/>
            </w:r>
            <w:r w:rsidR="007B650E">
              <w:rPr>
                <w:noProof/>
                <w:webHidden/>
              </w:rPr>
              <w:t>27</w:t>
            </w:r>
            <w:r>
              <w:rPr>
                <w:noProof/>
                <w:webHidden/>
              </w:rPr>
              <w:fldChar w:fldCharType="end"/>
            </w:r>
          </w:hyperlink>
        </w:p>
        <w:p w:rsidR="007B650E" w:rsidRDefault="00DC6957">
          <w:pPr>
            <w:pStyle w:val="TOC3"/>
            <w:tabs>
              <w:tab w:val="left" w:pos="1100"/>
              <w:tab w:val="right" w:leader="dot" w:pos="9062"/>
            </w:tabs>
            <w:rPr>
              <w:noProof/>
            </w:rPr>
          </w:pPr>
          <w:hyperlink w:anchor="_Toc455133174" w:history="1">
            <w:r w:rsidR="007B650E" w:rsidRPr="002277F7">
              <w:rPr>
                <w:rStyle w:val="Hyperlink"/>
                <w:rFonts w:asciiTheme="majorHAnsi" w:eastAsia="Times New Roman" w:hAnsiTheme="majorHAnsi" w:cs="Times New Roman"/>
                <w:bCs/>
                <w:noProof/>
              </w:rPr>
              <w:t>3.3.</w:t>
            </w:r>
            <w:r w:rsidR="007B650E">
              <w:rPr>
                <w:noProof/>
              </w:rPr>
              <w:tab/>
            </w:r>
            <w:r w:rsidR="007B650E" w:rsidRPr="002277F7">
              <w:rPr>
                <w:rStyle w:val="Hyperlink"/>
                <w:rFonts w:asciiTheme="majorHAnsi" w:eastAsia="Times New Roman" w:hAnsiTheme="majorHAnsi" w:cs="Times New Roman"/>
                <w:bCs/>
                <w:noProof/>
              </w:rPr>
              <w:t>Réalisation</w:t>
            </w:r>
            <w:r w:rsidR="007B650E">
              <w:rPr>
                <w:noProof/>
                <w:webHidden/>
              </w:rPr>
              <w:tab/>
            </w:r>
            <w:r>
              <w:rPr>
                <w:noProof/>
                <w:webHidden/>
              </w:rPr>
              <w:fldChar w:fldCharType="begin"/>
            </w:r>
            <w:r w:rsidR="007B650E">
              <w:rPr>
                <w:noProof/>
                <w:webHidden/>
              </w:rPr>
              <w:instrText xml:space="preserve"> PAGEREF _Toc455133174 \h </w:instrText>
            </w:r>
            <w:r>
              <w:rPr>
                <w:noProof/>
                <w:webHidden/>
              </w:rPr>
            </w:r>
            <w:r>
              <w:rPr>
                <w:noProof/>
                <w:webHidden/>
              </w:rPr>
              <w:fldChar w:fldCharType="separate"/>
            </w:r>
            <w:r w:rsidR="007B650E">
              <w:rPr>
                <w:noProof/>
                <w:webHidden/>
              </w:rPr>
              <w:t>28</w:t>
            </w:r>
            <w:r>
              <w:rPr>
                <w:noProof/>
                <w:webHidden/>
              </w:rPr>
              <w:fldChar w:fldCharType="end"/>
            </w:r>
          </w:hyperlink>
        </w:p>
        <w:p w:rsidR="007B650E" w:rsidRDefault="00DC6957">
          <w:pPr>
            <w:pStyle w:val="TOC1"/>
            <w:tabs>
              <w:tab w:val="right" w:leader="dot" w:pos="9062"/>
            </w:tabs>
            <w:rPr>
              <w:noProof/>
            </w:rPr>
          </w:pPr>
          <w:hyperlink w:anchor="_Toc455133175" w:history="1">
            <w:r w:rsidR="007B650E" w:rsidRPr="002277F7">
              <w:rPr>
                <w:rStyle w:val="Hyperlink"/>
                <w:rFonts w:eastAsia="Times New Roman"/>
                <w:b/>
                <w:noProof/>
              </w:rPr>
              <w:t>Présentation des outils utilisés</w:t>
            </w:r>
            <w:r w:rsidR="007B650E">
              <w:rPr>
                <w:noProof/>
                <w:webHidden/>
              </w:rPr>
              <w:tab/>
            </w:r>
            <w:r>
              <w:rPr>
                <w:noProof/>
                <w:webHidden/>
              </w:rPr>
              <w:fldChar w:fldCharType="begin"/>
            </w:r>
            <w:r w:rsidR="007B650E">
              <w:rPr>
                <w:noProof/>
                <w:webHidden/>
              </w:rPr>
              <w:instrText xml:space="preserve"> PAGEREF _Toc455133175 \h </w:instrText>
            </w:r>
            <w:r>
              <w:rPr>
                <w:noProof/>
                <w:webHidden/>
              </w:rPr>
            </w:r>
            <w:r>
              <w:rPr>
                <w:noProof/>
                <w:webHidden/>
              </w:rPr>
              <w:fldChar w:fldCharType="separate"/>
            </w:r>
            <w:r w:rsidR="007B650E">
              <w:rPr>
                <w:noProof/>
                <w:webHidden/>
              </w:rPr>
              <w:t>29</w:t>
            </w:r>
            <w:r>
              <w:rPr>
                <w:noProof/>
                <w:webHidden/>
              </w:rPr>
              <w:fldChar w:fldCharType="end"/>
            </w:r>
          </w:hyperlink>
        </w:p>
        <w:p w:rsidR="007B650E" w:rsidRDefault="00DC6957">
          <w:pPr>
            <w:pStyle w:val="TOC2"/>
            <w:tabs>
              <w:tab w:val="left" w:pos="660"/>
              <w:tab w:val="right" w:leader="dot" w:pos="9062"/>
            </w:tabs>
            <w:rPr>
              <w:noProof/>
            </w:rPr>
          </w:pPr>
          <w:hyperlink w:anchor="_Toc455133176" w:history="1">
            <w:r w:rsidR="007B650E" w:rsidRPr="002277F7">
              <w:rPr>
                <w:rStyle w:val="Hyperlink"/>
                <w:rFonts w:asciiTheme="majorHAnsi" w:eastAsia="Times New Roman" w:hAnsiTheme="majorHAnsi" w:cs="Times New Roman"/>
                <w:noProof/>
                <w:lang w:val="fr-FR"/>
              </w:rPr>
              <w:t>1.</w:t>
            </w:r>
            <w:r w:rsidR="007B650E">
              <w:rPr>
                <w:noProof/>
              </w:rPr>
              <w:tab/>
            </w:r>
            <w:r w:rsidR="007B650E" w:rsidRPr="002277F7">
              <w:rPr>
                <w:rStyle w:val="Hyperlink"/>
                <w:rFonts w:asciiTheme="majorHAnsi" w:eastAsia="Times New Roman" w:hAnsiTheme="majorHAnsi" w:cs="Times New Roman"/>
                <w:noProof/>
                <w:lang w:val="fr-FR"/>
              </w:rPr>
              <w:t>Présentation des outils de développement</w:t>
            </w:r>
            <w:r w:rsidR="007B650E">
              <w:rPr>
                <w:noProof/>
                <w:webHidden/>
              </w:rPr>
              <w:tab/>
            </w:r>
            <w:r>
              <w:rPr>
                <w:noProof/>
                <w:webHidden/>
              </w:rPr>
              <w:fldChar w:fldCharType="begin"/>
            </w:r>
            <w:r w:rsidR="007B650E">
              <w:rPr>
                <w:noProof/>
                <w:webHidden/>
              </w:rPr>
              <w:instrText xml:space="preserve"> PAGEREF _Toc455133176 \h </w:instrText>
            </w:r>
            <w:r>
              <w:rPr>
                <w:noProof/>
                <w:webHidden/>
              </w:rPr>
            </w:r>
            <w:r>
              <w:rPr>
                <w:noProof/>
                <w:webHidden/>
              </w:rPr>
              <w:fldChar w:fldCharType="separate"/>
            </w:r>
            <w:r w:rsidR="007B650E">
              <w:rPr>
                <w:noProof/>
                <w:webHidden/>
              </w:rPr>
              <w:t>29</w:t>
            </w:r>
            <w:r>
              <w:rPr>
                <w:noProof/>
                <w:webHidden/>
              </w:rPr>
              <w:fldChar w:fldCharType="end"/>
            </w:r>
          </w:hyperlink>
        </w:p>
        <w:p w:rsidR="007B650E" w:rsidRDefault="00DC6957">
          <w:pPr>
            <w:pStyle w:val="TOC2"/>
            <w:tabs>
              <w:tab w:val="left" w:pos="660"/>
              <w:tab w:val="right" w:leader="dot" w:pos="9062"/>
            </w:tabs>
            <w:rPr>
              <w:noProof/>
            </w:rPr>
          </w:pPr>
          <w:hyperlink w:anchor="_Toc455133177" w:history="1">
            <w:r w:rsidR="007B650E" w:rsidRPr="002277F7">
              <w:rPr>
                <w:rStyle w:val="Hyperlink"/>
                <w:rFonts w:asciiTheme="majorHAnsi" w:eastAsia="Times New Roman" w:hAnsiTheme="majorHAnsi" w:cs="Times New Roman"/>
                <w:noProof/>
              </w:rPr>
              <w:t>2.</w:t>
            </w:r>
            <w:r w:rsidR="007B650E">
              <w:rPr>
                <w:noProof/>
              </w:rPr>
              <w:tab/>
            </w:r>
            <w:r w:rsidR="007B650E" w:rsidRPr="002277F7">
              <w:rPr>
                <w:rStyle w:val="Hyperlink"/>
                <w:rFonts w:asciiTheme="majorHAnsi" w:eastAsia="Times New Roman" w:hAnsiTheme="majorHAnsi" w:cs="Times New Roman"/>
                <w:noProof/>
              </w:rPr>
              <w:t>Présentation des outils de gestion</w:t>
            </w:r>
            <w:r w:rsidR="007B650E">
              <w:rPr>
                <w:noProof/>
                <w:webHidden/>
              </w:rPr>
              <w:tab/>
            </w:r>
            <w:r>
              <w:rPr>
                <w:noProof/>
                <w:webHidden/>
              </w:rPr>
              <w:fldChar w:fldCharType="begin"/>
            </w:r>
            <w:r w:rsidR="007B650E">
              <w:rPr>
                <w:noProof/>
                <w:webHidden/>
              </w:rPr>
              <w:instrText xml:space="preserve"> PAGEREF _Toc455133177 \h </w:instrText>
            </w:r>
            <w:r>
              <w:rPr>
                <w:noProof/>
                <w:webHidden/>
              </w:rPr>
            </w:r>
            <w:r>
              <w:rPr>
                <w:noProof/>
                <w:webHidden/>
              </w:rPr>
              <w:fldChar w:fldCharType="separate"/>
            </w:r>
            <w:r w:rsidR="007B650E">
              <w:rPr>
                <w:noProof/>
                <w:webHidden/>
              </w:rPr>
              <w:t>31</w:t>
            </w:r>
            <w:r>
              <w:rPr>
                <w:noProof/>
                <w:webHidden/>
              </w:rPr>
              <w:fldChar w:fldCharType="end"/>
            </w:r>
          </w:hyperlink>
        </w:p>
        <w:p w:rsidR="007B650E" w:rsidRDefault="00DC6957">
          <w:pPr>
            <w:pStyle w:val="TOC2"/>
            <w:tabs>
              <w:tab w:val="left" w:pos="660"/>
              <w:tab w:val="right" w:leader="dot" w:pos="9062"/>
            </w:tabs>
            <w:rPr>
              <w:noProof/>
            </w:rPr>
          </w:pPr>
          <w:hyperlink w:anchor="_Toc455133178" w:history="1">
            <w:r w:rsidR="007B650E" w:rsidRPr="002277F7">
              <w:rPr>
                <w:rStyle w:val="Hyperlink"/>
                <w:rFonts w:asciiTheme="majorHAnsi" w:eastAsia="Times New Roman" w:hAnsiTheme="majorHAnsi" w:cs="Times New Roman"/>
                <w:noProof/>
              </w:rPr>
              <w:t>3.</w:t>
            </w:r>
            <w:r w:rsidR="007B650E">
              <w:rPr>
                <w:noProof/>
              </w:rPr>
              <w:tab/>
            </w:r>
            <w:r w:rsidR="007B650E" w:rsidRPr="002277F7">
              <w:rPr>
                <w:rStyle w:val="Hyperlink"/>
                <w:rFonts w:asciiTheme="majorHAnsi" w:eastAsia="Times New Roman" w:hAnsiTheme="majorHAnsi" w:cs="Times New Roman"/>
                <w:noProof/>
              </w:rPr>
              <w:t>Présentation de l’outil base de données</w:t>
            </w:r>
            <w:r w:rsidR="007B650E">
              <w:rPr>
                <w:noProof/>
                <w:webHidden/>
              </w:rPr>
              <w:tab/>
            </w:r>
            <w:r>
              <w:rPr>
                <w:noProof/>
                <w:webHidden/>
              </w:rPr>
              <w:fldChar w:fldCharType="begin"/>
            </w:r>
            <w:r w:rsidR="007B650E">
              <w:rPr>
                <w:noProof/>
                <w:webHidden/>
              </w:rPr>
              <w:instrText xml:space="preserve"> PAGEREF _Toc455133178 \h </w:instrText>
            </w:r>
            <w:r>
              <w:rPr>
                <w:noProof/>
                <w:webHidden/>
              </w:rPr>
            </w:r>
            <w:r>
              <w:rPr>
                <w:noProof/>
                <w:webHidden/>
              </w:rPr>
              <w:fldChar w:fldCharType="separate"/>
            </w:r>
            <w:r w:rsidR="007B650E">
              <w:rPr>
                <w:noProof/>
                <w:webHidden/>
              </w:rPr>
              <w:t>32</w:t>
            </w:r>
            <w:r>
              <w:rPr>
                <w:noProof/>
                <w:webHidden/>
              </w:rPr>
              <w:fldChar w:fldCharType="end"/>
            </w:r>
          </w:hyperlink>
        </w:p>
        <w:p w:rsidR="007B650E" w:rsidRDefault="00DC6957">
          <w:pPr>
            <w:pStyle w:val="TOC1"/>
            <w:tabs>
              <w:tab w:val="right" w:leader="dot" w:pos="9062"/>
            </w:tabs>
            <w:rPr>
              <w:noProof/>
            </w:rPr>
          </w:pPr>
          <w:hyperlink w:anchor="_Toc455133179" w:history="1">
            <w:r w:rsidR="007B650E" w:rsidRPr="002277F7">
              <w:rPr>
                <w:rStyle w:val="Hyperlink"/>
                <w:rFonts w:eastAsia="Times New Roman"/>
                <w:b/>
                <w:noProof/>
              </w:rPr>
              <w:t>Bibliographie</w:t>
            </w:r>
            <w:r w:rsidR="007B650E">
              <w:rPr>
                <w:noProof/>
                <w:webHidden/>
              </w:rPr>
              <w:tab/>
            </w:r>
            <w:r>
              <w:rPr>
                <w:noProof/>
                <w:webHidden/>
              </w:rPr>
              <w:fldChar w:fldCharType="begin"/>
            </w:r>
            <w:r w:rsidR="007B650E">
              <w:rPr>
                <w:noProof/>
                <w:webHidden/>
              </w:rPr>
              <w:instrText xml:space="preserve"> PAGEREF _Toc455133179 \h </w:instrText>
            </w:r>
            <w:r>
              <w:rPr>
                <w:noProof/>
                <w:webHidden/>
              </w:rPr>
            </w:r>
            <w:r>
              <w:rPr>
                <w:noProof/>
                <w:webHidden/>
              </w:rPr>
              <w:fldChar w:fldCharType="separate"/>
            </w:r>
            <w:r w:rsidR="007B650E">
              <w:rPr>
                <w:noProof/>
                <w:webHidden/>
              </w:rPr>
              <w:t>33</w:t>
            </w:r>
            <w:r>
              <w:rPr>
                <w:noProof/>
                <w:webHidden/>
              </w:rPr>
              <w:fldChar w:fldCharType="end"/>
            </w:r>
          </w:hyperlink>
        </w:p>
        <w:p w:rsidR="002B6983" w:rsidRPr="002B6983" w:rsidRDefault="00DC6957" w:rsidP="001D6E87">
          <w:pPr>
            <w:jc w:val="both"/>
          </w:pPr>
          <w:r w:rsidRPr="008C038C">
            <w:fldChar w:fldCharType="end"/>
          </w:r>
        </w:p>
      </w:sdtContent>
    </w:sdt>
    <w:p w:rsidR="00683889" w:rsidRDefault="00683889"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Pr="00840234" w:rsidRDefault="00995937" w:rsidP="00840234">
      <w:pPr>
        <w:outlineLvl w:val="0"/>
        <w:rPr>
          <w:rFonts w:asciiTheme="majorHAnsi" w:hAnsiTheme="majorHAnsi"/>
          <w:b/>
          <w:bCs/>
          <w:color w:val="1F497D" w:themeColor="text2"/>
          <w:sz w:val="32"/>
          <w:szCs w:val="20"/>
        </w:rPr>
      </w:pPr>
    </w:p>
    <w:p w:rsidR="008C506D" w:rsidRPr="00B715AF" w:rsidRDefault="00432C7D" w:rsidP="00B715AF">
      <w:pPr>
        <w:pStyle w:val="Title"/>
        <w:outlineLvl w:val="0"/>
        <w:rPr>
          <w:b/>
        </w:rPr>
      </w:pPr>
      <w:bookmarkStart w:id="2" w:name="_Toc455133145"/>
      <w:r w:rsidRPr="00B715AF">
        <w:rPr>
          <w:b/>
        </w:rPr>
        <w:lastRenderedPageBreak/>
        <w:t>Introduction</w:t>
      </w:r>
      <w:bookmarkEnd w:id="2"/>
    </w:p>
    <w:p w:rsidR="00915CCB" w:rsidRPr="008C038C" w:rsidRDefault="00915CCB" w:rsidP="001D6E87">
      <w:pPr>
        <w:pStyle w:val="ListParagraph"/>
        <w:jc w:val="both"/>
        <w:outlineLvl w:val="0"/>
        <w:rPr>
          <w:rFonts w:ascii="Times New Roman" w:eastAsia="Times New Roman" w:hAnsi="Times New Roman" w:cs="Times New Roman"/>
          <w:sz w:val="26"/>
          <w:szCs w:val="26"/>
        </w:rPr>
      </w:pPr>
    </w:p>
    <w:p w:rsidR="00432C7D" w:rsidRPr="00A720C4" w:rsidRDefault="00E26866" w:rsidP="001E138C">
      <w:pPr>
        <w:pStyle w:val="ListParagraph"/>
        <w:jc w:val="both"/>
        <w:rPr>
          <w:rFonts w:eastAsia="Times New Roman" w:cs="Times New Roman"/>
          <w:sz w:val="26"/>
          <w:szCs w:val="26"/>
        </w:rPr>
      </w:pPr>
      <w:r w:rsidRPr="00A720C4">
        <w:rPr>
          <w:rFonts w:eastAsia="Times New Roman" w:cs="Times New Roman"/>
          <w:sz w:val="26"/>
          <w:szCs w:val="26"/>
        </w:rPr>
        <w:t xml:space="preserve">Avant les années 70 les banques prêtaient à des clients et conservaient les portefeuilles de prêts jusqu’à l’échéance, en les finançant par les dépôts de leurs clients. </w:t>
      </w:r>
      <w:r w:rsidR="001E138C" w:rsidRPr="00A720C4">
        <w:rPr>
          <w:rFonts w:eastAsia="Times New Roman" w:cs="Times New Roman"/>
          <w:sz w:val="26"/>
          <w:szCs w:val="26"/>
        </w:rPr>
        <w:t>Au fil des temps</w:t>
      </w:r>
      <w:r w:rsidR="003253BA">
        <w:rPr>
          <w:rFonts w:eastAsia="Times New Roman" w:cs="Times New Roman"/>
          <w:sz w:val="26"/>
          <w:szCs w:val="26"/>
        </w:rPr>
        <w:t>,</w:t>
      </w:r>
      <w:r w:rsidR="00722069" w:rsidRPr="00A720C4">
        <w:rPr>
          <w:rFonts w:eastAsia="Times New Roman" w:cs="Times New Roman"/>
          <w:sz w:val="26"/>
          <w:szCs w:val="26"/>
        </w:rPr>
        <w:t xml:space="preserve"> les demandes de crédit </w:t>
      </w:r>
      <w:r w:rsidR="00267EC1" w:rsidRPr="00A720C4">
        <w:rPr>
          <w:rFonts w:eastAsia="Times New Roman" w:cs="Times New Roman"/>
          <w:sz w:val="26"/>
          <w:szCs w:val="26"/>
        </w:rPr>
        <w:t xml:space="preserve">d’une part </w:t>
      </w:r>
      <w:r w:rsidR="00722069" w:rsidRPr="00A720C4">
        <w:rPr>
          <w:rFonts w:eastAsia="Times New Roman" w:cs="Times New Roman"/>
          <w:sz w:val="26"/>
          <w:szCs w:val="26"/>
        </w:rPr>
        <w:t xml:space="preserve">par les entreprises </w:t>
      </w:r>
      <w:r w:rsidRPr="00A720C4">
        <w:rPr>
          <w:rFonts w:eastAsia="Times New Roman" w:cs="Times New Roman"/>
          <w:sz w:val="26"/>
          <w:szCs w:val="26"/>
        </w:rPr>
        <w:t xml:space="preserve">qui cherchaient le financement </w:t>
      </w:r>
      <w:r w:rsidR="00267EC1" w:rsidRPr="00A720C4">
        <w:rPr>
          <w:rFonts w:eastAsia="Times New Roman" w:cs="Times New Roman"/>
          <w:sz w:val="26"/>
          <w:szCs w:val="26"/>
        </w:rPr>
        <w:t xml:space="preserve">et d’autre part par les particuliers qui cherchaient des prêts immobiliers ont augmentaient. Les banques souffraient </w:t>
      </w:r>
      <w:r w:rsidR="000D581D" w:rsidRPr="00A720C4">
        <w:rPr>
          <w:rFonts w:eastAsia="Times New Roman" w:cs="Times New Roman"/>
          <w:sz w:val="26"/>
          <w:szCs w:val="26"/>
        </w:rPr>
        <w:t>de</w:t>
      </w:r>
      <w:r w:rsidR="00267EC1" w:rsidRPr="00A720C4">
        <w:rPr>
          <w:rFonts w:eastAsia="Times New Roman" w:cs="Times New Roman"/>
          <w:sz w:val="26"/>
          <w:szCs w:val="26"/>
        </w:rPr>
        <w:t xml:space="preserve"> plus en plus de manque de liquidité ce qui les a </w:t>
      </w:r>
      <w:r w:rsidR="001E138C" w:rsidRPr="00A720C4">
        <w:rPr>
          <w:rFonts w:eastAsia="Times New Roman" w:cs="Times New Roman"/>
          <w:sz w:val="26"/>
          <w:szCs w:val="26"/>
        </w:rPr>
        <w:t>poussées</w:t>
      </w:r>
      <w:r w:rsidR="00267EC1" w:rsidRPr="00A720C4">
        <w:rPr>
          <w:rFonts w:eastAsia="Times New Roman" w:cs="Times New Roman"/>
          <w:sz w:val="26"/>
          <w:szCs w:val="26"/>
        </w:rPr>
        <w:t xml:space="preserve"> </w:t>
      </w:r>
      <w:r w:rsidRPr="00A720C4">
        <w:rPr>
          <w:rFonts w:eastAsia="Times New Roman" w:cs="Times New Roman"/>
          <w:sz w:val="26"/>
          <w:szCs w:val="26"/>
        </w:rPr>
        <w:t xml:space="preserve">à penser à d’autres ressources alternatives pour </w:t>
      </w:r>
      <w:r w:rsidR="000D581D" w:rsidRPr="00A720C4">
        <w:rPr>
          <w:rFonts w:eastAsia="Times New Roman" w:cs="Times New Roman"/>
          <w:sz w:val="26"/>
          <w:szCs w:val="26"/>
        </w:rPr>
        <w:t xml:space="preserve">subvenir </w:t>
      </w:r>
      <w:r w:rsidR="00722069" w:rsidRPr="00A720C4">
        <w:rPr>
          <w:rFonts w:eastAsia="Times New Roman" w:cs="Times New Roman"/>
          <w:sz w:val="26"/>
          <w:szCs w:val="26"/>
        </w:rPr>
        <w:t xml:space="preserve">à ce manque. </w:t>
      </w:r>
      <w:r w:rsidR="000D581D" w:rsidRPr="00A720C4">
        <w:rPr>
          <w:rFonts w:eastAsia="Times New Roman" w:cs="Times New Roman"/>
          <w:sz w:val="26"/>
          <w:szCs w:val="26"/>
        </w:rPr>
        <w:t>La solution était donc la Titrisation d’abord appliqué</w:t>
      </w:r>
      <w:r w:rsidR="001E138C" w:rsidRPr="00A720C4">
        <w:rPr>
          <w:rFonts w:eastAsia="Times New Roman" w:cs="Times New Roman"/>
          <w:sz w:val="26"/>
          <w:szCs w:val="26"/>
        </w:rPr>
        <w:t>e</w:t>
      </w:r>
      <w:r w:rsidR="000D581D" w:rsidRPr="00A720C4">
        <w:rPr>
          <w:rFonts w:eastAsia="Times New Roman" w:cs="Times New Roman"/>
          <w:sz w:val="26"/>
          <w:szCs w:val="26"/>
        </w:rPr>
        <w:t xml:space="preserve"> aux prêts immobiliers et ensuite élargie à d’autres produits.</w:t>
      </w:r>
    </w:p>
    <w:p w:rsidR="00096474" w:rsidRPr="00A720C4" w:rsidRDefault="00F55284" w:rsidP="001E138C">
      <w:pPr>
        <w:pStyle w:val="ListParagraph"/>
        <w:jc w:val="both"/>
        <w:rPr>
          <w:rFonts w:eastAsia="Times New Roman" w:cs="Times New Roman"/>
          <w:sz w:val="26"/>
          <w:szCs w:val="26"/>
        </w:rPr>
      </w:pPr>
      <w:r w:rsidRPr="00A720C4">
        <w:rPr>
          <w:rFonts w:eastAsia="Times New Roman" w:cs="Times New Roman"/>
          <w:sz w:val="26"/>
          <w:szCs w:val="26"/>
        </w:rPr>
        <w:t>C’est en 1970 que la titrisation des actifs a débuté aux États-Unis</w:t>
      </w:r>
      <w:r w:rsidR="00676496" w:rsidRPr="00A720C4">
        <w:rPr>
          <w:rFonts w:eastAsia="Times New Roman" w:cs="Times New Roman"/>
          <w:sz w:val="26"/>
          <w:szCs w:val="26"/>
        </w:rPr>
        <w:t xml:space="preserve"> avant que </w:t>
      </w:r>
      <w:r w:rsidR="001E138C" w:rsidRPr="00A720C4">
        <w:rPr>
          <w:rFonts w:eastAsia="Times New Roman" w:cs="Times New Roman"/>
          <w:sz w:val="26"/>
          <w:szCs w:val="26"/>
        </w:rPr>
        <w:t>ça</w:t>
      </w:r>
      <w:r w:rsidR="00676496" w:rsidRPr="00A720C4">
        <w:rPr>
          <w:rFonts w:eastAsia="Times New Roman" w:cs="Times New Roman"/>
          <w:sz w:val="26"/>
          <w:szCs w:val="26"/>
        </w:rPr>
        <w:t xml:space="preserve"> soit </w:t>
      </w:r>
      <w:r w:rsidR="001E138C" w:rsidRPr="00A720C4">
        <w:rPr>
          <w:rFonts w:eastAsia="Times New Roman" w:cs="Times New Roman"/>
          <w:sz w:val="26"/>
          <w:szCs w:val="26"/>
        </w:rPr>
        <w:t>étendu</w:t>
      </w:r>
      <w:r w:rsidR="00676496" w:rsidRPr="00A720C4">
        <w:rPr>
          <w:rFonts w:eastAsia="Times New Roman" w:cs="Times New Roman"/>
          <w:sz w:val="26"/>
          <w:szCs w:val="26"/>
        </w:rPr>
        <w:t xml:space="preserve"> en E</w:t>
      </w:r>
      <w:r w:rsidR="00496D0B" w:rsidRPr="00A720C4">
        <w:rPr>
          <w:rFonts w:eastAsia="Times New Roman" w:cs="Times New Roman"/>
          <w:sz w:val="26"/>
          <w:szCs w:val="26"/>
        </w:rPr>
        <w:t>urope au début des années 80.</w:t>
      </w:r>
    </w:p>
    <w:p w:rsidR="00AE1E98" w:rsidRPr="00A720C4" w:rsidRDefault="00AE1E98" w:rsidP="001D6E87">
      <w:pPr>
        <w:pStyle w:val="ListParagraph"/>
        <w:jc w:val="both"/>
        <w:rPr>
          <w:rFonts w:eastAsia="Times New Roman" w:cs="Times New Roman"/>
          <w:sz w:val="26"/>
          <w:szCs w:val="26"/>
        </w:rPr>
      </w:pPr>
    </w:p>
    <w:p w:rsidR="009F6C47" w:rsidRPr="00A720C4" w:rsidRDefault="007D6512" w:rsidP="001D6E87">
      <w:pPr>
        <w:pStyle w:val="ListParagraph"/>
        <w:jc w:val="both"/>
        <w:rPr>
          <w:rFonts w:eastAsia="Times New Roman" w:cs="Times New Roman"/>
          <w:sz w:val="26"/>
          <w:szCs w:val="26"/>
        </w:rPr>
      </w:pPr>
      <w:r w:rsidRPr="007D6512">
        <w:rPr>
          <w:rFonts w:eastAsia="Times New Roman" w:cs="Times New Roman"/>
          <w:sz w:val="26"/>
          <w:szCs w:val="26"/>
        </w:rPr>
        <w:t xml:space="preserve">La titrisation est une technique financière par laquelle des créances traditionnellement </w:t>
      </w:r>
      <w:proofErr w:type="spellStart"/>
      <w:r w:rsidRPr="007D6512">
        <w:rPr>
          <w:rFonts w:eastAsia="Times New Roman" w:cs="Times New Roman"/>
          <w:sz w:val="26"/>
          <w:szCs w:val="26"/>
        </w:rPr>
        <w:t>illiquides</w:t>
      </w:r>
      <w:proofErr w:type="spellEnd"/>
      <w:r w:rsidRPr="007D6512">
        <w:rPr>
          <w:rFonts w:eastAsia="Times New Roman" w:cs="Times New Roman"/>
          <w:sz w:val="26"/>
          <w:szCs w:val="26"/>
        </w:rPr>
        <w:t xml:space="preserve"> et gardées par leurs détenteurs jusqu’à l’échéance sont transformées en titres négociables et liquides.</w:t>
      </w:r>
      <w:r w:rsidRPr="00A720C4">
        <w:rPr>
          <w:rFonts w:eastAsia="Times New Roman" w:cs="Times New Roman"/>
          <w:sz w:val="26"/>
          <w:szCs w:val="26"/>
        </w:rPr>
        <w:t xml:space="preserve"> </w:t>
      </w:r>
      <w:r w:rsidR="009F6C47" w:rsidRPr="00A720C4">
        <w:rPr>
          <w:rFonts w:eastAsia="Times New Roman" w:cs="Times New Roman"/>
          <w:sz w:val="26"/>
          <w:szCs w:val="26"/>
        </w:rPr>
        <w:t xml:space="preserve">Néanmoins le principe même </w:t>
      </w:r>
      <w:r w:rsidR="001E138C" w:rsidRPr="00A720C4">
        <w:rPr>
          <w:rFonts w:eastAsia="Times New Roman" w:cs="Times New Roman"/>
          <w:sz w:val="26"/>
          <w:szCs w:val="26"/>
        </w:rPr>
        <w:t>de titrisation présente</w:t>
      </w:r>
      <w:r w:rsidR="009F6C47" w:rsidRPr="00A720C4">
        <w:rPr>
          <w:rFonts w:eastAsia="Times New Roman" w:cs="Times New Roman"/>
          <w:sz w:val="26"/>
          <w:szCs w:val="26"/>
        </w:rPr>
        <w:t xml:space="preserve"> deux risques à savoir le risque de crédit et le risque de liquidité.</w:t>
      </w:r>
    </w:p>
    <w:p w:rsidR="00434D92" w:rsidRDefault="009F6C47" w:rsidP="00840234">
      <w:pPr>
        <w:pStyle w:val="ListParagraph"/>
        <w:jc w:val="both"/>
        <w:rPr>
          <w:rFonts w:eastAsia="Times New Roman" w:cs="Times New Roman"/>
          <w:sz w:val="26"/>
          <w:szCs w:val="26"/>
        </w:rPr>
      </w:pPr>
      <w:r w:rsidRPr="00A720C4">
        <w:rPr>
          <w:rFonts w:eastAsia="Times New Roman" w:cs="Times New Roman"/>
          <w:sz w:val="26"/>
          <w:szCs w:val="26"/>
        </w:rPr>
        <w:t>Le principe de la titrisation repose sur la qualité des actifs et non pas celle de l’entreprise cédante ce qui veut dire qu’une entreprise en mauvaise santé financière peut par la titrisation se faire financer</w:t>
      </w:r>
      <w:r w:rsidR="00637540" w:rsidRPr="00A720C4">
        <w:rPr>
          <w:rFonts w:eastAsia="Times New Roman" w:cs="Times New Roman"/>
          <w:sz w:val="26"/>
          <w:szCs w:val="26"/>
        </w:rPr>
        <w:t xml:space="preserve"> puisque la titrisation favorise une stratégie de recherche du rendement, ce qui veut dire l’octroi de prêt à des emprunteurs présentant plus de risques </w:t>
      </w:r>
      <w:r w:rsidR="00E44BE6" w:rsidRPr="00A720C4">
        <w:rPr>
          <w:rFonts w:eastAsia="Times New Roman" w:cs="Times New Roman"/>
          <w:sz w:val="26"/>
          <w:szCs w:val="26"/>
        </w:rPr>
        <w:t>et spécifiquement le risque de crédit</w:t>
      </w:r>
      <w:r w:rsidRPr="00A720C4">
        <w:rPr>
          <w:rFonts w:eastAsia="Times New Roman" w:cs="Times New Roman"/>
          <w:sz w:val="26"/>
          <w:szCs w:val="26"/>
        </w:rPr>
        <w:t>.</w:t>
      </w:r>
      <w:r w:rsidR="00E44BE6" w:rsidRPr="00A720C4">
        <w:rPr>
          <w:rFonts w:eastAsia="Times New Roman" w:cs="Times New Roman"/>
          <w:sz w:val="26"/>
          <w:szCs w:val="26"/>
        </w:rPr>
        <w:t xml:space="preserve"> La liquidité dépend donc principalement de la possibilité de céder sur les marchés les titres émis ce qui rend les banques dépendan</w:t>
      </w:r>
      <w:r w:rsidR="00664573" w:rsidRPr="00A720C4">
        <w:rPr>
          <w:rFonts w:eastAsia="Times New Roman" w:cs="Times New Roman"/>
          <w:sz w:val="26"/>
          <w:szCs w:val="26"/>
        </w:rPr>
        <w:t>tes d’une source de liquidité</w:t>
      </w:r>
      <w:r w:rsidR="00E44BE6" w:rsidRPr="00A720C4">
        <w:rPr>
          <w:rFonts w:eastAsia="Times New Roman" w:cs="Times New Roman"/>
          <w:sz w:val="26"/>
          <w:szCs w:val="26"/>
        </w:rPr>
        <w:t xml:space="preserve"> sur laquelle elles ne peuvent agir ni contrôler. </w:t>
      </w:r>
      <w:r w:rsidR="00F60FE8" w:rsidRPr="00A720C4">
        <w:rPr>
          <w:rFonts w:eastAsia="Times New Roman" w:cs="Times New Roman"/>
          <w:sz w:val="26"/>
          <w:szCs w:val="26"/>
        </w:rPr>
        <w:t>Tout cela a poussé les banques à calculer les risques de crédits et de liquidité que peuvent avoir certains portefeuilles pour mieux gérer les risques ou au moins éviter le plus possible les imprévus du marché. Pour cela la société générale à opté pour la création d’une</w:t>
      </w:r>
      <w:r w:rsidR="00F57FE3" w:rsidRPr="00A720C4">
        <w:rPr>
          <w:rFonts w:eastAsia="Times New Roman" w:cs="Times New Roman"/>
          <w:sz w:val="26"/>
          <w:szCs w:val="26"/>
        </w:rPr>
        <w:t xml:space="preserve"> application qui permet</w:t>
      </w:r>
      <w:r w:rsidR="00F60FE8" w:rsidRPr="00A720C4">
        <w:rPr>
          <w:rFonts w:eastAsia="Times New Roman" w:cs="Times New Roman"/>
          <w:sz w:val="26"/>
          <w:szCs w:val="26"/>
        </w:rPr>
        <w:t xml:space="preserve"> de c</w:t>
      </w:r>
      <w:r w:rsidR="00F57FE3" w:rsidRPr="00A720C4">
        <w:rPr>
          <w:rFonts w:eastAsia="Times New Roman" w:cs="Times New Roman"/>
          <w:sz w:val="26"/>
          <w:szCs w:val="26"/>
        </w:rPr>
        <w:t>a</w:t>
      </w:r>
      <w:r w:rsidR="00F60FE8" w:rsidRPr="00A720C4">
        <w:rPr>
          <w:rFonts w:eastAsia="Times New Roman" w:cs="Times New Roman"/>
          <w:sz w:val="26"/>
          <w:szCs w:val="26"/>
        </w:rPr>
        <w:t>l</w:t>
      </w:r>
      <w:r w:rsidR="00F57FE3" w:rsidRPr="00A720C4">
        <w:rPr>
          <w:rFonts w:eastAsia="Times New Roman" w:cs="Times New Roman"/>
          <w:sz w:val="26"/>
          <w:szCs w:val="26"/>
        </w:rPr>
        <w:t>c</w:t>
      </w:r>
      <w:r w:rsidR="00F60FE8" w:rsidRPr="00A720C4">
        <w:rPr>
          <w:rFonts w:eastAsia="Times New Roman" w:cs="Times New Roman"/>
          <w:sz w:val="26"/>
          <w:szCs w:val="26"/>
        </w:rPr>
        <w:t>uler les différents risques à savoir le risques de crédits et de liquidité.</w:t>
      </w:r>
    </w:p>
    <w:p w:rsidR="00837DB8" w:rsidRDefault="00837DB8" w:rsidP="00840234">
      <w:pPr>
        <w:pStyle w:val="ListParagraph"/>
        <w:jc w:val="both"/>
        <w:rPr>
          <w:rFonts w:eastAsia="Times New Roman" w:cs="Times New Roman"/>
          <w:sz w:val="26"/>
          <w:szCs w:val="26"/>
        </w:rPr>
      </w:pPr>
    </w:p>
    <w:p w:rsidR="00837DB8" w:rsidRDefault="00837DB8" w:rsidP="00840234">
      <w:pPr>
        <w:pStyle w:val="ListParagraph"/>
        <w:jc w:val="both"/>
        <w:rPr>
          <w:rFonts w:eastAsia="Times New Roman" w:cs="Times New Roman"/>
          <w:sz w:val="26"/>
          <w:szCs w:val="26"/>
        </w:rPr>
      </w:pPr>
    </w:p>
    <w:p w:rsidR="00837DB8" w:rsidRPr="00840234" w:rsidRDefault="00837DB8" w:rsidP="00840234">
      <w:pPr>
        <w:pStyle w:val="ListParagraph"/>
        <w:jc w:val="both"/>
        <w:rPr>
          <w:rFonts w:eastAsia="Times New Roman" w:cs="Times New Roman"/>
          <w:sz w:val="26"/>
          <w:szCs w:val="26"/>
        </w:rPr>
      </w:pPr>
    </w:p>
    <w:p w:rsidR="000D581D" w:rsidRPr="00261C86" w:rsidRDefault="00F11F0D" w:rsidP="005B4A5C">
      <w:pPr>
        <w:pStyle w:val="Title"/>
        <w:outlineLvl w:val="0"/>
        <w:rPr>
          <w:b/>
        </w:rPr>
      </w:pPr>
      <w:bookmarkStart w:id="3" w:name="_Toc455133146"/>
      <w:r w:rsidRPr="00261C86">
        <w:rPr>
          <w:b/>
        </w:rPr>
        <w:lastRenderedPageBreak/>
        <w:t>Présentation de l’organisme</w:t>
      </w:r>
      <w:bookmarkEnd w:id="3"/>
    </w:p>
    <w:p w:rsidR="007D6512" w:rsidRPr="008303A4" w:rsidRDefault="007D6512" w:rsidP="007D6512">
      <w:pPr>
        <w:pStyle w:val="ListParagraph"/>
        <w:ind w:left="2160"/>
        <w:jc w:val="both"/>
        <w:outlineLvl w:val="0"/>
        <w:rPr>
          <w:rFonts w:asciiTheme="majorHAnsi" w:hAnsiTheme="majorHAnsi"/>
          <w:b/>
          <w:bCs/>
          <w:color w:val="1F497D" w:themeColor="text2"/>
          <w:sz w:val="32"/>
          <w:szCs w:val="20"/>
        </w:rPr>
      </w:pPr>
    </w:p>
    <w:p w:rsidR="00F11F0D" w:rsidRPr="00B56394" w:rsidRDefault="00F11F0D" w:rsidP="00440B01">
      <w:pPr>
        <w:pStyle w:val="ITECHeader2"/>
        <w:numPr>
          <w:ilvl w:val="0"/>
          <w:numId w:val="5"/>
        </w:numPr>
        <w:jc w:val="both"/>
        <w:outlineLvl w:val="1"/>
        <w:rPr>
          <w:rFonts w:asciiTheme="majorHAnsi" w:hAnsiTheme="majorHAnsi" w:cstheme="majorBidi"/>
          <w:color w:val="4F81BD" w:themeColor="accent1"/>
          <w:sz w:val="28"/>
        </w:rPr>
      </w:pPr>
      <w:bookmarkStart w:id="4" w:name="_Toc455133147"/>
      <w:r w:rsidRPr="00B56394">
        <w:rPr>
          <w:rFonts w:asciiTheme="majorHAnsi" w:hAnsiTheme="majorHAnsi" w:cstheme="majorBidi"/>
          <w:color w:val="4F81BD" w:themeColor="accent1"/>
          <w:sz w:val="28"/>
        </w:rPr>
        <w:t>Le Groupe Société Générale</w:t>
      </w:r>
      <w:bookmarkEnd w:id="4"/>
    </w:p>
    <w:p w:rsidR="004D2369" w:rsidRPr="00A720C4" w:rsidRDefault="004D2369" w:rsidP="003253BA">
      <w:pPr>
        <w:pStyle w:val="NormalWeb"/>
        <w:shd w:val="clear" w:color="auto" w:fill="FFFFFF"/>
        <w:spacing w:before="120" w:beforeAutospacing="0" w:after="120" w:afterAutospacing="0" w:line="276" w:lineRule="atLeast"/>
        <w:ind w:firstLine="360"/>
        <w:jc w:val="both"/>
        <w:rPr>
          <w:rFonts w:asciiTheme="minorHAnsi" w:hAnsiTheme="minorHAnsi"/>
          <w:sz w:val="26"/>
          <w:szCs w:val="26"/>
          <w:lang w:val="fr-FR"/>
        </w:rPr>
      </w:pPr>
      <w:r w:rsidRPr="00A720C4">
        <w:rPr>
          <w:rFonts w:asciiTheme="minorHAnsi" w:hAnsiTheme="minorHAnsi"/>
          <w:sz w:val="26"/>
          <w:szCs w:val="26"/>
          <w:lang w:val="fr-FR"/>
        </w:rPr>
        <w:t>La société générale est l’u</w:t>
      </w:r>
      <w:r w:rsidR="002B7E8F" w:rsidRPr="00A720C4">
        <w:rPr>
          <w:rFonts w:asciiTheme="minorHAnsi" w:hAnsiTheme="minorHAnsi"/>
          <w:sz w:val="26"/>
          <w:szCs w:val="26"/>
          <w:lang w:val="fr-FR"/>
        </w:rPr>
        <w:t>ne des plus anciennes banques</w:t>
      </w:r>
      <w:r w:rsidRPr="00A720C4">
        <w:rPr>
          <w:rFonts w:asciiTheme="minorHAnsi" w:hAnsiTheme="minorHAnsi"/>
          <w:sz w:val="26"/>
          <w:szCs w:val="26"/>
          <w:lang w:val="fr-FR"/>
        </w:rPr>
        <w:t xml:space="preserve"> </w:t>
      </w:r>
      <w:r w:rsidR="002B7E8F" w:rsidRPr="00A720C4">
        <w:rPr>
          <w:rFonts w:asciiTheme="minorHAnsi" w:hAnsiTheme="minorHAnsi"/>
          <w:sz w:val="26"/>
          <w:szCs w:val="26"/>
          <w:lang w:val="fr-FR"/>
        </w:rPr>
        <w:t>Française</w:t>
      </w:r>
      <w:r w:rsidRPr="00A720C4">
        <w:rPr>
          <w:rFonts w:asciiTheme="minorHAnsi" w:hAnsiTheme="minorHAnsi"/>
          <w:sz w:val="26"/>
          <w:szCs w:val="26"/>
          <w:lang w:val="fr-FR"/>
        </w:rPr>
        <w:t xml:space="preserve"> avec 148300 collaborateurs, de 121 nationalités présents dans 76 pays, elle est une banque universelle. Le groupe se compose de trois grands piliers, au cœur du développement du modèle de banque relationnelle qui sont :</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en France (Société générale, </w:t>
      </w:r>
      <w:hyperlink r:id="rId13" w:tooltip="Crédit du Nord" w:history="1">
        <w:r w:rsidRPr="00A720C4">
          <w:rPr>
            <w:rFonts w:eastAsia="Times New Roman" w:cs="Times New Roman"/>
            <w:sz w:val="26"/>
            <w:szCs w:val="26"/>
          </w:rPr>
          <w:t>Crédit du Nord</w:t>
        </w:r>
      </w:hyperlink>
      <w:r w:rsidRPr="00A720C4">
        <w:rPr>
          <w:rFonts w:eastAsia="Times New Roman" w:cs="Times New Roman"/>
          <w:sz w:val="26"/>
          <w:szCs w:val="26"/>
        </w:rPr>
        <w:t> et </w:t>
      </w:r>
      <w:proofErr w:type="spellStart"/>
      <w:r w:rsidR="00DC6957">
        <w:fldChar w:fldCharType="begin"/>
      </w:r>
      <w:r w:rsidR="003A36DA">
        <w:instrText>HYPERLINK "https://fr.wikipedia.org/wiki/Boursorama" \o "Boursorama"</w:instrText>
      </w:r>
      <w:r w:rsidR="00DC6957">
        <w:fldChar w:fldCharType="separate"/>
      </w:r>
      <w:r w:rsidRPr="00A720C4">
        <w:rPr>
          <w:rFonts w:eastAsia="Times New Roman" w:cs="Times New Roman"/>
          <w:sz w:val="26"/>
          <w:szCs w:val="26"/>
        </w:rPr>
        <w:t>Boursorama</w:t>
      </w:r>
      <w:proofErr w:type="spellEnd"/>
      <w:r w:rsidR="00DC6957">
        <w:fldChar w:fldCharType="end"/>
      </w:r>
      <w:r w:rsidRPr="00A720C4">
        <w:rPr>
          <w:rFonts w:eastAsia="Times New Roman" w:cs="Times New Roman"/>
          <w:sz w:val="26"/>
          <w:szCs w:val="26"/>
        </w:rPr>
        <w:t>)</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 xml:space="preserve">Les réseaux de détail à l'international (IBFS: International </w:t>
      </w:r>
      <w:proofErr w:type="spellStart"/>
      <w:r w:rsidRPr="00A720C4">
        <w:rPr>
          <w:rFonts w:eastAsia="Times New Roman" w:cs="Times New Roman"/>
          <w:sz w:val="26"/>
          <w:szCs w:val="26"/>
        </w:rPr>
        <w:t>Banking</w:t>
      </w:r>
      <w:proofErr w:type="spellEnd"/>
      <w:r w:rsidRPr="00A720C4">
        <w:rPr>
          <w:rFonts w:eastAsia="Times New Roman" w:cs="Times New Roman"/>
          <w:sz w:val="26"/>
          <w:szCs w:val="26"/>
        </w:rPr>
        <w:t xml:space="preserve"> and Financial Services)</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La banque de financement et d’investissement (</w:t>
      </w:r>
      <w:hyperlink r:id="rId14" w:tooltip="Société générale Corporate and Investment Banking" w:history="1">
        <w:r w:rsidRPr="00A720C4">
          <w:rPr>
            <w:rFonts w:eastAsia="Times New Roman" w:cs="Times New Roman"/>
            <w:sz w:val="26"/>
            <w:szCs w:val="26"/>
          </w:rPr>
          <w:t>SG CIB</w:t>
        </w:r>
      </w:hyperlink>
      <w:r w:rsidRPr="00A720C4">
        <w:rPr>
          <w:rFonts w:eastAsia="Times New Roman" w:cs="Times New Roman"/>
          <w:sz w:val="26"/>
          <w:szCs w:val="26"/>
        </w:rPr>
        <w:t xml:space="preserve">) qui gère d’un côté la Banque de financement et les </w:t>
      </w:r>
      <w:proofErr w:type="spellStart"/>
      <w:r w:rsidRPr="00A720C4">
        <w:rPr>
          <w:rFonts w:eastAsia="Times New Roman" w:cs="Times New Roman"/>
          <w:sz w:val="26"/>
          <w:szCs w:val="26"/>
        </w:rPr>
        <w:t>Fixed</w:t>
      </w:r>
      <w:proofErr w:type="spellEnd"/>
      <w:r w:rsidRPr="00A720C4">
        <w:rPr>
          <w:rFonts w:eastAsia="Times New Roman" w:cs="Times New Roman"/>
          <w:sz w:val="26"/>
          <w:szCs w:val="26"/>
        </w:rPr>
        <w:t xml:space="preserve"> </w:t>
      </w:r>
      <w:proofErr w:type="spellStart"/>
      <w:r w:rsidRPr="00A720C4">
        <w:rPr>
          <w:rFonts w:eastAsia="Times New Roman" w:cs="Times New Roman"/>
          <w:sz w:val="26"/>
          <w:szCs w:val="26"/>
        </w:rPr>
        <w:t>Income</w:t>
      </w:r>
      <w:proofErr w:type="spellEnd"/>
      <w:r w:rsidRPr="00A720C4">
        <w:rPr>
          <w:rFonts w:eastAsia="Times New Roman" w:cs="Times New Roman"/>
          <w:sz w:val="26"/>
          <w:szCs w:val="26"/>
        </w:rPr>
        <w:t xml:space="preserve">, le financement structuré, la dette, le </w:t>
      </w:r>
      <w:proofErr w:type="spellStart"/>
      <w:r w:rsidRPr="00A720C4">
        <w:rPr>
          <w:rFonts w:eastAsia="Times New Roman" w:cs="Times New Roman"/>
          <w:sz w:val="26"/>
          <w:szCs w:val="26"/>
        </w:rPr>
        <w:t>forex</w:t>
      </w:r>
      <w:proofErr w:type="spellEnd"/>
      <w:r w:rsidRPr="00A720C4">
        <w:rPr>
          <w:rFonts w:eastAsia="Times New Roman" w:cs="Times New Roman"/>
          <w:sz w:val="26"/>
          <w:szCs w:val="26"/>
        </w:rPr>
        <w:t xml:space="preserve">, et de l'autre côté les </w:t>
      </w:r>
      <w:proofErr w:type="spellStart"/>
      <w:r w:rsidRPr="00A720C4">
        <w:rPr>
          <w:rFonts w:eastAsia="Times New Roman" w:cs="Times New Roman"/>
          <w:sz w:val="26"/>
          <w:szCs w:val="26"/>
        </w:rPr>
        <w:t>Equity</w:t>
      </w:r>
      <w:proofErr w:type="spellEnd"/>
      <w:r w:rsidRPr="00A720C4">
        <w:rPr>
          <w:rFonts w:eastAsia="Times New Roman" w:cs="Times New Roman"/>
          <w:sz w:val="26"/>
          <w:szCs w:val="26"/>
        </w:rPr>
        <w:t xml:space="preserve"> et les activités de conseil.</w:t>
      </w:r>
    </w:p>
    <w:p w:rsidR="004D2369" w:rsidRPr="00A720C4" w:rsidRDefault="004D2369" w:rsidP="001D6E87">
      <w:pPr>
        <w:pStyle w:val="NormalWeb"/>
        <w:shd w:val="clear" w:color="auto" w:fill="FFFFFF"/>
        <w:spacing w:before="120" w:beforeAutospacing="0" w:after="120" w:afterAutospacing="0" w:line="276" w:lineRule="atLeast"/>
        <w:jc w:val="both"/>
        <w:rPr>
          <w:rFonts w:asciiTheme="minorHAnsi" w:hAnsiTheme="minorHAnsi"/>
          <w:sz w:val="26"/>
          <w:szCs w:val="26"/>
          <w:lang w:val="fr-FR"/>
        </w:rPr>
      </w:pPr>
      <w:r w:rsidRPr="00A720C4">
        <w:rPr>
          <w:rFonts w:asciiTheme="minorHAnsi" w:hAnsiTheme="minorHAnsi"/>
          <w:sz w:val="26"/>
          <w:szCs w:val="26"/>
          <w:lang w:val="fr-FR"/>
        </w:rPr>
        <w:t>En soutien au développement de ses trois piliers, les deux autres lignes métiers du Groupe sont :</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Services financiers spécialisés &amp; assurances</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Banque privée, Gestion d’actifs et Services aux investisseurs (19e mondial avec 1 512 milliards $ d'actifs gérés sous contrats).</w:t>
      </w:r>
    </w:p>
    <w:p w:rsidR="002207A3" w:rsidRPr="00B56394" w:rsidRDefault="00F8144E" w:rsidP="00440B01">
      <w:pPr>
        <w:pStyle w:val="ListParagraph"/>
        <w:numPr>
          <w:ilvl w:val="1"/>
          <w:numId w:val="5"/>
        </w:numPr>
        <w:shd w:val="clear" w:color="auto" w:fill="FFFFFF"/>
        <w:spacing w:before="100" w:beforeAutospacing="1" w:after="24" w:line="276" w:lineRule="atLeast"/>
        <w:jc w:val="both"/>
        <w:outlineLvl w:val="2"/>
        <w:rPr>
          <w:rFonts w:asciiTheme="majorHAnsi" w:eastAsia="Times New Roman" w:hAnsiTheme="majorHAnsi" w:cs="Times New Roman"/>
          <w:color w:val="4F81BD" w:themeColor="accent1"/>
          <w:sz w:val="26"/>
          <w:szCs w:val="26"/>
        </w:rPr>
      </w:pPr>
      <w:r w:rsidRPr="00B56394">
        <w:rPr>
          <w:rFonts w:asciiTheme="majorHAnsi" w:eastAsia="Times New Roman" w:hAnsiTheme="majorHAnsi" w:cs="Times New Roman"/>
          <w:color w:val="4F81BD" w:themeColor="accent1"/>
          <w:sz w:val="26"/>
          <w:szCs w:val="26"/>
        </w:rPr>
        <w:t xml:space="preserve">  </w:t>
      </w:r>
      <w:bookmarkStart w:id="5" w:name="_Toc455133148"/>
      <w:r w:rsidRPr="00B56394">
        <w:rPr>
          <w:rFonts w:asciiTheme="majorHAnsi" w:eastAsia="Times New Roman" w:hAnsiTheme="majorHAnsi" w:cs="Times New Roman"/>
          <w:color w:val="4F81BD" w:themeColor="accent1"/>
          <w:sz w:val="26"/>
          <w:szCs w:val="26"/>
        </w:rPr>
        <w:t>La Banque de Grande Clientèle e</w:t>
      </w:r>
      <w:r w:rsidR="002207A3" w:rsidRPr="00B56394">
        <w:rPr>
          <w:rFonts w:asciiTheme="majorHAnsi" w:eastAsia="Times New Roman" w:hAnsiTheme="majorHAnsi" w:cs="Times New Roman"/>
          <w:color w:val="4F81BD" w:themeColor="accent1"/>
          <w:sz w:val="26"/>
          <w:szCs w:val="26"/>
        </w:rPr>
        <w:t>t Solutions Investisseurs (GBIS)</w:t>
      </w:r>
      <w:bookmarkEnd w:id="5"/>
    </w:p>
    <w:p w:rsidR="002207A3" w:rsidRPr="00A720C4" w:rsidRDefault="00F8144E" w:rsidP="003253BA">
      <w:pPr>
        <w:shd w:val="clear" w:color="auto" w:fill="FFFFFF"/>
        <w:spacing w:before="100" w:beforeAutospacing="1" w:after="24" w:line="276" w:lineRule="atLeast"/>
        <w:ind w:firstLine="360"/>
        <w:jc w:val="both"/>
        <w:rPr>
          <w:rFonts w:eastAsia="Times New Roman" w:cs="Times New Roman"/>
          <w:sz w:val="26"/>
          <w:szCs w:val="26"/>
        </w:rPr>
      </w:pPr>
      <w:r w:rsidRPr="00A720C4">
        <w:rPr>
          <w:rFonts w:eastAsia="Times New Roman" w:cs="Times New Roman"/>
          <w:sz w:val="26"/>
          <w:szCs w:val="26"/>
        </w:rPr>
        <w:t xml:space="preserve">La GBIS </w:t>
      </w:r>
      <w:r w:rsidR="002207A3" w:rsidRPr="00A720C4">
        <w:rPr>
          <w:rFonts w:eastAsia="Times New Roman" w:cs="Times New Roman"/>
          <w:sz w:val="26"/>
          <w:szCs w:val="26"/>
        </w:rPr>
        <w:t xml:space="preserve">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w:t>
      </w:r>
      <w:proofErr w:type="spellStart"/>
      <w:r w:rsidR="002207A3" w:rsidRPr="00A720C4">
        <w:rPr>
          <w:rFonts w:eastAsia="Times New Roman" w:cs="Times New Roman"/>
          <w:sz w:val="26"/>
          <w:szCs w:val="26"/>
        </w:rPr>
        <w:t>family</w:t>
      </w:r>
      <w:proofErr w:type="spellEnd"/>
      <w:r w:rsidR="002207A3" w:rsidRPr="00A720C4">
        <w:rPr>
          <w:rFonts w:eastAsia="Times New Roman" w:cs="Times New Roman"/>
          <w:sz w:val="26"/>
          <w:szCs w:val="26"/>
        </w:rPr>
        <w:t xml:space="preserve"> offices, et de clients privés. </w:t>
      </w:r>
    </w:p>
    <w:p w:rsidR="002207A3"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Au cœur des flux économiques entre émetteurs et investisseurs, le pôle GBIS accompagne ses clients dans la durée en leur proposant une offre de services variés apportant des solutions intégrées et sur</w:t>
      </w:r>
      <w:r w:rsidR="004D7699">
        <w:rPr>
          <w:rFonts w:eastAsia="Times New Roman" w:cs="Times New Roman"/>
          <w:sz w:val="26"/>
          <w:szCs w:val="26"/>
        </w:rPr>
        <w:t xml:space="preserve"> </w:t>
      </w:r>
      <w:r w:rsidRPr="00A720C4">
        <w:rPr>
          <w:rFonts w:eastAsia="Times New Roman" w:cs="Times New Roman"/>
          <w:sz w:val="26"/>
          <w:szCs w:val="26"/>
        </w:rPr>
        <w:t xml:space="preserve">mesure, adaptées à leurs besoins spécifiques. </w:t>
      </w:r>
    </w:p>
    <w:p w:rsidR="00F8144E"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GBIS compte plus de 20 000 collaborateurs répartis sur 37 pays</w:t>
      </w:r>
      <w:r w:rsidR="00837CFB" w:rsidRPr="00A720C4">
        <w:rPr>
          <w:rFonts w:eastAsia="Times New Roman" w:cs="Times New Roman"/>
          <w:sz w:val="26"/>
          <w:szCs w:val="26"/>
        </w:rPr>
        <w:t xml:space="preserve"> et elle est composé de : </w:t>
      </w:r>
    </w:p>
    <w:p w:rsidR="008D77A6" w:rsidRPr="00A720C4"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Informatique (ITEC), en charge du développement, du suivi de la production, et de la maintenance des applications informatiques de GBIS ; </w:t>
      </w:r>
    </w:p>
    <w:p w:rsidR="008D77A6" w:rsidRPr="00720840"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Financière (FIND), qui a pour mandats de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lastRenderedPageBreak/>
        <w:t xml:space="preserve">Piloter la stratégie financière et budgétaire de GBIS, ainsi que sa politique d’investissement et de développement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Mesurer et analyser la profitabilité du portefeuille d’activités (clients, métiers, géographies) ainsi que l’utilisation de l’ensemble des ressources (frais généraux, bilan, capital, liquidité, etc.)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Certifier les comptes de GBIS (qualité comptable, méthodes de valorisation, options d’arrêtés…), quels que soient les centres de production, vis-à-vis de DEVL, des CAC, des régulateurs, etc. ; </w:t>
      </w:r>
    </w:p>
    <w:p w:rsidR="00720840" w:rsidRPr="00720840"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Assurer le soutien nécessaire et le bon niveau d’expertise sur les sujets de normes comptables, de fiscalité, de ressources rares et de règlementation. </w:t>
      </w:r>
    </w:p>
    <w:p w:rsidR="00720840" w:rsidRPr="00720840"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La direction des opérations (OPER), qui</w:t>
      </w:r>
      <w:r w:rsidR="008D77A6" w:rsidRPr="00A720C4">
        <w:rPr>
          <w:rFonts w:eastAsia="Times New Roman" w:cs="Times New Roman"/>
          <w:sz w:val="26"/>
          <w:szCs w:val="26"/>
        </w:rPr>
        <w:t xml:space="preserve"> assure les missions suivantes:</w:t>
      </w:r>
    </w:p>
    <w:p w:rsidR="008D77A6" w:rsidRPr="00A720C4"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Assurer le traitement administratif et financier des opérations de marché et de financement in</w:t>
      </w:r>
      <w:r w:rsidR="008D77A6" w:rsidRPr="00A720C4">
        <w:rPr>
          <w:rFonts w:eastAsia="Times New Roman" w:cs="Times New Roman"/>
          <w:sz w:val="26"/>
          <w:szCs w:val="26"/>
        </w:rPr>
        <w:t>itiées par les lignes-métiers ;</w:t>
      </w:r>
    </w:p>
    <w:p w:rsidR="00720840" w:rsidRPr="00720840"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Effectuer les contrôles de premier niveau conformément aux exigences réglementaires et mettre en place les moyens nécessaires à la sécurité du traitement des opérations. </w:t>
      </w:r>
    </w:p>
    <w:p w:rsidR="00F21082" w:rsidRPr="00A720C4"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de la Sécurité des Opérations et de la Prévention de la Fraude (SAFE), rattachée au « </w:t>
      </w:r>
      <w:proofErr w:type="spellStart"/>
      <w:r w:rsidRPr="00A720C4">
        <w:rPr>
          <w:rFonts w:eastAsia="Times New Roman" w:cs="Times New Roman"/>
          <w:sz w:val="26"/>
          <w:szCs w:val="26"/>
        </w:rPr>
        <w:t>Chief</w:t>
      </w:r>
      <w:proofErr w:type="spellEnd"/>
      <w:r w:rsidRPr="00A720C4">
        <w:rPr>
          <w:rFonts w:eastAsia="Times New Roman" w:cs="Times New Roman"/>
          <w:sz w:val="26"/>
          <w:szCs w:val="26"/>
        </w:rPr>
        <w:t xml:space="preserve"> operating </w:t>
      </w:r>
      <w:proofErr w:type="spellStart"/>
      <w:r w:rsidRPr="00A720C4">
        <w:rPr>
          <w:rFonts w:eastAsia="Times New Roman" w:cs="Times New Roman"/>
          <w:sz w:val="26"/>
          <w:szCs w:val="26"/>
        </w:rPr>
        <w:t>officer</w:t>
      </w:r>
      <w:proofErr w:type="spellEnd"/>
      <w:r w:rsidRPr="00A720C4">
        <w:rPr>
          <w:rFonts w:eastAsia="Times New Roman" w:cs="Times New Roman"/>
          <w:sz w:val="26"/>
          <w:szCs w:val="26"/>
        </w:rPr>
        <w:t xml:space="preserve"> » - COO - de GBIS, qui constitue l’entité de coordination de l’ensemble de la filière risques opérationnels de GBIS. En ce sens, elle a la responsabilité d’organiser et d’animer le dispositif de gestion des risques opérationnels et de contrôle permanent du pôle. Les principales missions de SAFE sont les suivantes : </w:t>
      </w:r>
    </w:p>
    <w:p w:rsidR="008D77A6"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Développer et tenir à jour le cadre, les processus et les outils normatifs liés à la gestion des risques opérationnels au sein de GBIS ;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Aider les responsables à identifier et à rédu</w:t>
      </w:r>
      <w:r w:rsidR="00AA569D" w:rsidRPr="00A720C4">
        <w:rPr>
          <w:rFonts w:eastAsia="Times New Roman" w:cs="Times New Roman"/>
          <w:sz w:val="26"/>
          <w:szCs w:val="26"/>
        </w:rPr>
        <w:t xml:space="preserve">ire les risques opérationnels;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Fournir à la direction du pôle un état de la situation transparent et cohérent des risques opérationnels au sein de GBIS ; </w:t>
      </w:r>
    </w:p>
    <w:p w:rsidR="00837CFB"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Sensibiliser les membres de l'organisation aux risques opérationnels et instaurer une solide culture dans ce domaine au sein de l'entreprise.</w:t>
      </w:r>
    </w:p>
    <w:p w:rsidR="002207A3" w:rsidRPr="008C038C" w:rsidRDefault="002207A3"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4D2369" w:rsidRPr="00B56394" w:rsidRDefault="00C1045E" w:rsidP="00B56394">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heme="majorBidi" w:eastAsia="Times New Roman" w:hAnsiTheme="majorBidi" w:cstheme="majorBidi"/>
          <w:color w:val="4F81BD" w:themeColor="accent1"/>
          <w:sz w:val="28"/>
          <w:szCs w:val="28"/>
        </w:rPr>
        <w:t xml:space="preserve">  </w:t>
      </w:r>
      <w:bookmarkStart w:id="6" w:name="_Toc455133149"/>
      <w:r w:rsidRPr="00B56394">
        <w:rPr>
          <w:rFonts w:ascii="Times New Roman" w:eastAsia="Times New Roman" w:hAnsi="Times New Roman" w:cs="Times New Roman"/>
          <w:color w:val="4F81BD" w:themeColor="accent1"/>
          <w:sz w:val="28"/>
          <w:szCs w:val="24"/>
        </w:rPr>
        <w:t>La banque de financement et d’investissement (</w:t>
      </w:r>
      <w:hyperlink r:id="rId15" w:tooltip="Société générale Corporate and Investment Banking" w:history="1">
        <w:r w:rsidRPr="00B56394">
          <w:rPr>
            <w:rFonts w:ascii="Times New Roman" w:eastAsia="Times New Roman" w:hAnsi="Times New Roman" w:cs="Times New Roman"/>
            <w:color w:val="4F81BD" w:themeColor="accent1"/>
            <w:sz w:val="28"/>
            <w:szCs w:val="24"/>
          </w:rPr>
          <w:t>SG CIB</w:t>
        </w:r>
      </w:hyperlink>
      <w:r w:rsidRPr="00B56394">
        <w:rPr>
          <w:rFonts w:ascii="Times New Roman" w:eastAsia="Times New Roman" w:hAnsi="Times New Roman" w:cs="Times New Roman"/>
          <w:color w:val="4F81BD" w:themeColor="accent1"/>
          <w:sz w:val="28"/>
          <w:szCs w:val="24"/>
        </w:rPr>
        <w:t>)</w:t>
      </w:r>
      <w:bookmarkEnd w:id="6"/>
    </w:p>
    <w:p w:rsidR="00C1045E" w:rsidRPr="008C038C" w:rsidRDefault="00C1045E"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AA569D" w:rsidRPr="000F736C" w:rsidRDefault="00C1045E" w:rsidP="000F736C">
      <w:pPr>
        <w:shd w:val="clear" w:color="auto" w:fill="FFFFFF"/>
        <w:spacing w:before="100" w:beforeAutospacing="1" w:after="24" w:line="276" w:lineRule="atLeast"/>
        <w:ind w:firstLine="360"/>
        <w:jc w:val="both"/>
        <w:rPr>
          <w:rFonts w:eastAsia="Times New Roman" w:cs="Times New Roman"/>
          <w:sz w:val="26"/>
          <w:szCs w:val="26"/>
        </w:rPr>
      </w:pPr>
      <w:r w:rsidRPr="000F736C">
        <w:rPr>
          <w:rFonts w:eastAsia="Times New Roman" w:cs="Times New Roman"/>
          <w:sz w:val="26"/>
          <w:szCs w:val="26"/>
        </w:rPr>
        <w:t>SG CIB est le pôle de la Banque de Financement et d’Investissement du Groupe Société</w:t>
      </w:r>
      <w:r w:rsidR="004B4DFB" w:rsidRPr="000F736C">
        <w:rPr>
          <w:rFonts w:eastAsia="Times New Roman" w:cs="Times New Roman"/>
          <w:sz w:val="26"/>
          <w:szCs w:val="26"/>
        </w:rPr>
        <w:t xml:space="preserve"> Générale </w:t>
      </w:r>
      <w:r w:rsidR="002207A3" w:rsidRPr="000F736C">
        <w:rPr>
          <w:rFonts w:eastAsia="Times New Roman" w:cs="Times New Roman"/>
          <w:sz w:val="26"/>
          <w:szCs w:val="26"/>
        </w:rPr>
        <w:t xml:space="preserve"> fait partie du pôle Global </w:t>
      </w:r>
      <w:proofErr w:type="spellStart"/>
      <w:r w:rsidR="002207A3" w:rsidRPr="000F736C">
        <w:rPr>
          <w:rFonts w:eastAsia="Times New Roman" w:cs="Times New Roman"/>
          <w:sz w:val="26"/>
          <w:szCs w:val="26"/>
        </w:rPr>
        <w:t>Banking</w:t>
      </w:r>
      <w:proofErr w:type="spellEnd"/>
      <w:r w:rsidR="002207A3" w:rsidRPr="000F736C">
        <w:rPr>
          <w:rFonts w:eastAsia="Times New Roman" w:cs="Times New Roman"/>
          <w:sz w:val="26"/>
          <w:szCs w:val="26"/>
        </w:rPr>
        <w:t xml:space="preserve"> &amp; </w:t>
      </w:r>
      <w:proofErr w:type="spellStart"/>
      <w:r w:rsidR="002207A3" w:rsidRPr="000F736C">
        <w:rPr>
          <w:rFonts w:eastAsia="Times New Roman" w:cs="Times New Roman"/>
          <w:sz w:val="26"/>
          <w:szCs w:val="26"/>
        </w:rPr>
        <w:t>Investor</w:t>
      </w:r>
      <w:proofErr w:type="spellEnd"/>
      <w:r w:rsidR="002207A3" w:rsidRPr="000F736C">
        <w:rPr>
          <w:rFonts w:eastAsia="Times New Roman" w:cs="Times New Roman"/>
          <w:sz w:val="26"/>
          <w:szCs w:val="26"/>
        </w:rPr>
        <w:t xml:space="preserve"> Solutions (GBIS) </w:t>
      </w:r>
      <w:r w:rsidR="004B4DFB" w:rsidRPr="000F736C">
        <w:rPr>
          <w:rFonts w:eastAsia="Times New Roman" w:cs="Times New Roman"/>
          <w:sz w:val="26"/>
          <w:szCs w:val="26"/>
        </w:rPr>
        <w:t xml:space="preserve">qui compte </w:t>
      </w:r>
      <w:r w:rsidR="002207A3" w:rsidRPr="000F736C">
        <w:rPr>
          <w:rFonts w:eastAsia="Times New Roman" w:cs="Times New Roman"/>
          <w:sz w:val="26"/>
          <w:szCs w:val="26"/>
        </w:rPr>
        <w:t>plus de 12</w:t>
      </w:r>
      <w:r w:rsidRPr="000F736C">
        <w:rPr>
          <w:rFonts w:eastAsia="Times New Roman" w:cs="Times New Roman"/>
          <w:sz w:val="26"/>
          <w:szCs w:val="26"/>
        </w:rPr>
        <w:t xml:space="preserve"> 000 collabo</w:t>
      </w:r>
      <w:r w:rsidR="004B4DFB" w:rsidRPr="000F736C">
        <w:rPr>
          <w:rFonts w:eastAsia="Times New Roman" w:cs="Times New Roman"/>
          <w:sz w:val="26"/>
          <w:szCs w:val="26"/>
        </w:rPr>
        <w:t>rateurs. Prés</w:t>
      </w:r>
      <w:r w:rsidR="002207A3" w:rsidRPr="000F736C">
        <w:rPr>
          <w:rFonts w:eastAsia="Times New Roman" w:cs="Times New Roman"/>
          <w:sz w:val="26"/>
          <w:szCs w:val="26"/>
        </w:rPr>
        <w:t>ent dans plus de 34</w:t>
      </w:r>
      <w:r w:rsidRPr="000F736C">
        <w:rPr>
          <w:rFonts w:eastAsia="Times New Roman" w:cs="Times New Roman"/>
          <w:sz w:val="26"/>
          <w:szCs w:val="26"/>
        </w:rPr>
        <w:t xml:space="preserve"> pays en Europe, Asie et sur le continent Américain, SG CIB est une banque de référence dans trois métiers fondamentaux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 Les marchés de Capitaux en Euros (émissions obligataires, titrisation, crédits syndiqués, convertibles et actions)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Dérivés (de taux, crédit change et matières premières) </w:t>
      </w:r>
    </w:p>
    <w:p w:rsidR="000F736C" w:rsidRDefault="00C1045E" w:rsidP="000F736C">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lastRenderedPageBreak/>
        <w:t xml:space="preserve">- Les financements structurés (financement export, projets et matières premières structurées) </w:t>
      </w:r>
    </w:p>
    <w:p w:rsidR="00FD104F" w:rsidRPr="005B4A5C" w:rsidRDefault="00C1045E" w:rsidP="005B4A5C">
      <w:pPr>
        <w:shd w:val="clear" w:color="auto" w:fill="FFFFFF"/>
        <w:spacing w:before="100" w:beforeAutospacing="1" w:after="24" w:line="276" w:lineRule="atLeast"/>
        <w:jc w:val="both"/>
        <w:rPr>
          <w:rFonts w:eastAsia="Times New Roman" w:cs="Times New Roman"/>
          <w:sz w:val="26"/>
          <w:szCs w:val="26"/>
        </w:rPr>
      </w:pPr>
      <w:r w:rsidRPr="000F736C">
        <w:rPr>
          <w:rFonts w:eastAsia="Times New Roman" w:cs="Times New Roman"/>
          <w:sz w:val="26"/>
          <w:szCs w:val="26"/>
        </w:rPr>
        <w:t xml:space="preserve">Associant Innovation et Qualité d’exécution, SG CIB développe des solutions financières intégrées apportant de la Valeur Ajoutée aux grandes entreprises, institutions financières et aux investisseurs. </w:t>
      </w:r>
    </w:p>
    <w:p w:rsidR="00684630" w:rsidRPr="00B56394" w:rsidRDefault="00AF2C43"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7" w:name="_Toc455133150"/>
      <w:r w:rsidR="00684630" w:rsidRPr="00B56394">
        <w:rPr>
          <w:rFonts w:ascii="Times New Roman" w:eastAsia="Times New Roman" w:hAnsi="Times New Roman" w:cs="Times New Roman"/>
          <w:color w:val="4F81BD" w:themeColor="accent1"/>
          <w:sz w:val="28"/>
          <w:szCs w:val="24"/>
        </w:rPr>
        <w:t>Le service</w:t>
      </w:r>
      <w:r w:rsidRPr="00B56394">
        <w:rPr>
          <w:rFonts w:ascii="Times New Roman" w:eastAsia="Times New Roman" w:hAnsi="Times New Roman" w:cs="Times New Roman"/>
          <w:color w:val="4F81BD" w:themeColor="accent1"/>
          <w:sz w:val="28"/>
          <w:szCs w:val="24"/>
        </w:rPr>
        <w:t xml:space="preserve"> ITEC</w:t>
      </w:r>
      <w:bookmarkEnd w:id="7"/>
    </w:p>
    <w:p w:rsidR="00C406DF" w:rsidRPr="0029059D" w:rsidRDefault="00837DB8" w:rsidP="0029059D">
      <w:pPr>
        <w:ind w:firstLine="360"/>
        <w:jc w:val="both"/>
        <w:rPr>
          <w:rFonts w:eastAsia="Times New Roman" w:cs="Times New Roman"/>
          <w:sz w:val="26"/>
          <w:szCs w:val="26"/>
        </w:rPr>
      </w:pPr>
      <w:r>
        <w:rPr>
          <w:rFonts w:eastAsia="Times New Roman" w:cs="Times New Roman"/>
          <w:noProof/>
          <w:sz w:val="26"/>
          <w:szCs w:val="26"/>
          <w:lang w:val="en-US"/>
        </w:rPr>
        <w:drawing>
          <wp:anchor distT="0" distB="0" distL="114300" distR="114300" simplePos="0" relativeHeight="251653120" behindDoc="0" locked="0" layoutInCell="1" allowOverlap="1">
            <wp:simplePos x="0" y="0"/>
            <wp:positionH relativeFrom="margin">
              <wp:posOffset>205105</wp:posOffset>
            </wp:positionH>
            <wp:positionV relativeFrom="margin">
              <wp:posOffset>2986405</wp:posOffset>
            </wp:positionV>
            <wp:extent cx="5745480" cy="4362450"/>
            <wp:effectExtent l="19050" t="0" r="7620" b="0"/>
            <wp:wrapSquare wrapText="bothSides"/>
            <wp:docPr id="3"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16" cstate="print"/>
                    <a:stretch>
                      <a:fillRect/>
                    </a:stretch>
                  </pic:blipFill>
                  <pic:spPr>
                    <a:xfrm>
                      <a:off x="0" y="0"/>
                      <a:ext cx="5745480" cy="4362450"/>
                    </a:xfrm>
                    <a:prstGeom prst="rect">
                      <a:avLst/>
                    </a:prstGeom>
                  </pic:spPr>
                </pic:pic>
              </a:graphicData>
            </a:graphic>
          </wp:anchor>
        </w:drawing>
      </w:r>
      <w:r w:rsidR="00684630" w:rsidRPr="0029059D">
        <w:rPr>
          <w:rFonts w:eastAsia="Times New Roman" w:cs="Times New Roman"/>
          <w:sz w:val="26"/>
          <w:szCs w:val="26"/>
        </w:rPr>
        <w:t xml:space="preserve">Les équipes informatiques dédiées à SG CIB (ITEC) ont pour responsabilité sur le plan mondial, de fournir aux lignes métiers et aux fonctions support de SG CIB </w:t>
      </w:r>
      <w:r w:rsidR="00C406DF" w:rsidRPr="0029059D">
        <w:rPr>
          <w:rFonts w:eastAsia="Times New Roman" w:cs="Times New Roman"/>
          <w:sz w:val="26"/>
          <w:szCs w:val="26"/>
        </w:rPr>
        <w:t>l’ensemble des moyens informatiques nécessair</w:t>
      </w:r>
      <w:r w:rsidR="00776D76" w:rsidRPr="0029059D">
        <w:rPr>
          <w:rFonts w:eastAsia="Times New Roman" w:cs="Times New Roman"/>
          <w:sz w:val="26"/>
          <w:szCs w:val="26"/>
        </w:rPr>
        <w:t xml:space="preserve">es à leur fonctionnement, à des </w:t>
      </w:r>
      <w:r w:rsidR="00C406DF" w:rsidRPr="0029059D">
        <w:rPr>
          <w:rFonts w:eastAsia="Times New Roman" w:cs="Times New Roman"/>
          <w:sz w:val="26"/>
          <w:szCs w:val="26"/>
        </w:rPr>
        <w:t>conditions compétitives en termes de standard</w:t>
      </w:r>
      <w:r w:rsidR="0048386E" w:rsidRPr="0029059D">
        <w:rPr>
          <w:rFonts w:eastAsia="Times New Roman" w:cs="Times New Roman"/>
          <w:sz w:val="26"/>
          <w:szCs w:val="26"/>
        </w:rPr>
        <w:t xml:space="preserve">s technologiques, de qualité de </w:t>
      </w:r>
      <w:r w:rsidR="00C406DF" w:rsidRPr="0029059D">
        <w:rPr>
          <w:rFonts w:eastAsia="Times New Roman" w:cs="Times New Roman"/>
          <w:sz w:val="26"/>
          <w:szCs w:val="26"/>
        </w:rPr>
        <w:t>servi</w:t>
      </w:r>
      <w:r w:rsidR="000F736C" w:rsidRPr="0029059D">
        <w:rPr>
          <w:rFonts w:eastAsia="Times New Roman" w:cs="Times New Roman"/>
          <w:sz w:val="26"/>
          <w:szCs w:val="26"/>
        </w:rPr>
        <w:t xml:space="preserve">ce et de coûts. </w:t>
      </w:r>
      <w:r w:rsidR="00C406DF" w:rsidRPr="0029059D">
        <w:rPr>
          <w:rFonts w:eastAsia="Times New Roman" w:cs="Times New Roman"/>
          <w:sz w:val="26"/>
          <w:szCs w:val="26"/>
        </w:rPr>
        <w:t>La figure suivante présente l’organigramme du service ITEC/FCC :</w:t>
      </w:r>
    </w:p>
    <w:p w:rsidR="00995937" w:rsidRDefault="00DC6957" w:rsidP="0029059D">
      <w:pPr>
        <w:jc w:val="both"/>
        <w:rPr>
          <w:rFonts w:eastAsia="Times New Roman" w:cs="Times New Roman"/>
          <w:sz w:val="26"/>
          <w:szCs w:val="26"/>
        </w:rPr>
      </w:pPr>
      <w:r w:rsidRPr="00DC6957">
        <w:rPr>
          <w:noProof/>
        </w:rPr>
        <w:pict>
          <v:shape id="_x0000_s1067" type="#_x0000_t202" style="position:absolute;left:0;text-align:left;margin-left:-1.1pt;margin-top:364.1pt;width:452.4pt;height:13.5pt;z-index:251666432" stroked="f">
            <v:textbox style="mso-next-textbox:#_x0000_s1067" inset="0,0,0,0">
              <w:txbxContent>
                <w:p w:rsidR="002A55DD" w:rsidRPr="005F700B" w:rsidRDefault="002A55DD" w:rsidP="005B4A5C">
                  <w:pPr>
                    <w:pStyle w:val="Caption"/>
                    <w:jc w:val="center"/>
                    <w:rPr>
                      <w:rFonts w:eastAsia="Times New Roman" w:cs="Times New Roman"/>
                      <w:noProof/>
                      <w:sz w:val="26"/>
                      <w:szCs w:val="26"/>
                    </w:rPr>
                  </w:pPr>
                  <w:bookmarkStart w:id="8" w:name="_Toc455133643"/>
                  <w:r>
                    <w:t xml:space="preserve">Figure </w:t>
                  </w:r>
                  <w:fldSimple w:instr=" SEQ Figure \* ARABIC ">
                    <w:r>
                      <w:rPr>
                        <w:noProof/>
                      </w:rPr>
                      <w:t>1</w:t>
                    </w:r>
                  </w:fldSimple>
                  <w:r>
                    <w:t xml:space="preserve"> : </w:t>
                  </w:r>
                  <w:r w:rsidRPr="001607BC">
                    <w:t>Organigramme ITEC/FCC [5]</w:t>
                  </w:r>
                  <w:bookmarkEnd w:id="8"/>
                </w:p>
              </w:txbxContent>
            </v:textbox>
            <w10:wrap type="square"/>
          </v:shape>
        </w:pict>
      </w:r>
    </w:p>
    <w:p w:rsidR="005B4A5C" w:rsidRDefault="005B4A5C" w:rsidP="0029059D">
      <w:pPr>
        <w:jc w:val="both"/>
        <w:rPr>
          <w:rFonts w:eastAsia="Times New Roman" w:cs="Times New Roman"/>
          <w:sz w:val="26"/>
          <w:szCs w:val="26"/>
        </w:rPr>
      </w:pPr>
    </w:p>
    <w:p w:rsidR="001B78D2" w:rsidRPr="0029059D" w:rsidRDefault="00C406DF" w:rsidP="0029059D">
      <w:pPr>
        <w:jc w:val="both"/>
        <w:rPr>
          <w:rFonts w:eastAsia="Times New Roman" w:cs="Times New Roman"/>
          <w:sz w:val="26"/>
          <w:szCs w:val="26"/>
        </w:rPr>
      </w:pPr>
      <w:r w:rsidRPr="0029059D">
        <w:rPr>
          <w:rFonts w:eastAsia="Times New Roman" w:cs="Times New Roman"/>
          <w:sz w:val="26"/>
          <w:szCs w:val="26"/>
        </w:rPr>
        <w:t xml:space="preserve">Mon stage se déroule au sein </w:t>
      </w:r>
      <w:r w:rsidR="00CA0D94" w:rsidRPr="0029059D">
        <w:rPr>
          <w:rFonts w:eastAsia="Times New Roman" w:cs="Times New Roman"/>
          <w:sz w:val="26"/>
          <w:szCs w:val="26"/>
        </w:rPr>
        <w:t xml:space="preserve">du </w:t>
      </w:r>
      <w:r w:rsidRPr="0029059D">
        <w:rPr>
          <w:rFonts w:eastAsia="Times New Roman" w:cs="Times New Roman"/>
          <w:sz w:val="26"/>
          <w:szCs w:val="26"/>
        </w:rPr>
        <w:t xml:space="preserve">service </w:t>
      </w:r>
      <w:r w:rsidR="00392AAA" w:rsidRPr="0029059D">
        <w:rPr>
          <w:rFonts w:eastAsia="Times New Roman" w:cs="Times New Roman"/>
          <w:sz w:val="26"/>
          <w:szCs w:val="26"/>
        </w:rPr>
        <w:t xml:space="preserve">ITEC/FCC/OSD </w:t>
      </w:r>
      <w:r w:rsidR="00CD63CF" w:rsidRPr="0029059D">
        <w:rPr>
          <w:rFonts w:eastAsia="Times New Roman" w:cs="Times New Roman"/>
          <w:sz w:val="26"/>
          <w:szCs w:val="26"/>
        </w:rPr>
        <w:t xml:space="preserve">dans l’équipe </w:t>
      </w:r>
      <w:r w:rsidR="00CA0D94" w:rsidRPr="0029059D">
        <w:rPr>
          <w:rFonts w:eastAsia="Times New Roman" w:cs="Times New Roman"/>
          <w:sz w:val="26"/>
          <w:szCs w:val="26"/>
        </w:rPr>
        <w:t>Titrisation (</w:t>
      </w:r>
      <w:proofErr w:type="spellStart"/>
      <w:r w:rsidR="00CA0D94" w:rsidRPr="0029059D">
        <w:rPr>
          <w:rFonts w:eastAsia="Times New Roman" w:cs="Times New Roman"/>
          <w:sz w:val="26"/>
          <w:szCs w:val="26"/>
        </w:rPr>
        <w:t>Securitization</w:t>
      </w:r>
      <w:proofErr w:type="spellEnd"/>
      <w:r w:rsidR="00CA0D94" w:rsidRPr="0029059D">
        <w:rPr>
          <w:rFonts w:eastAsia="Times New Roman" w:cs="Times New Roman"/>
          <w:sz w:val="26"/>
          <w:szCs w:val="26"/>
        </w:rPr>
        <w:t xml:space="preserve">) qui gère la partie technique des opérations de titrisation de la </w:t>
      </w:r>
      <w:r w:rsidR="00CA0D94" w:rsidRPr="0029059D">
        <w:rPr>
          <w:rFonts w:eastAsia="Times New Roman" w:cs="Times New Roman"/>
          <w:sz w:val="26"/>
          <w:szCs w:val="26"/>
        </w:rPr>
        <w:lastRenderedPageBreak/>
        <w:t>banque</w:t>
      </w:r>
      <w:r w:rsidR="009F22AE" w:rsidRPr="0029059D">
        <w:rPr>
          <w:rFonts w:eastAsia="Times New Roman" w:cs="Times New Roman"/>
          <w:sz w:val="26"/>
          <w:szCs w:val="26"/>
        </w:rPr>
        <w:t>. C</w:t>
      </w:r>
      <w:r w:rsidR="00BB439B" w:rsidRPr="0029059D">
        <w:rPr>
          <w:rFonts w:eastAsia="Times New Roman" w:cs="Times New Roman"/>
          <w:sz w:val="26"/>
          <w:szCs w:val="26"/>
        </w:rPr>
        <w:t xml:space="preserve">e service est composé des Business </w:t>
      </w:r>
      <w:r w:rsidR="009F22AE" w:rsidRPr="0029059D">
        <w:rPr>
          <w:rFonts w:eastAsia="Times New Roman" w:cs="Times New Roman"/>
          <w:sz w:val="26"/>
          <w:szCs w:val="26"/>
        </w:rPr>
        <w:t>Analystes</w:t>
      </w:r>
      <w:r w:rsidR="00BB439B" w:rsidRPr="0029059D">
        <w:rPr>
          <w:rFonts w:eastAsia="Times New Roman" w:cs="Times New Roman"/>
          <w:sz w:val="26"/>
          <w:szCs w:val="26"/>
        </w:rPr>
        <w:t xml:space="preserve"> qui font les spécifications des besoins des clients et les développeurs qui développent les nouvelles fonctionnalités et s’occupe</w:t>
      </w:r>
      <w:r w:rsidR="009F22AE" w:rsidRPr="0029059D">
        <w:rPr>
          <w:rFonts w:eastAsia="Times New Roman" w:cs="Times New Roman"/>
          <w:sz w:val="26"/>
          <w:szCs w:val="26"/>
        </w:rPr>
        <w:t>nt</w:t>
      </w:r>
      <w:r w:rsidR="00BB439B" w:rsidRPr="0029059D">
        <w:rPr>
          <w:rFonts w:eastAsia="Times New Roman" w:cs="Times New Roman"/>
          <w:sz w:val="26"/>
          <w:szCs w:val="26"/>
        </w:rPr>
        <w:t xml:space="preserve"> de la mainten</w:t>
      </w:r>
      <w:r w:rsidR="00126C04" w:rsidRPr="0029059D">
        <w:rPr>
          <w:rFonts w:eastAsia="Times New Roman" w:cs="Times New Roman"/>
          <w:sz w:val="26"/>
          <w:szCs w:val="26"/>
        </w:rPr>
        <w:t>ance des applications présentes</w:t>
      </w:r>
      <w:r w:rsidR="00CA0D94" w:rsidRPr="0029059D">
        <w:rPr>
          <w:rFonts w:eastAsia="Times New Roman" w:cs="Times New Roman"/>
          <w:sz w:val="26"/>
          <w:szCs w:val="26"/>
        </w:rPr>
        <w:t>.</w:t>
      </w:r>
    </w:p>
    <w:p w:rsidR="00FD104F" w:rsidRDefault="00FD104F" w:rsidP="007D6512">
      <w:pPr>
        <w:pStyle w:val="ListParagraph"/>
        <w:ind w:left="360"/>
        <w:jc w:val="both"/>
        <w:rPr>
          <w:rFonts w:eastAsia="Times New Roman" w:cs="Times New Roman"/>
          <w:sz w:val="26"/>
          <w:szCs w:val="26"/>
        </w:rPr>
      </w:pPr>
    </w:p>
    <w:p w:rsidR="00837DB8" w:rsidRDefault="00837DB8" w:rsidP="007D6512">
      <w:pPr>
        <w:pStyle w:val="ListParagraph"/>
        <w:ind w:left="360"/>
        <w:jc w:val="both"/>
        <w:rPr>
          <w:rFonts w:eastAsia="Times New Roman" w:cs="Times New Roman"/>
          <w:sz w:val="26"/>
          <w:szCs w:val="26"/>
        </w:rPr>
      </w:pPr>
    </w:p>
    <w:p w:rsidR="00FD104F" w:rsidRPr="00B56394" w:rsidRDefault="00FD104F"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9" w:name="_Toc455133151"/>
      <w:r w:rsidRPr="00B56394">
        <w:rPr>
          <w:rFonts w:ascii="Times New Roman" w:eastAsia="Times New Roman" w:hAnsi="Times New Roman" w:cs="Times New Roman"/>
          <w:color w:val="4F81BD" w:themeColor="accent1"/>
          <w:sz w:val="28"/>
          <w:szCs w:val="24"/>
        </w:rPr>
        <w:t>Equipe B3S</w:t>
      </w:r>
      <w:bookmarkEnd w:id="9"/>
    </w:p>
    <w:p w:rsidR="00FD104F" w:rsidRDefault="00FD104F" w:rsidP="000F736C">
      <w:pPr>
        <w:ind w:firstLine="360"/>
        <w:jc w:val="both"/>
        <w:rPr>
          <w:rFonts w:eastAsia="Times New Roman" w:cs="Times New Roman"/>
          <w:sz w:val="26"/>
          <w:szCs w:val="26"/>
        </w:rPr>
      </w:pPr>
      <w:r w:rsidRPr="00FD104F">
        <w:rPr>
          <w:rFonts w:eastAsia="Times New Roman" w:cs="Times New Roman"/>
          <w:sz w:val="26"/>
          <w:szCs w:val="26"/>
        </w:rPr>
        <w:t>Au sein</w:t>
      </w:r>
      <w:r>
        <w:rPr>
          <w:rFonts w:eastAsia="Times New Roman" w:cs="Times New Roman"/>
          <w:sz w:val="26"/>
          <w:szCs w:val="26"/>
        </w:rPr>
        <w:t xml:space="preserve"> du service titrisation on trouve plusieurs équipes qui s’occupe</w:t>
      </w:r>
      <w:r w:rsidR="002A2AD1">
        <w:rPr>
          <w:rFonts w:eastAsia="Times New Roman" w:cs="Times New Roman"/>
          <w:sz w:val="26"/>
          <w:szCs w:val="26"/>
        </w:rPr>
        <w:t>nt de différentes</w:t>
      </w:r>
      <w:r>
        <w:rPr>
          <w:rFonts w:eastAsia="Times New Roman" w:cs="Times New Roman"/>
          <w:sz w:val="26"/>
          <w:szCs w:val="26"/>
        </w:rPr>
        <w:t xml:space="preserve"> applications à savoir : </w:t>
      </w:r>
      <w:proofErr w:type="spellStart"/>
      <w:r>
        <w:rPr>
          <w:rFonts w:eastAsia="Times New Roman" w:cs="Times New Roman"/>
          <w:sz w:val="26"/>
          <w:szCs w:val="26"/>
        </w:rPr>
        <w:t>Antalis</w:t>
      </w:r>
      <w:proofErr w:type="spellEnd"/>
      <w:r>
        <w:rPr>
          <w:rFonts w:eastAsia="Times New Roman" w:cs="Times New Roman"/>
          <w:sz w:val="26"/>
          <w:szCs w:val="26"/>
        </w:rPr>
        <w:t>, CBS, SLA, TDA et enfin B3S.</w:t>
      </w:r>
      <w:r w:rsidR="002A2AD1">
        <w:rPr>
          <w:rFonts w:eastAsia="Times New Roman" w:cs="Times New Roman"/>
          <w:sz w:val="26"/>
          <w:szCs w:val="26"/>
        </w:rPr>
        <w:t xml:space="preserve"> Mon équipe est concerné par l’application B3S est elle est cons</w:t>
      </w:r>
      <w:r w:rsidR="00831FDD">
        <w:rPr>
          <w:rFonts w:eastAsia="Times New Roman" w:cs="Times New Roman"/>
          <w:sz w:val="26"/>
          <w:szCs w:val="26"/>
        </w:rPr>
        <w:t>t</w:t>
      </w:r>
      <w:r w:rsidR="002A2AD1">
        <w:rPr>
          <w:rFonts w:eastAsia="Times New Roman" w:cs="Times New Roman"/>
          <w:sz w:val="26"/>
          <w:szCs w:val="26"/>
        </w:rPr>
        <w:t>itué</w:t>
      </w:r>
      <w:r w:rsidR="00831FDD">
        <w:rPr>
          <w:rFonts w:eastAsia="Times New Roman" w:cs="Times New Roman"/>
          <w:sz w:val="26"/>
          <w:szCs w:val="26"/>
        </w:rPr>
        <w:t>e</w:t>
      </w:r>
      <w:r w:rsidR="002A2AD1">
        <w:rPr>
          <w:rFonts w:eastAsia="Times New Roman" w:cs="Times New Roman"/>
          <w:sz w:val="26"/>
          <w:szCs w:val="26"/>
        </w:rPr>
        <w:t xml:space="preserve"> d</w:t>
      </w:r>
      <w:r w:rsidR="00831FDD">
        <w:rPr>
          <w:rFonts w:eastAsia="Times New Roman" w:cs="Times New Roman"/>
          <w:sz w:val="26"/>
          <w:szCs w:val="26"/>
        </w:rPr>
        <w:t>’un manager, 3</w:t>
      </w:r>
      <w:r w:rsidR="002A2AD1">
        <w:rPr>
          <w:rFonts w:eastAsia="Times New Roman" w:cs="Times New Roman"/>
          <w:sz w:val="26"/>
          <w:szCs w:val="26"/>
        </w:rPr>
        <w:t xml:space="preserve"> </w:t>
      </w:r>
      <w:r w:rsidR="00831FDD">
        <w:rPr>
          <w:rFonts w:eastAsia="Times New Roman" w:cs="Times New Roman"/>
          <w:sz w:val="26"/>
          <w:szCs w:val="26"/>
        </w:rPr>
        <w:t>développeurs</w:t>
      </w:r>
      <w:r w:rsidR="002A2AD1">
        <w:rPr>
          <w:rFonts w:eastAsia="Times New Roman" w:cs="Times New Roman"/>
          <w:sz w:val="26"/>
          <w:szCs w:val="26"/>
        </w:rPr>
        <w:t xml:space="preserve">, 2 </w:t>
      </w:r>
      <w:r w:rsidR="00831FDD">
        <w:rPr>
          <w:rFonts w:eastAsia="Times New Roman" w:cs="Times New Roman"/>
          <w:sz w:val="26"/>
          <w:szCs w:val="26"/>
        </w:rPr>
        <w:t>b</w:t>
      </w:r>
      <w:r w:rsidR="002A2AD1">
        <w:rPr>
          <w:rFonts w:eastAsia="Times New Roman" w:cs="Times New Roman"/>
          <w:sz w:val="26"/>
          <w:szCs w:val="26"/>
        </w:rPr>
        <w:t xml:space="preserve">usiness </w:t>
      </w:r>
      <w:proofErr w:type="spellStart"/>
      <w:r w:rsidR="00831FDD">
        <w:rPr>
          <w:rFonts w:eastAsia="Times New Roman" w:cs="Times New Roman"/>
          <w:sz w:val="26"/>
          <w:szCs w:val="26"/>
        </w:rPr>
        <w:t>a</w:t>
      </w:r>
      <w:r w:rsidR="002A2AD1">
        <w:rPr>
          <w:rFonts w:eastAsia="Times New Roman" w:cs="Times New Roman"/>
          <w:sz w:val="26"/>
          <w:szCs w:val="26"/>
        </w:rPr>
        <w:t>nalyst</w:t>
      </w:r>
      <w:proofErr w:type="spellEnd"/>
      <w:r w:rsidR="00831FDD">
        <w:rPr>
          <w:rFonts w:eastAsia="Times New Roman" w:cs="Times New Roman"/>
          <w:sz w:val="26"/>
          <w:szCs w:val="26"/>
        </w:rPr>
        <w:t>,</w:t>
      </w:r>
      <w:r w:rsidR="002A2AD1">
        <w:rPr>
          <w:rFonts w:eastAsia="Times New Roman" w:cs="Times New Roman"/>
          <w:sz w:val="26"/>
          <w:szCs w:val="26"/>
        </w:rPr>
        <w:t xml:space="preserve"> </w:t>
      </w:r>
      <w:r w:rsidR="00831FDD">
        <w:rPr>
          <w:rFonts w:eastAsia="Times New Roman" w:cs="Times New Roman"/>
          <w:sz w:val="26"/>
          <w:szCs w:val="26"/>
        </w:rPr>
        <w:t>un</w:t>
      </w:r>
      <w:r w:rsidR="002A2AD1">
        <w:rPr>
          <w:rFonts w:eastAsia="Times New Roman" w:cs="Times New Roman"/>
          <w:sz w:val="26"/>
          <w:szCs w:val="26"/>
        </w:rPr>
        <w:t xml:space="preserve"> </w:t>
      </w:r>
      <w:r w:rsidR="00831FDD">
        <w:rPr>
          <w:rFonts w:eastAsia="Times New Roman" w:cs="Times New Roman"/>
          <w:sz w:val="26"/>
          <w:szCs w:val="26"/>
        </w:rPr>
        <w:t>responsable technique</w:t>
      </w:r>
      <w:r w:rsidR="002A2AD1">
        <w:rPr>
          <w:rFonts w:eastAsia="Times New Roman" w:cs="Times New Roman"/>
          <w:sz w:val="26"/>
          <w:szCs w:val="26"/>
        </w:rPr>
        <w:t xml:space="preserve"> </w:t>
      </w:r>
      <w:r w:rsidR="00831FDD">
        <w:rPr>
          <w:rFonts w:eastAsia="Times New Roman" w:cs="Times New Roman"/>
          <w:sz w:val="26"/>
          <w:szCs w:val="26"/>
        </w:rPr>
        <w:t>et 2 stagiaires.</w:t>
      </w:r>
    </w:p>
    <w:p w:rsidR="007D6512" w:rsidRPr="004B6871" w:rsidRDefault="00F11095" w:rsidP="004B6871">
      <w:pPr>
        <w:ind w:firstLine="360"/>
        <w:jc w:val="both"/>
        <w:rPr>
          <w:rFonts w:eastAsia="Times New Roman" w:cs="Times New Roman"/>
          <w:sz w:val="26"/>
          <w:szCs w:val="26"/>
        </w:rPr>
      </w:pPr>
      <w:r>
        <w:rPr>
          <w:rFonts w:eastAsia="Times New Roman" w:cs="Times New Roman"/>
          <w:sz w:val="26"/>
          <w:szCs w:val="26"/>
        </w:rPr>
        <w:t xml:space="preserve">L’équipe est divisé en deux, une à Paris et l’autre à Bangalore et </w:t>
      </w:r>
      <w:r w:rsidR="00AC6B87">
        <w:rPr>
          <w:rFonts w:eastAsia="Times New Roman" w:cs="Times New Roman"/>
          <w:sz w:val="26"/>
          <w:szCs w:val="26"/>
        </w:rPr>
        <w:t>elles</w:t>
      </w:r>
      <w:r>
        <w:rPr>
          <w:rFonts w:eastAsia="Times New Roman" w:cs="Times New Roman"/>
          <w:sz w:val="26"/>
          <w:szCs w:val="26"/>
        </w:rPr>
        <w:t xml:space="preserve"> travail</w:t>
      </w:r>
      <w:r w:rsidR="00AC6B87">
        <w:rPr>
          <w:rFonts w:eastAsia="Times New Roman" w:cs="Times New Roman"/>
          <w:sz w:val="26"/>
          <w:szCs w:val="26"/>
        </w:rPr>
        <w:t>lent</w:t>
      </w:r>
      <w:r>
        <w:rPr>
          <w:rFonts w:eastAsia="Times New Roman" w:cs="Times New Roman"/>
          <w:sz w:val="26"/>
          <w:szCs w:val="26"/>
        </w:rPr>
        <w:t xml:space="preserve"> ensemble en mode agile avec des </w:t>
      </w:r>
      <w:proofErr w:type="spellStart"/>
      <w:r>
        <w:rPr>
          <w:rFonts w:eastAsia="Times New Roman" w:cs="Times New Roman"/>
          <w:sz w:val="26"/>
          <w:szCs w:val="26"/>
        </w:rPr>
        <w:t>Scrum</w:t>
      </w:r>
      <w:proofErr w:type="spellEnd"/>
      <w:r>
        <w:rPr>
          <w:rFonts w:eastAsia="Times New Roman" w:cs="Times New Roman"/>
          <w:sz w:val="26"/>
          <w:szCs w:val="26"/>
        </w:rPr>
        <w:t xml:space="preserve"> quotidien par téléphone </w:t>
      </w:r>
      <w:r w:rsidR="006660D8">
        <w:rPr>
          <w:rFonts w:eastAsia="Times New Roman" w:cs="Times New Roman"/>
          <w:sz w:val="26"/>
          <w:szCs w:val="26"/>
        </w:rPr>
        <w:t>où</w:t>
      </w:r>
      <w:r>
        <w:rPr>
          <w:rFonts w:eastAsia="Times New Roman" w:cs="Times New Roman"/>
          <w:sz w:val="26"/>
          <w:szCs w:val="26"/>
        </w:rPr>
        <w:t xml:space="preserve"> chacun présente ce qu’il a fait, ce qu’il va faire et les problèmes rencontrés.  </w:t>
      </w:r>
    </w:p>
    <w:p w:rsidR="007D6512" w:rsidRPr="007D6512" w:rsidRDefault="007D6512" w:rsidP="007D6512">
      <w:pPr>
        <w:pStyle w:val="ListParagraph"/>
        <w:ind w:left="360"/>
        <w:jc w:val="both"/>
        <w:rPr>
          <w:rFonts w:eastAsia="Times New Roman" w:cs="Times New Roman"/>
          <w:sz w:val="26"/>
          <w:szCs w:val="26"/>
        </w:rPr>
      </w:pPr>
    </w:p>
    <w:p w:rsidR="006A3E11" w:rsidRPr="00261C86" w:rsidRDefault="006A3E11" w:rsidP="00B715AF">
      <w:pPr>
        <w:pStyle w:val="Title"/>
        <w:outlineLvl w:val="0"/>
        <w:rPr>
          <w:b/>
        </w:rPr>
      </w:pPr>
      <w:bookmarkStart w:id="10" w:name="_Toc455133152"/>
      <w:r w:rsidRPr="00261C86">
        <w:rPr>
          <w:b/>
        </w:rPr>
        <w:t>Titrisation</w:t>
      </w:r>
      <w:bookmarkEnd w:id="10"/>
    </w:p>
    <w:p w:rsidR="007D6512" w:rsidRPr="001B78D2" w:rsidRDefault="007D6512" w:rsidP="007D6512">
      <w:pPr>
        <w:pStyle w:val="ListParagraph"/>
        <w:ind w:left="2160"/>
        <w:outlineLvl w:val="0"/>
        <w:rPr>
          <w:rFonts w:asciiTheme="majorHAnsi" w:hAnsiTheme="majorHAnsi"/>
          <w:b/>
          <w:bCs/>
          <w:color w:val="1F497D" w:themeColor="text2"/>
          <w:sz w:val="32"/>
          <w:szCs w:val="20"/>
        </w:rPr>
      </w:pPr>
    </w:p>
    <w:p w:rsidR="00CB7830" w:rsidRPr="00B56394" w:rsidRDefault="006A3E11"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1" w:name="_Toc455133153"/>
      <w:r w:rsidRPr="00B56394">
        <w:rPr>
          <w:rFonts w:asciiTheme="majorHAnsi" w:eastAsia="Times New Roman" w:hAnsiTheme="majorHAnsi" w:cs="Times New Roman"/>
          <w:color w:val="4F81BD" w:themeColor="accent1"/>
          <w:sz w:val="28"/>
          <w:szCs w:val="24"/>
        </w:rPr>
        <w:t>Principe</w:t>
      </w:r>
      <w:bookmarkEnd w:id="11"/>
    </w:p>
    <w:p w:rsidR="00CB7830" w:rsidRPr="00A720C4" w:rsidRDefault="00CB7830" w:rsidP="00921B1F">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La titrisation (</w:t>
      </w:r>
      <w:proofErr w:type="spellStart"/>
      <w:r w:rsidRPr="00A720C4">
        <w:rPr>
          <w:rFonts w:asciiTheme="minorHAnsi" w:eastAsia="Times New Roman" w:hAnsiTheme="minorHAnsi" w:cs="Times New Roman"/>
          <w:color w:val="auto"/>
          <w:sz w:val="26"/>
          <w:szCs w:val="26"/>
          <w:lang w:val="fr-FR"/>
        </w:rPr>
        <w:t>securitization</w:t>
      </w:r>
      <w:proofErr w:type="spellEnd"/>
      <w:r w:rsidRPr="00A720C4">
        <w:rPr>
          <w:rFonts w:asciiTheme="minorHAnsi" w:eastAsia="Times New Roman" w:hAnsiTheme="minorHAnsi" w:cs="Times New Roman"/>
          <w:color w:val="auto"/>
          <w:sz w:val="26"/>
          <w:szCs w:val="26"/>
          <w:lang w:val="fr-FR"/>
        </w:rPr>
        <w:t xml:space="preserve"> en anglais)  consiste à transformer un portefeuille d’actifs non négociables et en général </w:t>
      </w:r>
      <w:proofErr w:type="spellStart"/>
      <w:r w:rsidRPr="00A720C4">
        <w:rPr>
          <w:rFonts w:asciiTheme="minorHAnsi" w:eastAsia="Times New Roman" w:hAnsiTheme="minorHAnsi" w:cs="Times New Roman"/>
          <w:color w:val="auto"/>
          <w:sz w:val="26"/>
          <w:szCs w:val="26"/>
          <w:lang w:val="fr-FR"/>
        </w:rPr>
        <w:t>illiquides</w:t>
      </w:r>
      <w:proofErr w:type="spellEnd"/>
      <w:r w:rsidRPr="00A720C4">
        <w:rPr>
          <w:rFonts w:asciiTheme="minorHAnsi" w:eastAsia="Times New Roman" w:hAnsiTheme="minorHAnsi" w:cs="Times New Roman"/>
          <w:color w:val="auto"/>
          <w:sz w:val="26"/>
          <w:szCs w:val="26"/>
          <w:lang w:val="fr-FR"/>
        </w:rPr>
        <w:t xml:space="preserve"> en titres négociables sur les marchés financiers. </w:t>
      </w:r>
    </w:p>
    <w:p w:rsidR="00CB7830" w:rsidRPr="00A720C4" w:rsidRDefault="00CB7830" w:rsidP="001D6E87">
      <w:pPr>
        <w:pStyle w:val="Default"/>
        <w:ind w:left="360"/>
        <w:jc w:val="both"/>
        <w:rPr>
          <w:rFonts w:asciiTheme="minorHAnsi" w:eastAsia="Times New Roman" w:hAnsiTheme="minorHAnsi" w:cs="Times New Roman"/>
          <w:color w:val="auto"/>
          <w:sz w:val="28"/>
          <w:lang w:val="fr-FR"/>
        </w:rPr>
      </w:pPr>
    </w:p>
    <w:p w:rsidR="00CB7830" w:rsidRPr="00A720C4" w:rsidRDefault="00CB7830" w:rsidP="001D6E87">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Elle consiste à regrouper des actifs financiers telles que des créances hypothécaires résidentielles ou commerciales, des prêts (prêts auto, prêts étudiants, prêts à la consommation, prêts aux PME…</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ou d'autres créances, au sein d’un panier et d’émettre des titres « adossés à ces actifs ». </w:t>
      </w:r>
    </w:p>
    <w:p w:rsidR="00CB7830" w:rsidRPr="00A720C4" w:rsidRDefault="00CB7830" w:rsidP="001D6E87">
      <w:pPr>
        <w:pStyle w:val="Default"/>
        <w:ind w:left="360"/>
        <w:jc w:val="both"/>
        <w:rPr>
          <w:rFonts w:asciiTheme="minorHAnsi" w:eastAsia="Times New Roman" w:hAnsiTheme="minorHAnsi" w:cs="Times New Roman"/>
          <w:color w:val="auto"/>
          <w:sz w:val="26"/>
          <w:szCs w:val="26"/>
          <w:lang w:val="fr-FR"/>
        </w:rPr>
      </w:pPr>
    </w:p>
    <w:p w:rsidR="00FC3424" w:rsidRPr="00A720C4" w:rsidRDefault="00CB7830" w:rsidP="001D6E87">
      <w:pPr>
        <w:jc w:val="both"/>
        <w:rPr>
          <w:rFonts w:eastAsia="Times New Roman" w:cs="Times New Roman"/>
          <w:sz w:val="26"/>
          <w:szCs w:val="26"/>
        </w:rPr>
      </w:pPr>
      <w:r w:rsidRPr="00A720C4">
        <w:rPr>
          <w:rFonts w:eastAsia="Times New Roman" w:cs="Times New Roman"/>
          <w:sz w:val="26"/>
          <w:szCs w:val="26"/>
        </w:rPr>
        <w:t>On dit alors que les titres émis aux investisseurs sont des titres adossés à des actifs (actifs qui en constituent une garantie). Les revenus versés aux détenteurs des titres sont issus des actifs sous-jacents composant le panier d’actifs.</w:t>
      </w:r>
    </w:p>
    <w:p w:rsidR="001B78D2" w:rsidRPr="00B56394" w:rsidRDefault="002B2FCC"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2" w:name="_Toc455133154"/>
      <w:r w:rsidRPr="00B56394">
        <w:rPr>
          <w:rFonts w:asciiTheme="majorHAnsi" w:eastAsia="Times New Roman" w:hAnsiTheme="majorHAnsi" w:cs="Times New Roman"/>
          <w:color w:val="4F81BD" w:themeColor="accent1"/>
          <w:sz w:val="28"/>
          <w:szCs w:val="24"/>
        </w:rPr>
        <w:t>Les acteurs</w:t>
      </w:r>
      <w:bookmarkEnd w:id="12"/>
    </w:p>
    <w:p w:rsidR="001B78D2" w:rsidRPr="00CA304D" w:rsidRDefault="002B2FCC" w:rsidP="00921B1F">
      <w:pPr>
        <w:ind w:firstLine="360"/>
        <w:rPr>
          <w:rFonts w:eastAsia="Times New Roman" w:cs="Times New Roman"/>
          <w:sz w:val="26"/>
          <w:szCs w:val="26"/>
        </w:rPr>
      </w:pPr>
      <w:r w:rsidRPr="00CA304D">
        <w:rPr>
          <w:rFonts w:eastAsia="Times New Roman" w:cs="Times New Roman"/>
          <w:sz w:val="26"/>
          <w:szCs w:val="26"/>
        </w:rPr>
        <w:t>Le montage d’une titrisation est une opération complexe mettant en jeu plusieurs acteurs.</w:t>
      </w:r>
    </w:p>
    <w:p w:rsidR="00A720C4" w:rsidRPr="001B78D2" w:rsidRDefault="002B2FCC" w:rsidP="001B78D2">
      <w:pPr>
        <w:ind w:left="360"/>
        <w:jc w:val="both"/>
        <w:outlineLvl w:val="1"/>
        <w:rPr>
          <w:rFonts w:asciiTheme="majorHAnsi" w:eastAsia="Times New Roman" w:hAnsiTheme="majorHAnsi" w:cs="Times New Roman"/>
          <w:b/>
          <w:color w:val="4F81BD" w:themeColor="accent1"/>
          <w:sz w:val="28"/>
          <w:szCs w:val="24"/>
        </w:rPr>
      </w:pPr>
      <w:r w:rsidRPr="008C038C">
        <w:rPr>
          <w:noProof/>
          <w:lang w:val="en-US"/>
        </w:rPr>
        <w:lastRenderedPageBreak/>
        <w:drawing>
          <wp:inline distT="0" distB="0" distL="0" distR="0">
            <wp:extent cx="5753100" cy="3552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60720" cy="3557531"/>
                    </a:xfrm>
                    <a:prstGeom prst="rect">
                      <a:avLst/>
                    </a:prstGeom>
                    <a:noFill/>
                    <a:ln w="9525">
                      <a:noFill/>
                      <a:miter lim="800000"/>
                      <a:headEnd/>
                      <a:tailEnd/>
                    </a:ln>
                  </pic:spPr>
                </pic:pic>
              </a:graphicData>
            </a:graphic>
          </wp:inline>
        </w:drawing>
      </w:r>
    </w:p>
    <w:p w:rsidR="002B2FCC" w:rsidRPr="008C038C" w:rsidRDefault="002B2FCC" w:rsidP="00A720C4">
      <w:pPr>
        <w:pStyle w:val="Caption"/>
        <w:jc w:val="center"/>
        <w:rPr>
          <w:rFonts w:ascii="Times New Roman" w:eastAsia="Times New Roman" w:hAnsi="Times New Roman" w:cs="Times New Roman"/>
          <w:sz w:val="28"/>
          <w:szCs w:val="24"/>
        </w:rPr>
      </w:pPr>
      <w:bookmarkStart w:id="13" w:name="_Toc455133644"/>
      <w:r w:rsidRPr="008C038C">
        <w:t xml:space="preserve">Figure </w:t>
      </w:r>
      <w:fldSimple w:instr=" SEQ Figure \* ARABIC ">
        <w:r w:rsidR="005B4A5C">
          <w:rPr>
            <w:noProof/>
          </w:rPr>
          <w:t>3</w:t>
        </w:r>
      </w:fldSimple>
      <w:r w:rsidRPr="008C038C">
        <w:t> : Montage d'une opération de titrisation</w:t>
      </w:r>
      <w:bookmarkEnd w:id="13"/>
      <w:r w:rsidRPr="008C038C">
        <w:t xml:space="preserve"> </w:t>
      </w:r>
    </w:p>
    <w:p w:rsidR="007515E4" w:rsidRPr="008C038C" w:rsidRDefault="007515E4" w:rsidP="001D6E87">
      <w:pPr>
        <w:pStyle w:val="Default"/>
        <w:jc w:val="both"/>
        <w:rPr>
          <w:lang w:val="fr-FR"/>
        </w:rPr>
      </w:pPr>
    </w:p>
    <w:p w:rsidR="007515E4" w:rsidRPr="00F84F70" w:rsidRDefault="00402EDD" w:rsidP="00440B01">
      <w:pPr>
        <w:pStyle w:val="Default"/>
        <w:numPr>
          <w:ilvl w:val="0"/>
          <w:numId w:val="26"/>
        </w:numPr>
        <w:jc w:val="both"/>
        <w:rPr>
          <w:rFonts w:asciiTheme="minorHAnsi" w:hAnsiTheme="minorHAnsi"/>
          <w:b/>
          <w:bCs/>
          <w:lang w:val="fr-FR"/>
        </w:rPr>
      </w:pPr>
      <w:r w:rsidRPr="008C038C">
        <w:rPr>
          <w:rFonts w:ascii="Wingdings" w:hAnsi="Wingdings" w:cs="Wingdings"/>
          <w:sz w:val="26"/>
          <w:szCs w:val="26"/>
          <w:lang w:val="fr-FR"/>
        </w:rPr>
        <w:t></w:t>
      </w:r>
      <w:r w:rsidR="007515E4" w:rsidRPr="00A720C4">
        <w:rPr>
          <w:rFonts w:asciiTheme="minorHAnsi" w:hAnsiTheme="minorHAnsi"/>
          <w:b/>
          <w:bCs/>
          <w:lang w:val="fr-FR"/>
        </w:rPr>
        <w:t xml:space="preserve">Le cédant </w:t>
      </w:r>
      <w:r w:rsidR="007515E4" w:rsidRPr="00A720C4">
        <w:rPr>
          <w:rFonts w:asciiTheme="minorHAnsi" w:eastAsia="Times New Roman" w:hAnsiTheme="minorHAnsi" w:cs="Times New Roman"/>
          <w:color w:val="auto"/>
          <w:lang w:val="fr-FR"/>
        </w:rPr>
        <w:t xml:space="preserve">: </w:t>
      </w:r>
      <w:r w:rsidR="007515E4" w:rsidRPr="00A720C4">
        <w:rPr>
          <w:rFonts w:asciiTheme="minorHAnsi" w:eastAsia="Times New Roman" w:hAnsiTheme="minorHAnsi" w:cs="Times New Roman"/>
          <w:color w:val="auto"/>
          <w:sz w:val="26"/>
          <w:szCs w:val="26"/>
          <w:lang w:val="fr-FR"/>
        </w:rPr>
        <w:t xml:space="preserve">cède </w:t>
      </w:r>
      <w:r w:rsidRPr="00A720C4">
        <w:rPr>
          <w:rFonts w:asciiTheme="minorHAnsi" w:eastAsia="Times New Roman" w:hAnsiTheme="minorHAnsi" w:cs="Times New Roman"/>
          <w:color w:val="auto"/>
          <w:sz w:val="26"/>
          <w:szCs w:val="26"/>
          <w:lang w:val="fr-FR"/>
        </w:rPr>
        <w:t>l’actif et peut surveiller l’</w:t>
      </w:r>
      <w:proofErr w:type="spellStart"/>
      <w:r w:rsidRPr="00A720C4">
        <w:rPr>
          <w:rFonts w:asciiTheme="minorHAnsi" w:eastAsia="Times New Roman" w:hAnsiTheme="minorHAnsi" w:cs="Times New Roman"/>
          <w:color w:val="auto"/>
          <w:sz w:val="26"/>
          <w:szCs w:val="26"/>
          <w:lang w:val="fr-FR"/>
        </w:rPr>
        <w:t>éxe</w:t>
      </w:r>
      <w:r w:rsidR="007515E4" w:rsidRPr="00A720C4">
        <w:rPr>
          <w:rFonts w:asciiTheme="minorHAnsi" w:eastAsia="Times New Roman" w:hAnsiTheme="minorHAnsi" w:cs="Times New Roman"/>
          <w:color w:val="auto"/>
          <w:sz w:val="26"/>
          <w:szCs w:val="26"/>
          <w:lang w:val="fr-FR"/>
        </w:rPr>
        <w:t>cution</w:t>
      </w:r>
      <w:proofErr w:type="spellEnd"/>
      <w:r w:rsidR="007515E4" w:rsidRPr="00A720C4">
        <w:rPr>
          <w:rFonts w:asciiTheme="minorHAnsi" w:eastAsia="Times New Roman" w:hAnsiTheme="minorHAnsi" w:cs="Times New Roman"/>
          <w:color w:val="auto"/>
          <w:sz w:val="26"/>
          <w:szCs w:val="26"/>
          <w:lang w:val="fr-FR"/>
        </w:rPr>
        <w:t xml:space="preserve"> des cessions de créances, gérer les fonds de trésorerie du</w:t>
      </w:r>
      <w:r w:rsidR="009A67F4">
        <w:rPr>
          <w:rFonts w:asciiTheme="minorHAnsi" w:eastAsia="Times New Roman" w:hAnsiTheme="minorHAnsi" w:cs="Times New Roman"/>
          <w:color w:val="auto"/>
          <w:sz w:val="26"/>
          <w:szCs w:val="26"/>
          <w:lang w:val="fr-FR"/>
        </w:rPr>
        <w:t xml:space="preserve"> </w:t>
      </w:r>
      <w:r w:rsidR="009A67F4" w:rsidRPr="00A720C4">
        <w:rPr>
          <w:rFonts w:asciiTheme="minorHAnsi" w:eastAsia="Times New Roman" w:hAnsiTheme="minorHAnsi" w:cs="Times New Roman"/>
          <w:color w:val="auto"/>
          <w:sz w:val="26"/>
          <w:szCs w:val="26"/>
          <w:lang w:val="fr-FR"/>
        </w:rPr>
        <w:t>fond commun de titrisation</w:t>
      </w:r>
      <w:r w:rsidR="007515E4" w:rsidRPr="00A720C4">
        <w:rPr>
          <w:rFonts w:asciiTheme="minorHAnsi" w:eastAsia="Times New Roman" w:hAnsiTheme="minorHAnsi" w:cs="Times New Roman"/>
          <w:color w:val="auto"/>
          <w:sz w:val="26"/>
          <w:szCs w:val="26"/>
          <w:lang w:val="fr-FR"/>
        </w:rPr>
        <w:t xml:space="preserve"> </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FCT</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 vérifier que les procédures sont suivies pour l’obtention de la notation et fournit les informations aux autorités de surveillance. C’est en général un établissement de crédit, et non pas exclusivement des banques. Dans la plupart des pays les autorités de surveillance établissent la liste des types d’établissements qui sont autorisés à pratiquer ces opérations.</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6"/>
        </w:numPr>
        <w:spacing w:after="245"/>
        <w:jc w:val="both"/>
        <w:rPr>
          <w:rFonts w:asciiTheme="minorHAnsi" w:hAnsiTheme="minorHAnsi"/>
          <w:sz w:val="26"/>
          <w:szCs w:val="26"/>
          <w:lang w:val="fr-FR"/>
        </w:rPr>
      </w:pPr>
      <w:r w:rsidRPr="00A720C4">
        <w:rPr>
          <w:rFonts w:asciiTheme="minorHAnsi" w:hAnsiTheme="minorHAnsi"/>
          <w:b/>
          <w:bCs/>
          <w:lang w:val="fr-FR"/>
        </w:rPr>
        <w:t xml:space="preserve">L’arrangeur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typiquement une banque d’affaires, structure l’opération, met en place les procédures de rehaussement de crédit ou subordination, sollicite le céd</w:t>
      </w:r>
      <w:r w:rsidR="004F01A2">
        <w:rPr>
          <w:rFonts w:asciiTheme="minorHAnsi" w:eastAsia="Times New Roman" w:hAnsiTheme="minorHAnsi" w:cs="Times New Roman"/>
          <w:color w:val="auto"/>
          <w:sz w:val="26"/>
          <w:szCs w:val="26"/>
          <w:lang w:val="fr-FR"/>
        </w:rPr>
        <w:t>ant et souvent place les titres</w:t>
      </w:r>
      <w:r w:rsidR="0080399A">
        <w:rPr>
          <w:rFonts w:asciiTheme="minorHAnsi" w:eastAsia="Times New Roman" w:hAnsiTheme="minorHAnsi" w:cs="Times New Roman"/>
          <w:color w:val="auto"/>
          <w:sz w:val="26"/>
          <w:szCs w:val="26"/>
          <w:lang w:val="fr-FR"/>
        </w:rPr>
        <w:t>, et</w:t>
      </w:r>
      <w:r w:rsidR="004F01A2">
        <w:rPr>
          <w:rFonts w:asciiTheme="minorHAnsi" w:eastAsia="Times New Roman" w:hAnsiTheme="minorHAnsi" w:cs="Times New Roman"/>
          <w:color w:val="auto"/>
          <w:sz w:val="26"/>
          <w:szCs w:val="26"/>
          <w:lang w:val="fr-FR"/>
        </w:rPr>
        <w:t xml:space="preserve"> s’</w:t>
      </w:r>
      <w:r w:rsidR="0080399A">
        <w:rPr>
          <w:rFonts w:asciiTheme="minorHAnsi" w:eastAsia="Times New Roman" w:hAnsiTheme="minorHAnsi" w:cs="Times New Roman"/>
          <w:color w:val="auto"/>
          <w:sz w:val="26"/>
          <w:szCs w:val="26"/>
          <w:lang w:val="fr-FR"/>
        </w:rPr>
        <w:t xml:space="preserve">occupe </w:t>
      </w:r>
      <w:r w:rsidR="004F01A2">
        <w:rPr>
          <w:rFonts w:asciiTheme="minorHAnsi" w:eastAsia="Times New Roman" w:hAnsiTheme="minorHAnsi" w:cs="Times New Roman"/>
          <w:color w:val="auto"/>
          <w:sz w:val="26"/>
          <w:szCs w:val="26"/>
          <w:lang w:val="fr-FR"/>
        </w:rPr>
        <w:t>de la syndication des parts ou de leur placement privé</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spacing w:after="245"/>
        <w:jc w:val="both"/>
        <w:rPr>
          <w:rFonts w:asciiTheme="minorHAnsi" w:hAnsiTheme="minorHAnsi"/>
          <w:sz w:val="26"/>
          <w:szCs w:val="26"/>
          <w:lang w:val="fr-FR"/>
        </w:rPr>
      </w:pPr>
      <w:r w:rsidRPr="00A720C4">
        <w:rPr>
          <w:rFonts w:asciiTheme="minorHAnsi" w:hAnsiTheme="minorHAnsi"/>
          <w:b/>
          <w:bCs/>
          <w:lang w:val="fr-FR"/>
        </w:rPr>
        <w:t xml:space="preserve">Le dépositaire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contrôle les décisions de la société de gestion</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La société de gestion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représente le fonds vis-à-vis des tiers et défend les intérêts des porteurs de parts. C’est une société commerciale qui gère le </w:t>
      </w:r>
      <w:r w:rsidR="009A67F4">
        <w:rPr>
          <w:rFonts w:asciiTheme="minorHAnsi" w:eastAsia="Times New Roman" w:hAnsiTheme="minorHAnsi" w:cs="Times New Roman"/>
          <w:color w:val="auto"/>
          <w:sz w:val="26"/>
          <w:szCs w:val="26"/>
          <w:lang w:val="fr-FR"/>
        </w:rPr>
        <w:t>« </w:t>
      </w:r>
      <w:proofErr w:type="spellStart"/>
      <w:r w:rsidR="009A67F4" w:rsidRPr="00A720C4">
        <w:rPr>
          <w:rFonts w:asciiTheme="minorHAnsi" w:eastAsia="Times New Roman" w:hAnsiTheme="minorHAnsi" w:cs="Times New Roman"/>
          <w:color w:val="auto"/>
          <w:sz w:val="26"/>
          <w:szCs w:val="26"/>
          <w:lang w:val="fr-FR"/>
        </w:rPr>
        <w:t>special</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purpose</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vehicule</w:t>
      </w:r>
      <w:proofErr w:type="spellEnd"/>
      <w:r w:rsidR="009A67F4">
        <w:rPr>
          <w:rFonts w:asciiTheme="minorHAnsi" w:eastAsia="Times New Roman" w:hAnsiTheme="minorHAnsi" w:cs="Times New Roman"/>
          <w:color w:val="auto"/>
          <w:sz w:val="26"/>
          <w:szCs w:val="26"/>
          <w:lang w:val="fr-FR"/>
        </w:rPr>
        <w:t xml:space="preserve"> » </w:t>
      </w:r>
      <w:r w:rsidRPr="00A720C4">
        <w:rPr>
          <w:rFonts w:asciiTheme="minorHAnsi" w:eastAsia="Times New Roman" w:hAnsiTheme="minorHAnsi" w:cs="Times New Roman"/>
          <w:color w:val="auto"/>
          <w:sz w:val="26"/>
          <w:szCs w:val="26"/>
          <w:lang w:val="fr-FR"/>
        </w:rPr>
        <w:t xml:space="preserve">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 FCT </w:t>
      </w:r>
      <w:r w:rsidRPr="00A720C4">
        <w:rPr>
          <w:rFonts w:asciiTheme="minorHAnsi" w:eastAsia="Times New Roman" w:hAnsiTheme="minorHAnsi" w:cs="Times New Roman"/>
          <w:color w:val="auto"/>
          <w:sz w:val="26"/>
          <w:szCs w:val="26"/>
          <w:lang w:val="fr-FR"/>
        </w:rPr>
        <w:t>: le fond commun de titrisation ou SPV (</w:t>
      </w:r>
      <w:proofErr w:type="spellStart"/>
      <w:r w:rsidRPr="00A720C4">
        <w:rPr>
          <w:rFonts w:asciiTheme="minorHAnsi" w:eastAsia="Times New Roman" w:hAnsiTheme="minorHAnsi" w:cs="Times New Roman"/>
          <w:color w:val="auto"/>
          <w:sz w:val="26"/>
          <w:szCs w:val="26"/>
          <w:lang w:val="fr-FR"/>
        </w:rPr>
        <w:t>special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purpose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vehicule</w:t>
      </w:r>
      <w:proofErr w:type="spellEnd"/>
      <w:r w:rsidRPr="00A720C4">
        <w:rPr>
          <w:rFonts w:asciiTheme="minorHAnsi" w:eastAsia="Times New Roman" w:hAnsiTheme="minorHAnsi" w:cs="Times New Roman"/>
          <w:color w:val="auto"/>
          <w:sz w:val="26"/>
          <w:szCs w:val="26"/>
          <w:lang w:val="fr-FR"/>
        </w:rPr>
        <w:t>) dans les pays anglo-saxons qui a pour objet exclusif l’acquisition des créances d’un ou de plusieurs initiateurs. Cette acquisition est financée par le moyen d’émission de titres du FCT dans le public. Le FCT fonctionne en mode de « pilotage automatique », son rôle étant le transfert des liquidités obtenues des actifs vers les investisseurs. Le FCT est légalement indépendant du cédant.</w:t>
      </w:r>
      <w:r w:rsidR="00D3257A" w:rsidRPr="00A720C4">
        <w:rPr>
          <w:rFonts w:asciiTheme="minorHAnsi" w:eastAsia="Times New Roman" w:hAnsiTheme="minorHAnsi" w:cs="Times New Roman"/>
          <w:color w:val="auto"/>
          <w:sz w:val="26"/>
          <w:szCs w:val="26"/>
          <w:lang w:val="fr-FR"/>
        </w:rPr>
        <w:t xml:space="preserve"> </w:t>
      </w:r>
      <w:r w:rsidRPr="00A720C4">
        <w:rPr>
          <w:rFonts w:asciiTheme="minorHAnsi" w:eastAsia="Times New Roman" w:hAnsiTheme="minorHAnsi" w:cs="Times New Roman"/>
          <w:color w:val="auto"/>
          <w:sz w:val="26"/>
          <w:szCs w:val="26"/>
          <w:lang w:val="fr-FR"/>
        </w:rPr>
        <w:t xml:space="preserve">On parle ainsi de « </w:t>
      </w:r>
      <w:proofErr w:type="spellStart"/>
      <w:r w:rsidRPr="00A720C4">
        <w:rPr>
          <w:rFonts w:asciiTheme="minorHAnsi" w:eastAsia="Times New Roman" w:hAnsiTheme="minorHAnsi" w:cs="Times New Roman"/>
          <w:color w:val="auto"/>
          <w:sz w:val="26"/>
          <w:szCs w:val="26"/>
          <w:lang w:val="fr-FR"/>
        </w:rPr>
        <w:t>bankruptc</w:t>
      </w:r>
      <w:r w:rsidR="00D3257A" w:rsidRPr="00A720C4">
        <w:rPr>
          <w:rFonts w:asciiTheme="minorHAnsi" w:eastAsia="Times New Roman" w:hAnsiTheme="minorHAnsi" w:cs="Times New Roman"/>
          <w:color w:val="auto"/>
          <w:sz w:val="26"/>
          <w:szCs w:val="26"/>
          <w:lang w:val="fr-FR"/>
        </w:rPr>
        <w:t>y</w:t>
      </w:r>
      <w:proofErr w:type="spellEnd"/>
      <w:r w:rsidR="00D3257A" w:rsidRPr="00A720C4">
        <w:rPr>
          <w:rFonts w:asciiTheme="minorHAnsi" w:eastAsia="Times New Roman" w:hAnsiTheme="minorHAnsi" w:cs="Times New Roman"/>
          <w:color w:val="auto"/>
          <w:sz w:val="26"/>
          <w:szCs w:val="26"/>
          <w:lang w:val="fr-FR"/>
        </w:rPr>
        <w:t xml:space="preserve"> </w:t>
      </w:r>
      <w:proofErr w:type="spellStart"/>
      <w:r w:rsidR="00D3257A" w:rsidRPr="00A720C4">
        <w:rPr>
          <w:rFonts w:asciiTheme="minorHAnsi" w:eastAsia="Times New Roman" w:hAnsiTheme="minorHAnsi" w:cs="Times New Roman"/>
          <w:color w:val="auto"/>
          <w:sz w:val="26"/>
          <w:szCs w:val="26"/>
          <w:lang w:val="fr-FR"/>
        </w:rPr>
        <w:t>remote</w:t>
      </w:r>
      <w:proofErr w:type="spellEnd"/>
      <w:r w:rsidR="00D3257A" w:rsidRPr="00A720C4">
        <w:rPr>
          <w:rFonts w:asciiTheme="minorHAnsi" w:eastAsia="Times New Roman" w:hAnsiTheme="minorHAnsi" w:cs="Times New Roman"/>
          <w:color w:val="auto"/>
          <w:sz w:val="26"/>
          <w:szCs w:val="26"/>
          <w:lang w:val="fr-FR"/>
        </w:rPr>
        <w:t xml:space="preserve"> », c'est-à-dire </w:t>
      </w:r>
      <w:r w:rsidR="004D7699" w:rsidRPr="00A720C4">
        <w:rPr>
          <w:rFonts w:asciiTheme="minorHAnsi" w:eastAsia="Times New Roman" w:hAnsiTheme="minorHAnsi" w:cs="Times New Roman"/>
          <w:color w:val="auto"/>
          <w:sz w:val="26"/>
          <w:szCs w:val="26"/>
          <w:lang w:val="fr-FR"/>
        </w:rPr>
        <w:t>qu’il ne peut</w:t>
      </w:r>
      <w:r w:rsidRPr="00A720C4">
        <w:rPr>
          <w:rFonts w:asciiTheme="minorHAnsi" w:eastAsia="Times New Roman" w:hAnsiTheme="minorHAnsi" w:cs="Times New Roman"/>
          <w:color w:val="auto"/>
          <w:sz w:val="26"/>
          <w:szCs w:val="26"/>
          <w:lang w:val="fr-FR"/>
        </w:rPr>
        <w:t xml:space="preserve"> pas être mis en liquidation par une autre entité (telles que la firme initiatrice, éventuellement son liquidateur ou autres créanciers de la firme initiatrice).</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Les sociétés de rehaussement de crédit </w:t>
      </w:r>
      <w:r w:rsidRPr="00A720C4">
        <w:rPr>
          <w:rFonts w:asciiTheme="minorHAnsi" w:eastAsia="Times New Roman" w:hAnsiTheme="minorHAnsi" w:cs="Times New Roman"/>
          <w:color w:val="auto"/>
          <w:sz w:val="26"/>
          <w:szCs w:val="26"/>
          <w:lang w:val="fr-FR"/>
        </w:rPr>
        <w:t>: En fonction de la qualité des titres cédés au SPV et dans le but d’obtenir une notation adéquate, il pourra être fait appel à différents types de société de rehaussement de crédit.</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L’agent payeur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Son rôle est essentiellement un rôle d’exécution. Il est chargé de s’occuper des paiements à effectuer aux détenteurs de parts.</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Les commissaires aux comptes </w:t>
      </w:r>
      <w:r w:rsidRPr="00A720C4">
        <w:rPr>
          <w:rFonts w:asciiTheme="minorHAnsi" w:eastAsia="Times New Roman" w:hAnsiTheme="minorHAnsi" w:cs="Times New Roman"/>
          <w:color w:val="auto"/>
          <w:sz w:val="26"/>
          <w:szCs w:val="26"/>
          <w:lang w:val="fr-FR"/>
        </w:rPr>
        <w:t xml:space="preserve">: valident les schémas comptables et auditent la gestion </w:t>
      </w:r>
    </w:p>
    <w:p w:rsidR="007515E4" w:rsidRPr="00A720C4" w:rsidRDefault="007515E4" w:rsidP="001D6E87">
      <w:pPr>
        <w:pStyle w:val="Default"/>
        <w:jc w:val="both"/>
        <w:rPr>
          <w:rFonts w:asciiTheme="minorHAnsi" w:hAnsiTheme="minorHAnsi"/>
          <w:color w:val="auto"/>
          <w:sz w:val="22"/>
          <w:szCs w:val="22"/>
          <w:lang w:val="fr-FR"/>
        </w:rPr>
      </w:pP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Les agences de notation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Leur mission principale est l’évaluation du risque lié au montage du fonds de créances et celui des titres cédés/émis. La notation est effectuée au moment de l’émission des parts par le FCT. En général, en dehors de la titrisation, une notation reflète la capacité d’une entité à honorer ses engagements. Pour la titrisation, la notation concerne le fonds et non le cédant. Noter un fonds revient à déterminer le niveau de risque final des parts émises par ce fonds et à apprécier si les méthodes de rehaussement de crédit utilisées sont suffisantes pour respecter ses engagements de paiements en fonction de son calendrier contractuel et de réduire son risque final. Il s’agit donc au regard du risque de défaut, d’identifier le montant de garanties à lui faire correspondre. </w:t>
      </w: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spacing w:after="245"/>
        <w:jc w:val="both"/>
        <w:rPr>
          <w:rFonts w:asciiTheme="minorHAnsi" w:hAnsiTheme="minorHAnsi"/>
          <w:sz w:val="22"/>
          <w:szCs w:val="22"/>
          <w:lang w:val="fr-FR"/>
        </w:rPr>
      </w:pPr>
      <w:r w:rsidRPr="00A720C4">
        <w:rPr>
          <w:rFonts w:asciiTheme="minorHAnsi" w:hAnsiTheme="minorHAnsi"/>
          <w:b/>
          <w:bCs/>
          <w:lang w:val="fr-FR"/>
        </w:rPr>
        <w:t>Les organismes de tutelle</w:t>
      </w:r>
      <w:r w:rsidRPr="00A720C4">
        <w:rPr>
          <w:rFonts w:asciiTheme="minorHAnsi" w:hAnsiTheme="minorHAnsi"/>
          <w:b/>
          <w:bCs/>
          <w:sz w:val="20"/>
          <w:szCs w:val="20"/>
          <w:lang w:val="fr-FR"/>
        </w:rPr>
        <w:t xml:space="preserve"> </w:t>
      </w:r>
      <w:r w:rsidRPr="00A720C4">
        <w:rPr>
          <w:rFonts w:asciiTheme="minorHAnsi" w:eastAsia="Times New Roman" w:hAnsiTheme="minorHAnsi" w:cs="Times New Roman"/>
          <w:color w:val="auto"/>
          <w:sz w:val="26"/>
          <w:szCs w:val="26"/>
          <w:lang w:val="fr-FR"/>
        </w:rPr>
        <w:t>: vérifient que la réglementation est respectée et que l’information diffusée est conforme</w:t>
      </w:r>
      <w:r w:rsidRPr="00A720C4">
        <w:rPr>
          <w:rFonts w:asciiTheme="minorHAnsi" w:hAnsiTheme="minorHAnsi"/>
          <w:sz w:val="22"/>
          <w:szCs w:val="22"/>
          <w:lang w:val="fr-FR"/>
        </w:rPr>
        <w:t xml:space="preserve"> </w:t>
      </w:r>
    </w:p>
    <w:p w:rsidR="00402EDD" w:rsidRPr="00A720C4" w:rsidRDefault="00402EDD" w:rsidP="00440B01">
      <w:pPr>
        <w:pStyle w:val="Default"/>
        <w:numPr>
          <w:ilvl w:val="0"/>
          <w:numId w:val="25"/>
        </w:numPr>
        <w:jc w:val="both"/>
        <w:rPr>
          <w:rFonts w:asciiTheme="minorHAnsi" w:hAnsiTheme="minorHAnsi"/>
          <w:sz w:val="22"/>
          <w:szCs w:val="22"/>
          <w:lang w:val="fr-FR"/>
        </w:rPr>
      </w:pPr>
      <w:r w:rsidRPr="00A720C4">
        <w:rPr>
          <w:rFonts w:asciiTheme="minorHAnsi" w:hAnsiTheme="minorHAnsi"/>
          <w:b/>
          <w:bCs/>
          <w:lang w:val="fr-FR"/>
        </w:rPr>
        <w:t>Les investisseurs</w:t>
      </w:r>
      <w:r w:rsidRPr="00A720C4">
        <w:rPr>
          <w:rFonts w:asciiTheme="minorHAnsi" w:hAnsiTheme="minorHAnsi"/>
          <w:b/>
          <w:bCs/>
          <w:sz w:val="20"/>
          <w:szCs w:val="20"/>
          <w:lang w:val="fr-FR"/>
        </w:rPr>
        <w:t xml:space="preserve"> </w:t>
      </w:r>
      <w:r w:rsidRPr="00A720C4">
        <w:rPr>
          <w:rFonts w:asciiTheme="minorHAnsi" w:hAnsiTheme="minorHAnsi"/>
          <w:sz w:val="22"/>
          <w:szCs w:val="22"/>
          <w:lang w:val="fr-FR"/>
        </w:rPr>
        <w:t xml:space="preserve">: </w:t>
      </w:r>
      <w:r w:rsidRPr="00A720C4">
        <w:rPr>
          <w:rFonts w:asciiTheme="minorHAnsi" w:eastAsia="Times New Roman" w:hAnsiTheme="minorHAnsi" w:cs="Times New Roman"/>
          <w:color w:val="auto"/>
          <w:sz w:val="26"/>
          <w:szCs w:val="26"/>
          <w:lang w:val="fr-FR"/>
        </w:rPr>
        <w:t>peuvent être des institutions financières, des fonds d’investissement, des assurances, des entreprises publiques, des particuliers etc.</w:t>
      </w:r>
      <w:r w:rsidRPr="00A720C4">
        <w:rPr>
          <w:rFonts w:asciiTheme="minorHAnsi" w:hAnsiTheme="minorHAnsi"/>
          <w:sz w:val="22"/>
          <w:szCs w:val="22"/>
          <w:lang w:val="fr-FR"/>
        </w:rPr>
        <w:t xml:space="preserve"> </w:t>
      </w:r>
    </w:p>
    <w:p w:rsidR="00515735" w:rsidRPr="00A720C4" w:rsidRDefault="00515735" w:rsidP="001D6E87">
      <w:pPr>
        <w:jc w:val="both"/>
        <w:rPr>
          <w:rFonts w:eastAsia="Times New Roman" w:cs="Times New Roman"/>
          <w:sz w:val="26"/>
          <w:szCs w:val="26"/>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4" w:name="_Toc455133155"/>
      <w:r w:rsidRPr="00B56394">
        <w:rPr>
          <w:rFonts w:asciiTheme="majorHAnsi" w:eastAsia="Times New Roman" w:hAnsiTheme="majorHAnsi" w:cs="Times New Roman"/>
          <w:color w:val="4F81BD" w:themeColor="accent1"/>
          <w:sz w:val="28"/>
          <w:szCs w:val="24"/>
        </w:rPr>
        <w:t>Le</w:t>
      </w:r>
      <w:r w:rsidR="00F01581" w:rsidRPr="00B56394">
        <w:rPr>
          <w:rFonts w:asciiTheme="majorHAnsi" w:eastAsia="Times New Roman" w:hAnsiTheme="majorHAnsi" w:cs="Times New Roman"/>
          <w:color w:val="4F81BD" w:themeColor="accent1"/>
          <w:sz w:val="28"/>
          <w:szCs w:val="24"/>
        </w:rPr>
        <w:t>s</w:t>
      </w:r>
      <w:r w:rsidRPr="00B56394">
        <w:rPr>
          <w:rFonts w:asciiTheme="majorHAnsi" w:eastAsia="Times New Roman" w:hAnsiTheme="majorHAnsi" w:cs="Times New Roman"/>
          <w:color w:val="4F81BD" w:themeColor="accent1"/>
          <w:sz w:val="28"/>
          <w:szCs w:val="24"/>
        </w:rPr>
        <w:t xml:space="preserve"> sous-jacent</w:t>
      </w:r>
      <w:r w:rsidR="00F01581" w:rsidRPr="00B56394">
        <w:rPr>
          <w:rFonts w:asciiTheme="majorHAnsi" w:eastAsia="Times New Roman" w:hAnsiTheme="majorHAnsi" w:cs="Times New Roman"/>
          <w:color w:val="4F81BD" w:themeColor="accent1"/>
          <w:sz w:val="28"/>
          <w:szCs w:val="24"/>
        </w:rPr>
        <w:t>s</w:t>
      </w:r>
      <w:bookmarkEnd w:id="14"/>
    </w:p>
    <w:p w:rsidR="00E31DFF" w:rsidRPr="00A720C4" w:rsidRDefault="00E31DFF" w:rsidP="00BA36D2">
      <w:pPr>
        <w:ind w:firstLine="360"/>
        <w:jc w:val="both"/>
        <w:rPr>
          <w:rFonts w:eastAsia="Times New Roman" w:cs="Times New Roman"/>
          <w:sz w:val="26"/>
          <w:szCs w:val="26"/>
        </w:rPr>
      </w:pPr>
      <w:r w:rsidRPr="00A720C4">
        <w:rPr>
          <w:rFonts w:eastAsia="Times New Roman" w:cs="Times New Roman"/>
          <w:sz w:val="26"/>
          <w:szCs w:val="26"/>
        </w:rPr>
        <w:t>Parmi les sous-jacents concernés par la titrisation on trouve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lastRenderedPageBreak/>
        <w:t xml:space="preserve">Prêts immobiliers </w:t>
      </w:r>
      <w:r w:rsidRPr="006A514E">
        <w:rPr>
          <w:rFonts w:asciiTheme="minorHAnsi" w:hAnsiTheme="minorHAnsi"/>
          <w:sz w:val="26"/>
          <w:szCs w:val="26"/>
          <w:lang w:val="fr-FR"/>
        </w:rPr>
        <w:t xml:space="preserve">(résidentiel et commercial)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Auto</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étudiants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Crédits à la </w:t>
      </w:r>
      <w:proofErr w:type="spellStart"/>
      <w:r w:rsidRPr="006A514E">
        <w:rPr>
          <w:rFonts w:asciiTheme="minorHAnsi" w:hAnsiTheme="minorHAnsi"/>
          <w:b/>
          <w:bCs/>
          <w:sz w:val="26"/>
          <w:szCs w:val="26"/>
          <w:lang w:val="fr-FR"/>
        </w:rPr>
        <w:t>consummation</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Prêts aux </w:t>
      </w:r>
      <w:proofErr w:type="spellStart"/>
      <w:r w:rsidRPr="006A514E">
        <w:rPr>
          <w:rFonts w:asciiTheme="minorHAnsi" w:hAnsiTheme="minorHAnsi"/>
          <w:b/>
          <w:bCs/>
          <w:sz w:val="26"/>
          <w:szCs w:val="26"/>
          <w:lang w:val="fr-FR"/>
        </w:rPr>
        <w:t>enterprises</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Encours de Cartes de </w:t>
      </w:r>
      <w:proofErr w:type="spellStart"/>
      <w:r w:rsidRPr="006A514E">
        <w:rPr>
          <w:rFonts w:asciiTheme="minorHAnsi" w:hAnsiTheme="minorHAnsi"/>
          <w:b/>
          <w:bCs/>
          <w:sz w:val="26"/>
          <w:szCs w:val="26"/>
          <w:lang w:val="fr-FR"/>
        </w:rPr>
        <w:t>credit</w:t>
      </w:r>
      <w:proofErr w:type="spellEnd"/>
    </w:p>
    <w:p w:rsidR="008F2C2B" w:rsidRPr="006A514E" w:rsidRDefault="000F199D"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Autres</w:t>
      </w:r>
      <w:r w:rsidRPr="006A514E">
        <w:rPr>
          <w:rFonts w:asciiTheme="minorHAnsi" w:hAnsiTheme="minorHAnsi"/>
          <w:sz w:val="26"/>
          <w:szCs w:val="26"/>
          <w:lang w:val="fr-FR"/>
        </w:rPr>
        <w:t xml:space="preserve"> : actifs du secteur public (loterie), créances futures ….</w:t>
      </w:r>
    </w:p>
    <w:p w:rsidR="00982CBF" w:rsidRDefault="00982CBF" w:rsidP="005104F6">
      <w:pPr>
        <w:pStyle w:val="Default"/>
        <w:jc w:val="both"/>
        <w:rPr>
          <w:rFonts w:asciiTheme="minorHAnsi" w:hAnsiTheme="minorHAnsi"/>
          <w:sz w:val="22"/>
          <w:szCs w:val="22"/>
          <w:lang w:val="fr-FR"/>
        </w:rPr>
      </w:pPr>
    </w:p>
    <w:p w:rsidR="00982CBF" w:rsidRPr="00A720C4" w:rsidRDefault="00982CBF" w:rsidP="001D6E87">
      <w:pPr>
        <w:pStyle w:val="Default"/>
        <w:ind w:left="720"/>
        <w:jc w:val="both"/>
        <w:rPr>
          <w:rFonts w:asciiTheme="minorHAnsi" w:hAnsiTheme="minorHAnsi"/>
          <w:sz w:val="22"/>
          <w:szCs w:val="22"/>
          <w:lang w:val="fr-FR"/>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5" w:name="_Toc455133156"/>
      <w:r w:rsidRPr="00B56394">
        <w:rPr>
          <w:rFonts w:asciiTheme="majorHAnsi" w:eastAsia="Times New Roman" w:hAnsiTheme="majorHAnsi" w:cs="Times New Roman"/>
          <w:color w:val="4F81BD" w:themeColor="accent1"/>
          <w:sz w:val="28"/>
          <w:szCs w:val="24"/>
        </w:rPr>
        <w:t>T</w:t>
      </w:r>
      <w:r w:rsidR="000F199D" w:rsidRPr="00B56394">
        <w:rPr>
          <w:rFonts w:asciiTheme="majorHAnsi" w:eastAsia="Times New Roman" w:hAnsiTheme="majorHAnsi" w:cs="Times New Roman"/>
          <w:color w:val="4F81BD" w:themeColor="accent1"/>
          <w:sz w:val="28"/>
          <w:szCs w:val="24"/>
        </w:rPr>
        <w:t>itres émis</w:t>
      </w:r>
      <w:bookmarkEnd w:id="15"/>
    </w:p>
    <w:p w:rsidR="000F199D" w:rsidRPr="00A720C4" w:rsidRDefault="000F199D" w:rsidP="001D6E87">
      <w:pPr>
        <w:keepNext/>
        <w:jc w:val="both"/>
      </w:pPr>
      <w:r w:rsidRPr="00A720C4">
        <w:rPr>
          <w:rFonts w:eastAsia="Times New Roman" w:cs="Times New Roman"/>
          <w:b/>
          <w:noProof/>
          <w:sz w:val="28"/>
          <w:szCs w:val="24"/>
          <w:lang w:val="en-US"/>
        </w:rPr>
        <w:drawing>
          <wp:inline distT="0" distB="0" distL="0" distR="0">
            <wp:extent cx="5760720" cy="282212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60720" cy="2822126"/>
                    </a:xfrm>
                    <a:prstGeom prst="rect">
                      <a:avLst/>
                    </a:prstGeom>
                    <a:noFill/>
                    <a:ln w="9525">
                      <a:noFill/>
                      <a:miter lim="800000"/>
                      <a:headEnd/>
                      <a:tailEnd/>
                    </a:ln>
                  </pic:spPr>
                </pic:pic>
              </a:graphicData>
            </a:graphic>
          </wp:inline>
        </w:drawing>
      </w:r>
    </w:p>
    <w:p w:rsidR="006A3E11" w:rsidRPr="00A720C4" w:rsidRDefault="000F199D" w:rsidP="00F84F70">
      <w:pPr>
        <w:pStyle w:val="Caption"/>
        <w:jc w:val="center"/>
        <w:rPr>
          <w:rFonts w:eastAsia="Times New Roman" w:cs="Times New Roman"/>
          <w:b w:val="0"/>
          <w:sz w:val="28"/>
          <w:szCs w:val="24"/>
        </w:rPr>
      </w:pPr>
      <w:bookmarkStart w:id="16" w:name="_Toc455133645"/>
      <w:r w:rsidRPr="00A720C4">
        <w:t xml:space="preserve">Figure </w:t>
      </w:r>
      <w:fldSimple w:instr=" SEQ Figure \* ARABIC ">
        <w:r w:rsidR="005B4A5C">
          <w:rPr>
            <w:noProof/>
          </w:rPr>
          <w:t>4</w:t>
        </w:r>
      </w:fldSimple>
      <w:r w:rsidRPr="00A720C4">
        <w:t> : Types de titres émis</w:t>
      </w:r>
      <w:sdt>
        <w:sdtPr>
          <w:id w:val="330876935"/>
          <w:citation/>
        </w:sdtPr>
        <w:sdtContent>
          <w:fldSimple w:instr=" CITATION Ele1 \l 1036  ">
            <w:r w:rsidR="005216F2">
              <w:rPr>
                <w:noProof/>
              </w:rPr>
              <w:t xml:space="preserve"> </w:t>
            </w:r>
            <w:r w:rsidR="005216F2" w:rsidRPr="005216F2">
              <w:rPr>
                <w:noProof/>
              </w:rPr>
              <w:t>[1]</w:t>
            </w:r>
          </w:fldSimple>
        </w:sdtContent>
      </w:sdt>
      <w:bookmarkEnd w:id="16"/>
    </w:p>
    <w:p w:rsidR="000F199D" w:rsidRPr="00A720C4" w:rsidRDefault="000F199D" w:rsidP="001D6E87">
      <w:pPr>
        <w:jc w:val="both"/>
        <w:rPr>
          <w:rFonts w:eastAsia="Times New Roman" w:cs="Times New Roman"/>
          <w:sz w:val="26"/>
          <w:szCs w:val="26"/>
        </w:rPr>
      </w:pPr>
    </w:p>
    <w:p w:rsidR="006C6EC7" w:rsidRPr="00A720C4" w:rsidRDefault="00F62764" w:rsidP="00BA36D2">
      <w:pPr>
        <w:pStyle w:val="Default"/>
        <w:ind w:firstLine="360"/>
        <w:jc w:val="both"/>
        <w:rPr>
          <w:rFonts w:asciiTheme="minorHAnsi" w:eastAsia="Times New Roman" w:hAnsiTheme="minorHAnsi" w:cs="Times New Roman"/>
          <w:color w:val="auto"/>
          <w:sz w:val="26"/>
          <w:szCs w:val="26"/>
          <w:lang w:val="fr-FR"/>
        </w:rPr>
      </w:pPr>
      <w:r>
        <w:rPr>
          <w:rFonts w:asciiTheme="minorHAnsi" w:eastAsia="Times New Roman" w:hAnsiTheme="minorHAnsi" w:cs="Times New Roman"/>
          <w:color w:val="auto"/>
          <w:sz w:val="26"/>
          <w:szCs w:val="26"/>
          <w:lang w:val="fr-FR"/>
        </w:rPr>
        <w:t>D’après le rapport publié par le Conseil Déontologique de valeurs Mobilières (CDVM) sur la titrisation en 2011 : « </w:t>
      </w:r>
      <w:r w:rsidR="006C6EC7" w:rsidRPr="00A720C4">
        <w:rPr>
          <w:rFonts w:asciiTheme="minorHAnsi" w:eastAsia="Times New Roman" w:hAnsiTheme="minorHAnsi" w:cs="Times New Roman"/>
          <w:color w:val="auto"/>
          <w:sz w:val="26"/>
          <w:szCs w:val="26"/>
          <w:lang w:val="fr-FR"/>
        </w:rPr>
        <w:t xml:space="preserve">Les types de titres émis par le FCC dépendent généralement des actifs sous-jacents. On pourrait toutefois les regrouper sous 4 principales catégories :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F84F70">
        <w:rPr>
          <w:rFonts w:asciiTheme="minorHAnsi" w:hAnsiTheme="minorHAnsi"/>
          <w:b/>
          <w:bCs/>
          <w:sz w:val="28"/>
          <w:szCs w:val="28"/>
          <w:lang w:val="fr-FR"/>
        </w:rPr>
        <w:t xml:space="preserve">ABS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Asset</w:t>
      </w:r>
      <w:proofErr w:type="spellEnd"/>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Ce sont des titres adossés à des actifs financiers hors prêts hypothécaires. (Prêts à la consommation, encours de carte de crédit,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MBS (</w:t>
      </w:r>
      <w:proofErr w:type="spellStart"/>
      <w:r w:rsidRPr="00A720C4">
        <w:rPr>
          <w:rFonts w:asciiTheme="minorHAnsi" w:eastAsia="Times New Roman" w:hAnsiTheme="minorHAnsi" w:cs="Times New Roman"/>
          <w:b/>
          <w:color w:val="auto"/>
          <w:sz w:val="26"/>
          <w:szCs w:val="26"/>
          <w:lang w:val="fr-FR"/>
        </w:rPr>
        <w:t>Mortgage</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Sont des ABS avec un sous-jacent sous forme de prêt hypothécaire. On distingue alors les RMBS (</w:t>
      </w:r>
      <w:proofErr w:type="spellStart"/>
      <w:r w:rsidRPr="00A720C4">
        <w:rPr>
          <w:rFonts w:asciiTheme="minorHAnsi" w:eastAsia="Times New Roman" w:hAnsiTheme="minorHAnsi" w:cs="Times New Roman"/>
          <w:color w:val="auto"/>
          <w:sz w:val="26"/>
          <w:szCs w:val="26"/>
          <w:lang w:val="fr-FR"/>
        </w:rPr>
        <w:t>Residentiel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Mortgage</w:t>
      </w:r>
      <w:proofErr w:type="spellEnd"/>
      <w:r w:rsidRPr="00A720C4">
        <w:rPr>
          <w:rFonts w:asciiTheme="minorHAnsi" w:eastAsia="Times New Roman" w:hAnsiTheme="minorHAnsi" w:cs="Times New Roman"/>
          <w:color w:val="auto"/>
          <w:sz w:val="26"/>
          <w:szCs w:val="26"/>
          <w:lang w:val="fr-FR"/>
        </w:rPr>
        <w:t>-</w:t>
      </w:r>
      <w:proofErr w:type="spellStart"/>
      <w:r w:rsidRPr="00A720C4">
        <w:rPr>
          <w:rFonts w:asciiTheme="minorHAnsi" w:eastAsia="Times New Roman" w:hAnsiTheme="minorHAnsi" w:cs="Times New Roman"/>
          <w:color w:val="auto"/>
          <w:sz w:val="26"/>
          <w:szCs w:val="26"/>
          <w:lang w:val="fr-FR"/>
        </w:rPr>
        <w:t>Backed</w:t>
      </w:r>
      <w:proofErr w:type="spellEnd"/>
      <w:r w:rsidRPr="00A720C4">
        <w:rPr>
          <w:rFonts w:asciiTheme="minorHAnsi" w:eastAsia="Times New Roman" w:hAnsiTheme="minorHAnsi" w:cs="Times New Roman"/>
          <w:color w:val="auto"/>
          <w:sz w:val="26"/>
          <w:szCs w:val="26"/>
          <w:lang w:val="fr-FR"/>
        </w:rPr>
        <w:t xml:space="preserve"> Securities) lorsque le sous-jacent est une hypothèque sur un bien immobilier résidentiel, des CMBS (Commercial MBS) lorsqu’il s’agit d’un bien immobilier d’entreprise (Centre commercial, Bureaux,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CDO</w:t>
      </w:r>
      <w:r w:rsidRPr="00A720C4">
        <w:rPr>
          <w:rFonts w:asciiTheme="minorHAnsi" w:hAnsiTheme="minorHAnsi"/>
          <w:b/>
          <w:bCs/>
          <w:sz w:val="28"/>
          <w:szCs w:val="22"/>
          <w:lang w:val="fr-FR"/>
        </w:rPr>
        <w:t xml:space="preserve">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Debt</w:t>
      </w:r>
      <w:proofErr w:type="spellEnd"/>
      <w:r w:rsidRPr="00A720C4">
        <w:rPr>
          <w:rFonts w:asciiTheme="minorHAnsi" w:eastAsia="Times New Roman" w:hAnsiTheme="minorHAnsi" w:cs="Times New Roman"/>
          <w:b/>
          <w:color w:val="auto"/>
          <w:sz w:val="26"/>
          <w:szCs w:val="26"/>
          <w:lang w:val="fr-FR"/>
        </w:rPr>
        <w:t xml:space="preserve"> Obligation) </w:t>
      </w:r>
      <w:r w:rsidRPr="00A720C4">
        <w:rPr>
          <w:rFonts w:asciiTheme="minorHAnsi" w:eastAsia="Times New Roman" w:hAnsiTheme="minorHAnsi" w:cs="Times New Roman"/>
          <w:color w:val="auto"/>
          <w:sz w:val="26"/>
          <w:szCs w:val="26"/>
          <w:lang w:val="fr-FR"/>
        </w:rPr>
        <w:t xml:space="preserve">: Signifie littérairement : « Obligation adossée à des dettes ». Un CDO est un type d’ABS dont le sous-jacent est un portefeuille hétérogène d’instruments financiers (titres : titrisation au second </w:t>
      </w:r>
      <w:r w:rsidRPr="00A720C4">
        <w:rPr>
          <w:rFonts w:asciiTheme="minorHAnsi" w:eastAsia="Times New Roman" w:hAnsiTheme="minorHAnsi" w:cs="Times New Roman"/>
          <w:color w:val="auto"/>
          <w:sz w:val="26"/>
          <w:szCs w:val="26"/>
          <w:lang w:val="fr-FR"/>
        </w:rPr>
        <w:lastRenderedPageBreak/>
        <w:t>degré). Les principales différences entre un ABS et un CDO est l’hétérogénéité du portefeuille sous-jacent de ce dernier, la taille du sous-jacent qui est souvent massive, ainsi que la nature du sous-jacent : un instrument financier (Titre). On distingue alors entre :</w:t>
      </w:r>
      <w:r w:rsidRPr="00A720C4">
        <w:rPr>
          <w:rFonts w:asciiTheme="minorHAnsi" w:hAnsiTheme="minorHAnsi"/>
          <w:b/>
          <w:bCs/>
          <w:sz w:val="22"/>
          <w:szCs w:val="22"/>
          <w:lang w:val="fr-FR"/>
        </w:rPr>
        <w:t xml:space="preserve"> </w:t>
      </w:r>
    </w:p>
    <w:p w:rsidR="006C6EC7" w:rsidRPr="00A720C4" w:rsidRDefault="006C6EC7" w:rsidP="002A55DD">
      <w:pPr>
        <w:pStyle w:val="Default"/>
        <w:numPr>
          <w:ilvl w:val="0"/>
          <w:numId w:val="30"/>
        </w:numPr>
        <w:spacing w:after="17"/>
        <w:jc w:val="both"/>
        <w:rPr>
          <w:rFonts w:asciiTheme="minorHAnsi" w:hAnsiTheme="minorHAnsi"/>
          <w:sz w:val="22"/>
          <w:szCs w:val="22"/>
          <w:lang w:val="fr-FR"/>
        </w:rPr>
      </w:pPr>
      <w:r w:rsidRPr="00A720C4">
        <w:rPr>
          <w:rFonts w:asciiTheme="minorHAnsi" w:hAnsiTheme="minorHAnsi"/>
          <w:b/>
          <w:bCs/>
          <w:sz w:val="26"/>
          <w:szCs w:val="26"/>
          <w:lang w:val="fr-FR"/>
        </w:rPr>
        <w:t>CBO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Bond Obligations</w:t>
      </w:r>
      <w:r w:rsidRPr="00A720C4">
        <w:rPr>
          <w:rFonts w:asciiTheme="minorHAnsi" w:eastAsia="Times New Roman" w:hAnsiTheme="minorHAnsi" w:cs="Times New Roman"/>
          <w:color w:val="auto"/>
          <w:sz w:val="26"/>
          <w:szCs w:val="26"/>
          <w:lang w:val="fr-FR"/>
        </w:rPr>
        <w:t xml:space="preserve"> : lorsque le sous-jacent est composé d’obligations.</w:t>
      </w:r>
      <w:r w:rsidRPr="00A720C4">
        <w:rPr>
          <w:rFonts w:asciiTheme="minorHAnsi" w:hAnsiTheme="minorHAnsi"/>
          <w:sz w:val="22"/>
          <w:szCs w:val="22"/>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hAnsiTheme="minorHAnsi"/>
          <w:b/>
          <w:bCs/>
          <w:sz w:val="26"/>
          <w:szCs w:val="26"/>
          <w:lang w:val="fr-FR"/>
        </w:rPr>
        <w:t>CLO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Loan</w:t>
      </w:r>
      <w:proofErr w:type="spellEnd"/>
      <w:r w:rsidRPr="00A720C4">
        <w:rPr>
          <w:rFonts w:asciiTheme="minorHAnsi" w:eastAsia="Times New Roman" w:hAnsiTheme="minorHAnsi" w:cs="Times New Roman"/>
          <w:b/>
          <w:color w:val="auto"/>
          <w:sz w:val="26"/>
          <w:szCs w:val="26"/>
          <w:lang w:val="fr-FR"/>
        </w:rPr>
        <w:t xml:space="preserve"> Obligations</w:t>
      </w:r>
      <w:r w:rsidRPr="00A720C4">
        <w:rPr>
          <w:rFonts w:asciiTheme="minorHAnsi" w:eastAsia="Times New Roman" w:hAnsiTheme="minorHAnsi" w:cs="Times New Roman"/>
          <w:color w:val="auto"/>
          <w:sz w:val="26"/>
          <w:szCs w:val="26"/>
          <w:lang w:val="fr-FR"/>
        </w:rPr>
        <w:t xml:space="preserve"> : lorsque le sous-jacent est composé de prêts à effet de levier destinés aux entreprises (</w:t>
      </w:r>
      <w:proofErr w:type="spellStart"/>
      <w:r w:rsidRPr="00A720C4">
        <w:rPr>
          <w:rFonts w:asciiTheme="minorHAnsi" w:eastAsia="Times New Roman" w:hAnsiTheme="minorHAnsi" w:cs="Times New Roman"/>
          <w:color w:val="auto"/>
          <w:sz w:val="26"/>
          <w:szCs w:val="26"/>
          <w:lang w:val="fr-FR"/>
        </w:rPr>
        <w:t>leveraged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corporate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loans</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CSO :</w:t>
      </w:r>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Collateralised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synthetic</w:t>
      </w:r>
      <w:proofErr w:type="spellEnd"/>
      <w:r w:rsidRPr="00A720C4">
        <w:rPr>
          <w:rFonts w:asciiTheme="minorHAnsi" w:eastAsia="Times New Roman" w:hAnsiTheme="minorHAnsi" w:cs="Times New Roman"/>
          <w:color w:val="auto"/>
          <w:sz w:val="26"/>
          <w:szCs w:val="26"/>
          <w:lang w:val="fr-FR"/>
        </w:rPr>
        <w:t xml:space="preserve"> Obligations : lorsque le sous-jacent est composé de dérivé de crédit </w:t>
      </w:r>
    </w:p>
    <w:p w:rsidR="006C6EC7" w:rsidRPr="00A720C4" w:rsidRDefault="006C6EC7" w:rsidP="002A55DD">
      <w:pPr>
        <w:pStyle w:val="Default"/>
        <w:numPr>
          <w:ilvl w:val="0"/>
          <w:numId w:val="30"/>
        </w:numPr>
        <w:jc w:val="both"/>
        <w:rPr>
          <w:rFonts w:asciiTheme="minorHAnsi" w:hAnsiTheme="minorHAnsi"/>
          <w:sz w:val="22"/>
          <w:szCs w:val="22"/>
          <w:lang w:val="fr-FR"/>
        </w:rPr>
      </w:pPr>
      <w:r w:rsidRPr="00A720C4">
        <w:rPr>
          <w:rFonts w:asciiTheme="minorHAnsi" w:hAnsiTheme="minorHAnsi"/>
          <w:b/>
          <w:bCs/>
          <w:sz w:val="26"/>
          <w:szCs w:val="26"/>
          <w:lang w:val="fr-FR"/>
        </w:rPr>
        <w:t>SFCDO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Structured</w:t>
      </w:r>
      <w:proofErr w:type="spellEnd"/>
      <w:r w:rsidRPr="00A720C4">
        <w:rPr>
          <w:rFonts w:asciiTheme="minorHAnsi" w:eastAsia="Times New Roman" w:hAnsiTheme="minorHAnsi" w:cs="Times New Roman"/>
          <w:b/>
          <w:color w:val="auto"/>
          <w:sz w:val="26"/>
          <w:szCs w:val="26"/>
          <w:lang w:val="fr-FR"/>
        </w:rPr>
        <w:t xml:space="preserve"> Finance CDO</w:t>
      </w:r>
      <w:r w:rsidRPr="00A720C4">
        <w:rPr>
          <w:rFonts w:asciiTheme="minorHAnsi" w:eastAsia="Times New Roman" w:hAnsiTheme="minorHAnsi" w:cs="Times New Roman"/>
          <w:color w:val="auto"/>
          <w:sz w:val="26"/>
          <w:szCs w:val="26"/>
          <w:lang w:val="fr-FR"/>
        </w:rPr>
        <w:t xml:space="preserve"> : lorsque le sous-jacent est composé de produits structurés type ABS</w:t>
      </w:r>
      <w:r w:rsidRPr="00A720C4">
        <w:rPr>
          <w:rFonts w:asciiTheme="minorHAnsi" w:hAnsiTheme="minorHAnsi"/>
          <w:sz w:val="22"/>
          <w:szCs w:val="22"/>
          <w:lang w:val="fr-FR"/>
        </w:rPr>
        <w:t xml:space="preserve"> </w:t>
      </w:r>
    </w:p>
    <w:p w:rsidR="006A3E11" w:rsidRPr="00A720C4" w:rsidRDefault="006C6EC7" w:rsidP="002A55DD">
      <w:pPr>
        <w:pStyle w:val="Default"/>
        <w:numPr>
          <w:ilvl w:val="0"/>
          <w:numId w:val="30"/>
        </w:numPr>
        <w:jc w:val="both"/>
        <w:rPr>
          <w:rFonts w:asciiTheme="minorHAnsi" w:hAnsiTheme="minorHAnsi"/>
          <w:sz w:val="22"/>
          <w:szCs w:val="22"/>
          <w:lang w:val="fr-FR"/>
        </w:rPr>
      </w:pPr>
      <w:proofErr w:type="spellStart"/>
      <w:r w:rsidRPr="00F84F70">
        <w:rPr>
          <w:rFonts w:asciiTheme="minorHAnsi" w:hAnsiTheme="minorHAnsi"/>
          <w:b/>
          <w:bCs/>
          <w:sz w:val="28"/>
          <w:szCs w:val="28"/>
          <w:lang w:val="fr-FR"/>
        </w:rPr>
        <w:t>Asset</w:t>
      </w:r>
      <w:proofErr w:type="spellEnd"/>
      <w:r w:rsidRPr="00F84F70">
        <w:rPr>
          <w:rFonts w:asciiTheme="minorHAnsi" w:hAnsiTheme="minorHAnsi"/>
          <w:b/>
          <w:bCs/>
          <w:sz w:val="28"/>
          <w:szCs w:val="28"/>
          <w:lang w:val="fr-FR"/>
        </w:rPr>
        <w:t>-</w:t>
      </w:r>
      <w:proofErr w:type="spellStart"/>
      <w:r w:rsidRPr="00F84F70">
        <w:rPr>
          <w:rFonts w:asciiTheme="minorHAnsi" w:hAnsiTheme="minorHAnsi"/>
          <w:b/>
          <w:bCs/>
          <w:sz w:val="28"/>
          <w:szCs w:val="28"/>
          <w:lang w:val="fr-FR"/>
        </w:rPr>
        <w:t>Backed</w:t>
      </w:r>
      <w:proofErr w:type="spellEnd"/>
      <w:r w:rsidRPr="00F84F70">
        <w:rPr>
          <w:rFonts w:asciiTheme="minorHAnsi" w:hAnsiTheme="minorHAnsi"/>
          <w:b/>
          <w:bCs/>
          <w:sz w:val="28"/>
          <w:szCs w:val="28"/>
          <w:lang w:val="fr-FR"/>
        </w:rPr>
        <w:t xml:space="preserve"> Commercial </w:t>
      </w:r>
      <w:proofErr w:type="spellStart"/>
      <w:r w:rsidRPr="00F84F70">
        <w:rPr>
          <w:rFonts w:asciiTheme="minorHAnsi" w:hAnsiTheme="minorHAnsi"/>
          <w:b/>
          <w:bCs/>
          <w:sz w:val="28"/>
          <w:szCs w:val="28"/>
          <w:lang w:val="fr-FR"/>
        </w:rPr>
        <w:t>Paper</w:t>
      </w:r>
      <w:proofErr w:type="spellEnd"/>
      <w:r w:rsidRPr="00F84F70">
        <w:rPr>
          <w:rFonts w:asciiTheme="minorHAnsi" w:hAnsiTheme="minorHAnsi"/>
          <w:b/>
          <w:bCs/>
          <w:sz w:val="28"/>
          <w:szCs w:val="28"/>
          <w:lang w:val="fr-FR"/>
        </w:rPr>
        <w:t xml:space="preserve"> (ABCP) (Billets de Trésorerie Adossés à des Actifs) </w:t>
      </w:r>
      <w:r w:rsidR="00072509" w:rsidRPr="00A720C4">
        <w:rPr>
          <w:rFonts w:asciiTheme="minorHAnsi" w:hAnsiTheme="minorHAnsi"/>
          <w:b/>
          <w:bCs/>
          <w:sz w:val="22"/>
          <w:szCs w:val="22"/>
          <w:lang w:val="fr-FR"/>
        </w:rPr>
        <w:t xml:space="preserve">: </w:t>
      </w:r>
      <w:r w:rsidRPr="00A720C4">
        <w:rPr>
          <w:rFonts w:asciiTheme="minorHAnsi" w:eastAsia="Times New Roman" w:hAnsiTheme="minorHAnsi" w:cs="Times New Roman"/>
          <w:sz w:val="26"/>
          <w:szCs w:val="26"/>
          <w:lang w:val="fr-FR"/>
        </w:rPr>
        <w:t xml:space="preserve">Titres de créances négociables ou billet de trésorerie dont le paiement des intérêts et du principal proviennent des flux de trésorerie d’un portefeuille d’actifs sous-jacents ou de </w:t>
      </w:r>
      <w:r w:rsidR="00072509" w:rsidRPr="00A720C4">
        <w:rPr>
          <w:rFonts w:asciiTheme="minorHAnsi" w:eastAsia="Times New Roman" w:hAnsiTheme="minorHAnsi" w:cs="Times New Roman"/>
          <w:sz w:val="26"/>
          <w:szCs w:val="26"/>
          <w:lang w:val="fr-FR"/>
        </w:rPr>
        <w:t>réémission</w:t>
      </w:r>
      <w:r w:rsidRPr="00A720C4">
        <w:rPr>
          <w:rFonts w:asciiTheme="minorHAnsi" w:eastAsia="Times New Roman" w:hAnsiTheme="minorHAnsi" w:cs="Times New Roman"/>
          <w:sz w:val="26"/>
          <w:szCs w:val="26"/>
          <w:lang w:val="fr-FR"/>
        </w:rPr>
        <w:t xml:space="preserve"> de titres. Dans le cas où de nouveaux titres ne pourraient pas être émis pour rembourser les titres arrivés à terme, une ligne de liquidité est généralement mise en place pour rembourser les investisseurs et couvrir le décalage dans le temps des flux de l’actif, d’une part, et de ceux du passif d’autre part</w:t>
      </w:r>
      <w:r w:rsidR="00072509" w:rsidRPr="00A720C4">
        <w:rPr>
          <w:rFonts w:asciiTheme="minorHAnsi" w:eastAsia="Times New Roman" w:hAnsiTheme="minorHAnsi" w:cs="Times New Roman"/>
          <w:sz w:val="26"/>
          <w:szCs w:val="26"/>
          <w:lang w:val="fr-FR"/>
        </w:rPr>
        <w:t>.</w:t>
      </w:r>
      <w:r w:rsidR="00F62764">
        <w:rPr>
          <w:rFonts w:asciiTheme="minorHAnsi" w:eastAsia="Times New Roman" w:hAnsiTheme="minorHAnsi" w:cs="Times New Roman"/>
          <w:sz w:val="26"/>
          <w:szCs w:val="26"/>
          <w:lang w:val="fr-FR"/>
        </w:rPr>
        <w:t> »</w:t>
      </w:r>
    </w:p>
    <w:p w:rsidR="006A3E11" w:rsidRPr="00A720C4" w:rsidRDefault="006A3E11" w:rsidP="001D6E87">
      <w:pPr>
        <w:jc w:val="both"/>
        <w:rPr>
          <w:rFonts w:eastAsia="Times New Roman" w:cs="Times New Roman"/>
          <w:b/>
          <w:sz w:val="28"/>
          <w:szCs w:val="24"/>
        </w:rPr>
      </w:pPr>
    </w:p>
    <w:p w:rsidR="00072509" w:rsidRPr="00B56394" w:rsidRDefault="00637CED"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17" w:name="_Toc455133157"/>
      <w:r w:rsidRPr="00B56394">
        <w:rPr>
          <w:rFonts w:asciiTheme="majorHAnsi" w:eastAsia="Times New Roman" w:hAnsiTheme="majorHAnsi" w:cs="Times New Roman"/>
          <w:color w:val="4F81BD" w:themeColor="accent1"/>
          <w:sz w:val="28"/>
          <w:szCs w:val="24"/>
        </w:rPr>
        <w:t>Principe de Tranchage</w:t>
      </w:r>
      <w:bookmarkEnd w:id="17"/>
    </w:p>
    <w:p w:rsidR="00AF2C43" w:rsidRPr="00A720C4" w:rsidRDefault="00637CED"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          En fait, le véhicule de titrisation va émettre des t</w:t>
      </w:r>
      <w:r w:rsidR="00F62764">
        <w:rPr>
          <w:rFonts w:eastAsia="Times New Roman" w:cs="Times New Roman"/>
          <w:color w:val="000000"/>
          <w:sz w:val="26"/>
          <w:szCs w:val="26"/>
        </w:rPr>
        <w:t>r</w:t>
      </w:r>
      <w:r w:rsidRPr="00A720C4">
        <w:rPr>
          <w:rFonts w:eastAsia="Times New Roman" w:cs="Times New Roman"/>
          <w:color w:val="000000"/>
          <w:sz w:val="26"/>
          <w:szCs w:val="26"/>
        </w:rPr>
        <w:t xml:space="preserve">anches de dettes (on parle de la technique du tranchage) de plus ou moins grande séniorité. Chaque tranche dispose de ses propres caractéristiques de risque et de rendement. </w:t>
      </w:r>
      <w:r w:rsidR="007E35E3" w:rsidRPr="00A720C4">
        <w:rPr>
          <w:rFonts w:eastAsia="Times New Roman" w:cs="Times New Roman"/>
          <w:color w:val="000000"/>
          <w:sz w:val="26"/>
          <w:szCs w:val="26"/>
        </w:rPr>
        <w:t xml:space="preserve">La titrisation classique se compose de trois niveaux de tranches : la tranche senior, la tranche junior et la tranche mezzanine. Il existe néanmoins un quatrième niveau de tranche plus particulier : la tranche résiduelle ou </w:t>
      </w:r>
      <w:proofErr w:type="spellStart"/>
      <w:r w:rsidR="007E35E3" w:rsidRPr="00A720C4">
        <w:rPr>
          <w:rFonts w:eastAsia="Times New Roman" w:cs="Times New Roman"/>
          <w:color w:val="000000"/>
          <w:sz w:val="26"/>
          <w:szCs w:val="26"/>
        </w:rPr>
        <w:t>equity</w:t>
      </w:r>
      <w:proofErr w:type="spellEnd"/>
      <w:r w:rsidR="007E35E3" w:rsidRPr="00A720C4">
        <w:rPr>
          <w:rFonts w:eastAsia="Times New Roman" w:cs="Times New Roman"/>
          <w:color w:val="000000"/>
          <w:sz w:val="26"/>
          <w:szCs w:val="26"/>
        </w:rPr>
        <w:t>. Contrairement à ce dernier niveau</w:t>
      </w:r>
      <w:r w:rsidR="002B5B3D">
        <w:rPr>
          <w:rFonts w:eastAsia="Times New Roman" w:cs="Times New Roman"/>
          <w:color w:val="000000"/>
          <w:sz w:val="26"/>
          <w:szCs w:val="26"/>
        </w:rPr>
        <w:t xml:space="preserve"> souvent conservé par le cédant</w:t>
      </w:r>
      <w:r w:rsidR="007E35E3" w:rsidRPr="00A720C4">
        <w:rPr>
          <w:rFonts w:eastAsia="Times New Roman" w:cs="Times New Roman"/>
          <w:color w:val="000000"/>
          <w:sz w:val="26"/>
          <w:szCs w:val="26"/>
        </w:rPr>
        <w:t>, les trois tranches classiques sont détenues par des investisseurs institutionnels dont le niveau de rémunération dépend du risque assumé.</w:t>
      </w:r>
    </w:p>
    <w:p w:rsidR="007E35E3" w:rsidRPr="00A720C4" w:rsidRDefault="00126C04" w:rsidP="001D6E87">
      <w:pPr>
        <w:keepNext/>
        <w:jc w:val="both"/>
      </w:pPr>
      <w:r>
        <w:rPr>
          <w:noProof/>
          <w:lang w:val="en-US"/>
        </w:rPr>
        <w:lastRenderedPageBreak/>
        <w:drawing>
          <wp:inline distT="0" distB="0" distL="0" distR="0">
            <wp:extent cx="5760720" cy="141224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stretch>
                      <a:fillRect/>
                    </a:stretch>
                  </pic:blipFill>
                  <pic:spPr>
                    <a:xfrm>
                      <a:off x="0" y="0"/>
                      <a:ext cx="5760720" cy="1412240"/>
                    </a:xfrm>
                    <a:prstGeom prst="rect">
                      <a:avLst/>
                    </a:prstGeom>
                  </pic:spPr>
                </pic:pic>
              </a:graphicData>
            </a:graphic>
          </wp:inline>
        </w:drawing>
      </w:r>
    </w:p>
    <w:p w:rsidR="007E35E3" w:rsidRPr="00A720C4" w:rsidRDefault="007E35E3" w:rsidP="00F84F70">
      <w:pPr>
        <w:pStyle w:val="Caption"/>
        <w:jc w:val="center"/>
        <w:rPr>
          <w:rFonts w:eastAsia="Times New Roman" w:cs="Times New Roman"/>
          <w:b w:val="0"/>
          <w:sz w:val="28"/>
          <w:szCs w:val="24"/>
        </w:rPr>
      </w:pPr>
      <w:bookmarkStart w:id="18" w:name="_Toc455133646"/>
      <w:r w:rsidRPr="00A720C4">
        <w:t xml:space="preserve">Figure </w:t>
      </w:r>
      <w:fldSimple w:instr=" SEQ Figure \* ARABIC ">
        <w:r w:rsidR="005B4A5C">
          <w:rPr>
            <w:noProof/>
          </w:rPr>
          <w:t>5</w:t>
        </w:r>
      </w:fldSimple>
      <w:r w:rsidRPr="00A720C4">
        <w:t> : Les types de tranche</w:t>
      </w:r>
      <w:sdt>
        <w:sdtPr>
          <w:id w:val="330876937"/>
          <w:citation/>
        </w:sdtPr>
        <w:sdtContent>
          <w:fldSimple w:instr=" CITATION Ele1 \l 1036  ">
            <w:r w:rsidR="005216F2">
              <w:rPr>
                <w:noProof/>
              </w:rPr>
              <w:t xml:space="preserve"> </w:t>
            </w:r>
            <w:r w:rsidR="005216F2" w:rsidRPr="005216F2">
              <w:rPr>
                <w:noProof/>
              </w:rPr>
              <w:t>[1]</w:t>
            </w:r>
          </w:fldSimple>
        </w:sdtContent>
      </w:sdt>
      <w:bookmarkEnd w:id="18"/>
    </w:p>
    <w:p w:rsidR="007E35E3" w:rsidRPr="00A720C4" w:rsidRDefault="001E0CE4" w:rsidP="001D6E87">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D’après la CDVM o</w:t>
      </w:r>
      <w:r w:rsidR="007E35E3" w:rsidRPr="00A720C4">
        <w:rPr>
          <w:rFonts w:asciiTheme="minorHAnsi" w:eastAsia="Times New Roman" w:hAnsiTheme="minorHAnsi" w:cs="Times New Roman"/>
          <w:sz w:val="26"/>
          <w:szCs w:val="26"/>
          <w:lang w:val="fr-FR"/>
        </w:rPr>
        <w:t xml:space="preserve">n </w:t>
      </w:r>
      <w:r>
        <w:rPr>
          <w:rFonts w:asciiTheme="minorHAnsi" w:eastAsia="Times New Roman" w:hAnsiTheme="minorHAnsi" w:cs="Times New Roman"/>
          <w:sz w:val="26"/>
          <w:szCs w:val="26"/>
          <w:lang w:val="fr-FR"/>
        </w:rPr>
        <w:t xml:space="preserve">peut </w:t>
      </w:r>
      <w:r w:rsidR="007E35E3" w:rsidRPr="00A720C4">
        <w:rPr>
          <w:rFonts w:asciiTheme="minorHAnsi" w:eastAsia="Times New Roman" w:hAnsiTheme="minorHAnsi" w:cs="Times New Roman"/>
          <w:sz w:val="26"/>
          <w:szCs w:val="26"/>
          <w:lang w:val="fr-FR"/>
        </w:rPr>
        <w:t>distingue</w:t>
      </w:r>
      <w:r>
        <w:rPr>
          <w:rFonts w:asciiTheme="minorHAnsi" w:eastAsia="Times New Roman" w:hAnsiTheme="minorHAnsi" w:cs="Times New Roman"/>
          <w:sz w:val="26"/>
          <w:szCs w:val="26"/>
          <w:lang w:val="fr-FR"/>
        </w:rPr>
        <w:t>r</w:t>
      </w:r>
      <w:r w:rsidR="007E35E3" w:rsidRPr="00A720C4">
        <w:rPr>
          <w:rFonts w:asciiTheme="minorHAnsi" w:eastAsia="Times New Roman" w:hAnsiTheme="minorHAnsi" w:cs="Times New Roman"/>
          <w:sz w:val="26"/>
          <w:szCs w:val="26"/>
          <w:lang w:val="fr-FR"/>
        </w:rPr>
        <w:t xml:space="preserve"> 3 principaux types de tranches</w:t>
      </w:r>
      <w:r>
        <w:rPr>
          <w:rFonts w:asciiTheme="minorHAnsi" w:eastAsia="Times New Roman" w:hAnsiTheme="minorHAnsi" w:cs="Times New Roman"/>
          <w:sz w:val="26"/>
          <w:szCs w:val="26"/>
          <w:lang w:val="fr-FR"/>
        </w:rPr>
        <w:t xml:space="preserve"> à savoir : «  </w:t>
      </w:r>
      <w:r w:rsidR="007E35E3" w:rsidRPr="00A720C4">
        <w:rPr>
          <w:rFonts w:asciiTheme="minorHAnsi" w:eastAsia="Times New Roman" w:hAnsiTheme="minorHAnsi" w:cs="Times New Roman"/>
          <w:sz w:val="26"/>
          <w:szCs w:val="26"/>
          <w:lang w:val="fr-FR"/>
        </w:rPr>
        <w:t xml:space="preserve"> </w:t>
      </w:r>
    </w:p>
    <w:p w:rsidR="007E35E3" w:rsidRPr="00A720C4" w:rsidRDefault="001E0CE4" w:rsidP="00440B01">
      <w:pPr>
        <w:pStyle w:val="Default"/>
        <w:numPr>
          <w:ilvl w:val="0"/>
          <w:numId w:val="9"/>
        </w:numPr>
        <w:spacing w:after="32"/>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 </w:t>
      </w:r>
      <w:r w:rsidR="007E35E3" w:rsidRPr="00A720C4">
        <w:rPr>
          <w:rFonts w:asciiTheme="minorHAnsi" w:eastAsia="Times New Roman" w:hAnsiTheme="minorHAnsi" w:cs="Times New Roman"/>
          <w:sz w:val="26"/>
          <w:szCs w:val="26"/>
          <w:lang w:val="fr-FR"/>
        </w:rPr>
        <w:t xml:space="preserve">La tranche sénior : généralement la plus sécurisée des tranches, avec un remboursement presque certain. Dans le cas d’un événement de crédit, cette tranche se fait rembourser en premier.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Mezzanine : ou intermédiaire, est moins sécurisée que la précédente, et se fait remboursée en deuxième lieu. </w:t>
      </w:r>
    </w:p>
    <w:p w:rsidR="007E35E3" w:rsidRPr="00A720C4" w:rsidRDefault="007E35E3" w:rsidP="00440B01">
      <w:pPr>
        <w:pStyle w:val="Default"/>
        <w:numPr>
          <w:ilvl w:val="0"/>
          <w:numId w:val="9"/>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La tranche junior :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ou First-</w:t>
      </w:r>
      <w:proofErr w:type="spellStart"/>
      <w:r w:rsidRPr="00A720C4">
        <w:rPr>
          <w:rFonts w:asciiTheme="minorHAnsi" w:eastAsia="Times New Roman" w:hAnsiTheme="minorHAnsi" w:cs="Times New Roman"/>
          <w:sz w:val="26"/>
          <w:szCs w:val="26"/>
          <w:lang w:val="fr-FR"/>
        </w:rPr>
        <w:t>loss</w:t>
      </w:r>
      <w:proofErr w:type="spellEnd"/>
      <w:r w:rsidRPr="00A720C4">
        <w:rPr>
          <w:rFonts w:asciiTheme="minorHAnsi" w:eastAsia="Times New Roman" w:hAnsiTheme="minorHAnsi" w:cs="Times New Roman"/>
          <w:sz w:val="26"/>
          <w:szCs w:val="26"/>
          <w:lang w:val="fr-FR"/>
        </w:rPr>
        <w:t xml:space="preserve">) est conditionnée aux remboursements des deux autres tranches, et pourrait être considérée comme étant la plus risquée. En pratique, la tranche la plus risquée, Junior, dite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est souvent conservée par l’initiateur et n’est généralement pas placée auprès des investisseurs. </w:t>
      </w:r>
      <w:r w:rsidR="001E0CE4">
        <w:rPr>
          <w:rFonts w:asciiTheme="minorHAnsi" w:eastAsia="Times New Roman" w:hAnsiTheme="minorHAnsi" w:cs="Times New Roman"/>
          <w:sz w:val="26"/>
          <w:szCs w:val="26"/>
          <w:lang w:val="fr-FR"/>
        </w:rPr>
        <w:t>»</w:t>
      </w: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notations diffèrent d’une agence à l’autre comme on peut voir sur la figure suivante :</w:t>
      </w:r>
    </w:p>
    <w:p w:rsidR="007F130A" w:rsidRDefault="00FC2E5F" w:rsidP="007F130A">
      <w:pPr>
        <w:pStyle w:val="Default"/>
        <w:keepNext/>
        <w:ind w:left="772"/>
        <w:jc w:val="both"/>
      </w:pPr>
      <w:r w:rsidRPr="00A720C4">
        <w:rPr>
          <w:rFonts w:asciiTheme="minorHAnsi" w:eastAsia="Times New Roman" w:hAnsiTheme="minorHAnsi" w:cs="Times New Roman"/>
          <w:noProof/>
          <w:sz w:val="26"/>
          <w:szCs w:val="26"/>
        </w:rPr>
        <w:drawing>
          <wp:inline distT="0" distB="0" distL="0" distR="0">
            <wp:extent cx="5760720" cy="3656965"/>
            <wp:effectExtent l="19050" t="0" r="0" b="0"/>
            <wp:docPr id="12" name="Picture 11" descr="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20" cstate="print"/>
                    <a:stretch>
                      <a:fillRect/>
                    </a:stretch>
                  </pic:blipFill>
                  <pic:spPr>
                    <a:xfrm>
                      <a:off x="0" y="0"/>
                      <a:ext cx="5760720" cy="3656965"/>
                    </a:xfrm>
                    <a:prstGeom prst="rect">
                      <a:avLst/>
                    </a:prstGeom>
                  </pic:spPr>
                </pic:pic>
              </a:graphicData>
            </a:graphic>
          </wp:inline>
        </w:drawing>
      </w:r>
    </w:p>
    <w:p w:rsidR="00FC2E5F" w:rsidRPr="00A720C4" w:rsidRDefault="007F130A" w:rsidP="00BF11CC">
      <w:pPr>
        <w:pStyle w:val="Caption"/>
        <w:jc w:val="center"/>
        <w:rPr>
          <w:rFonts w:eastAsia="Times New Roman" w:cs="Times New Roman"/>
          <w:sz w:val="26"/>
          <w:szCs w:val="26"/>
        </w:rPr>
      </w:pPr>
      <w:bookmarkStart w:id="19" w:name="_Toc455133647"/>
      <w:r>
        <w:t xml:space="preserve">Figure </w:t>
      </w:r>
      <w:fldSimple w:instr=" SEQ Figure \* ARABIC ">
        <w:r w:rsidR="005B4A5C">
          <w:rPr>
            <w:noProof/>
          </w:rPr>
          <w:t>6</w:t>
        </w:r>
      </w:fldSimple>
      <w:r>
        <w:t xml:space="preserve">  : Les </w:t>
      </w:r>
      <w:r w:rsidR="00BF11CC">
        <w:t xml:space="preserve">types de </w:t>
      </w:r>
      <w:r>
        <w:t xml:space="preserve">notations </w:t>
      </w:r>
      <w:r w:rsidR="00BF11CC">
        <w:t>des différentes agences</w:t>
      </w:r>
      <w:sdt>
        <w:sdtPr>
          <w:id w:val="-388577008"/>
          <w:citation/>
        </w:sdtPr>
        <w:sdtContent>
          <w:fldSimple w:instr=" CITATION 3 \l 1036  ">
            <w:r w:rsidR="005216F2">
              <w:rPr>
                <w:noProof/>
              </w:rPr>
              <w:t xml:space="preserve"> </w:t>
            </w:r>
            <w:r w:rsidR="005216F2" w:rsidRPr="005216F2">
              <w:rPr>
                <w:noProof/>
              </w:rPr>
              <w:t>[2]</w:t>
            </w:r>
          </w:fldSimple>
        </w:sdtContent>
      </w:sdt>
      <w:bookmarkEnd w:id="19"/>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7E35E3" w:rsidRPr="00B56394" w:rsidRDefault="007E35E3" w:rsidP="00440B01">
      <w:pPr>
        <w:pStyle w:val="Default"/>
        <w:numPr>
          <w:ilvl w:val="0"/>
          <w:numId w:val="7"/>
        </w:numPr>
        <w:jc w:val="both"/>
        <w:outlineLvl w:val="1"/>
        <w:rPr>
          <w:rFonts w:asciiTheme="majorHAnsi" w:eastAsia="Times New Roman" w:hAnsiTheme="majorHAnsi" w:cs="Times New Roman"/>
          <w:color w:val="4F81BD" w:themeColor="accent1"/>
          <w:sz w:val="26"/>
          <w:szCs w:val="26"/>
          <w:lang w:val="fr-FR"/>
        </w:rPr>
      </w:pPr>
      <w:bookmarkStart w:id="20" w:name="_Toc455133158"/>
      <w:r w:rsidRPr="00B56394">
        <w:rPr>
          <w:rFonts w:asciiTheme="majorHAnsi" w:eastAsia="Times New Roman" w:hAnsiTheme="majorHAnsi" w:cs="Times New Roman"/>
          <w:color w:val="4F81BD" w:themeColor="accent1"/>
          <w:sz w:val="28"/>
          <w:lang w:val="fr-FR"/>
        </w:rPr>
        <w:t>Evolution de la titrisation</w:t>
      </w:r>
      <w:bookmarkEnd w:id="20"/>
    </w:p>
    <w:p w:rsidR="00FC2E5F" w:rsidRPr="00A720C4" w:rsidRDefault="00FC2E5F" w:rsidP="001D6E87">
      <w:pPr>
        <w:pStyle w:val="Default"/>
        <w:ind w:left="720"/>
        <w:jc w:val="both"/>
        <w:outlineLvl w:val="1"/>
        <w:rPr>
          <w:rFonts w:asciiTheme="minorHAnsi" w:eastAsia="Times New Roman" w:hAnsiTheme="minorHAnsi" w:cs="Times New Roman"/>
          <w:sz w:val="26"/>
          <w:szCs w:val="26"/>
          <w:lang w:val="fr-FR"/>
        </w:rPr>
      </w:pPr>
    </w:p>
    <w:p w:rsidR="00FC2E5F" w:rsidRPr="00A720C4" w:rsidRDefault="00CC68CE" w:rsidP="005104F6">
      <w:pPr>
        <w:pStyle w:val="Default"/>
        <w:ind w:firstLine="360"/>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Au fil du temps, une nouvelle technique de titrisation appelée « titrisation synthétique » est apparue</w:t>
      </w:r>
      <w:r w:rsidR="001F5ADB">
        <w:rPr>
          <w:rFonts w:asciiTheme="minorHAnsi" w:eastAsia="Times New Roman" w:hAnsiTheme="minorHAnsi" w:cs="Times New Roman"/>
          <w:sz w:val="26"/>
          <w:szCs w:val="26"/>
          <w:lang w:val="fr-FR"/>
        </w:rPr>
        <w:t>.</w:t>
      </w:r>
      <w:r>
        <w:rPr>
          <w:rFonts w:asciiTheme="minorHAnsi" w:eastAsia="Times New Roman" w:hAnsiTheme="minorHAnsi" w:cs="Times New Roman"/>
          <w:sz w:val="26"/>
          <w:szCs w:val="26"/>
          <w:lang w:val="fr-FR"/>
        </w:rPr>
        <w:t xml:space="preserve"> </w:t>
      </w:r>
      <w:r w:rsidR="00FC2E5F" w:rsidRPr="00A720C4">
        <w:rPr>
          <w:rFonts w:asciiTheme="minorHAnsi" w:eastAsia="Times New Roman" w:hAnsiTheme="minorHAnsi" w:cs="Times New Roman"/>
          <w:sz w:val="26"/>
          <w:szCs w:val="26"/>
          <w:lang w:val="fr-FR"/>
        </w:rPr>
        <w:t xml:space="preserve">Son principe est </w:t>
      </w:r>
      <w:r w:rsidR="00131D04">
        <w:rPr>
          <w:rFonts w:asciiTheme="minorHAnsi" w:eastAsia="Times New Roman" w:hAnsiTheme="minorHAnsi" w:cs="Times New Roman"/>
          <w:sz w:val="26"/>
          <w:szCs w:val="26"/>
          <w:lang w:val="fr-FR"/>
        </w:rPr>
        <w:t xml:space="preserve">de vendre le risque associé à l’actif au lieu de vendre </w:t>
      </w:r>
      <w:r w:rsidR="00FC2E5F" w:rsidRPr="00A720C4">
        <w:rPr>
          <w:rFonts w:asciiTheme="minorHAnsi" w:eastAsia="Times New Roman" w:hAnsiTheme="minorHAnsi" w:cs="Times New Roman"/>
          <w:sz w:val="26"/>
          <w:szCs w:val="26"/>
          <w:lang w:val="fr-FR"/>
        </w:rPr>
        <w:t>l’actif</w:t>
      </w:r>
      <w:r>
        <w:rPr>
          <w:rFonts w:asciiTheme="minorHAnsi" w:eastAsia="Times New Roman" w:hAnsiTheme="minorHAnsi" w:cs="Times New Roman"/>
          <w:sz w:val="26"/>
          <w:szCs w:val="26"/>
          <w:lang w:val="fr-FR"/>
        </w:rPr>
        <w:t xml:space="preserve"> lui-même </w:t>
      </w:r>
      <w:r w:rsidR="00FC2E5F" w:rsidRPr="00A720C4">
        <w:rPr>
          <w:rFonts w:asciiTheme="minorHAnsi" w:eastAsia="Times New Roman" w:hAnsiTheme="minorHAnsi" w:cs="Times New Roman"/>
          <w:sz w:val="26"/>
          <w:szCs w:val="26"/>
          <w:lang w:val="fr-FR"/>
        </w:rPr>
        <w:t xml:space="preserve">comme </w:t>
      </w:r>
      <w:r w:rsidR="00131D04">
        <w:rPr>
          <w:rFonts w:asciiTheme="minorHAnsi" w:eastAsia="Times New Roman" w:hAnsiTheme="minorHAnsi" w:cs="Times New Roman"/>
          <w:sz w:val="26"/>
          <w:szCs w:val="26"/>
          <w:lang w:val="fr-FR"/>
        </w:rPr>
        <w:t>dans une titrisation classique</w:t>
      </w:r>
      <w:r w:rsidR="00FC2E5F" w:rsidRPr="00A720C4">
        <w:rPr>
          <w:rFonts w:asciiTheme="minorHAnsi" w:eastAsia="Times New Roman" w:hAnsiTheme="minorHAnsi" w:cs="Times New Roman"/>
          <w:sz w:val="26"/>
          <w:szCs w:val="26"/>
          <w:lang w:val="fr-FR"/>
        </w:rPr>
        <w:t>. Elle permet notamment aux établissements de crédit de décon</w:t>
      </w:r>
      <w:r w:rsidR="007E32E4">
        <w:rPr>
          <w:rFonts w:asciiTheme="minorHAnsi" w:eastAsia="Times New Roman" w:hAnsiTheme="minorHAnsi" w:cs="Times New Roman"/>
          <w:sz w:val="26"/>
          <w:szCs w:val="26"/>
          <w:lang w:val="fr-FR"/>
        </w:rPr>
        <w:t>solider le risque de leur bilan</w:t>
      </w:r>
      <w:r w:rsidR="009164F7">
        <w:rPr>
          <w:rFonts w:asciiTheme="minorHAnsi" w:eastAsia="Times New Roman" w:hAnsiTheme="minorHAnsi" w:cs="Times New Roman"/>
          <w:sz w:val="26"/>
          <w:szCs w:val="26"/>
          <w:lang w:val="fr-FR"/>
        </w:rPr>
        <w:t xml:space="preserve"> c’est-à-dire de sortir de leur bilan des passifs </w:t>
      </w:r>
      <w:r w:rsidR="009164F7" w:rsidRPr="009164F7">
        <w:rPr>
          <w:rFonts w:asciiTheme="minorHAnsi" w:eastAsia="Times New Roman" w:hAnsiTheme="minorHAnsi" w:cs="Times New Roman"/>
          <w:sz w:val="26"/>
          <w:szCs w:val="26"/>
          <w:lang w:val="fr-FR"/>
        </w:rPr>
        <w:t>afin de donner l’apparence d’un endettement moindre</w:t>
      </w:r>
      <w:r w:rsidR="007E32E4">
        <w:rPr>
          <w:rFonts w:asciiTheme="minorHAnsi" w:eastAsia="Times New Roman" w:hAnsiTheme="minorHAnsi" w:cs="Times New Roman"/>
          <w:sz w:val="26"/>
          <w:szCs w:val="26"/>
          <w:lang w:val="fr-FR"/>
        </w:rPr>
        <w:t>.</w:t>
      </w:r>
    </w:p>
    <w:p w:rsidR="00FC2E5F" w:rsidRPr="00A720C4" w:rsidRDefault="00FC2E5F" w:rsidP="001F5ADB">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br/>
        <w:t>Le tableau ci-dessous réca</w:t>
      </w:r>
      <w:r w:rsidR="00CC68CE">
        <w:rPr>
          <w:rFonts w:asciiTheme="minorHAnsi" w:eastAsia="Times New Roman" w:hAnsiTheme="minorHAnsi" w:cs="Times New Roman"/>
          <w:sz w:val="26"/>
          <w:szCs w:val="26"/>
          <w:lang w:val="fr-FR"/>
        </w:rPr>
        <w:t>pitule certaines évolutions qu’a</w:t>
      </w:r>
      <w:r w:rsidRPr="00A720C4">
        <w:rPr>
          <w:rFonts w:asciiTheme="minorHAnsi" w:eastAsia="Times New Roman" w:hAnsiTheme="minorHAnsi" w:cs="Times New Roman"/>
          <w:sz w:val="26"/>
          <w:szCs w:val="26"/>
          <w:lang w:val="fr-FR"/>
        </w:rPr>
        <w:t xml:space="preserve"> </w:t>
      </w:r>
      <w:proofErr w:type="gramStart"/>
      <w:r w:rsidRPr="00A720C4">
        <w:rPr>
          <w:rFonts w:asciiTheme="minorHAnsi" w:eastAsia="Times New Roman" w:hAnsiTheme="minorHAnsi" w:cs="Times New Roman"/>
          <w:sz w:val="26"/>
          <w:szCs w:val="26"/>
          <w:lang w:val="fr-FR"/>
        </w:rPr>
        <w:t>connu</w:t>
      </w:r>
      <w:proofErr w:type="gramEnd"/>
      <w:r w:rsidRPr="00A720C4">
        <w:rPr>
          <w:rFonts w:asciiTheme="minorHAnsi" w:eastAsia="Times New Roman" w:hAnsiTheme="minorHAnsi" w:cs="Times New Roman"/>
          <w:sz w:val="26"/>
          <w:szCs w:val="26"/>
          <w:lang w:val="fr-FR"/>
        </w:rPr>
        <w:t xml:space="preserve"> l</w:t>
      </w:r>
      <w:r w:rsidR="001F5ADB">
        <w:rPr>
          <w:rFonts w:asciiTheme="minorHAnsi" w:eastAsia="Times New Roman" w:hAnsiTheme="minorHAnsi" w:cs="Times New Roman"/>
          <w:sz w:val="26"/>
          <w:szCs w:val="26"/>
          <w:lang w:val="fr-FR"/>
        </w:rPr>
        <w:t>a titrisation au cours du temps :</w:t>
      </w:r>
    </w:p>
    <w:p w:rsidR="00FC2E5F" w:rsidRPr="00A720C4" w:rsidRDefault="00FC2E5F" w:rsidP="001D6E87">
      <w:pPr>
        <w:pStyle w:val="Default"/>
        <w:ind w:left="720"/>
        <w:jc w:val="both"/>
        <w:outlineLvl w:val="1"/>
        <w:rPr>
          <w:rFonts w:asciiTheme="minorHAnsi" w:hAnsiTheme="minorHAnsi"/>
          <w:color w:val="3B3B3B"/>
          <w:sz w:val="18"/>
          <w:szCs w:val="18"/>
          <w:shd w:val="clear" w:color="auto" w:fill="FFFFFF"/>
          <w:lang w:val="fr-FR"/>
        </w:rPr>
      </w:pPr>
    </w:p>
    <w:p w:rsidR="00FC2E5F" w:rsidRPr="00A720C4" w:rsidRDefault="00FC2E5F" w:rsidP="001D6E87">
      <w:pPr>
        <w:pStyle w:val="Default"/>
        <w:keepNext/>
        <w:ind w:left="720"/>
        <w:jc w:val="both"/>
        <w:rPr>
          <w:rFonts w:asciiTheme="minorHAnsi" w:hAnsiTheme="minorHAnsi"/>
          <w:lang w:val="fr-FR"/>
        </w:rPr>
      </w:pPr>
      <w:r w:rsidRPr="00A720C4">
        <w:rPr>
          <w:rFonts w:asciiTheme="minorHAnsi" w:hAnsiTheme="minorHAnsi"/>
          <w:noProof/>
          <w:color w:val="3B3B3B"/>
          <w:sz w:val="18"/>
          <w:szCs w:val="18"/>
        </w:rPr>
        <w:drawing>
          <wp:inline distT="0" distB="0" distL="0" distR="0">
            <wp:extent cx="5716905" cy="1979930"/>
            <wp:effectExtent l="19050" t="0" r="0" b="0"/>
            <wp:docPr id="10" name="Picture 5" descr="Evolution tit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titrisation"/>
                    <pic:cNvPicPr>
                      <a:picLocks noChangeAspect="1" noChangeArrowheads="1"/>
                    </pic:cNvPicPr>
                  </pic:nvPicPr>
                  <pic:blipFill>
                    <a:blip r:embed="rId21" cstate="print"/>
                    <a:srcRect/>
                    <a:stretch>
                      <a:fillRect/>
                    </a:stretch>
                  </pic:blipFill>
                  <pic:spPr bwMode="auto">
                    <a:xfrm>
                      <a:off x="0" y="0"/>
                      <a:ext cx="5716905" cy="1979930"/>
                    </a:xfrm>
                    <a:prstGeom prst="rect">
                      <a:avLst/>
                    </a:prstGeom>
                    <a:noFill/>
                    <a:ln w="9525">
                      <a:noFill/>
                      <a:miter lim="800000"/>
                      <a:headEnd/>
                      <a:tailEnd/>
                    </a:ln>
                  </pic:spPr>
                </pic:pic>
              </a:graphicData>
            </a:graphic>
          </wp:inline>
        </w:drawing>
      </w:r>
    </w:p>
    <w:p w:rsidR="001F5ADB" w:rsidRPr="00A720C4" w:rsidRDefault="00FC2E5F" w:rsidP="00F84F70">
      <w:pPr>
        <w:pStyle w:val="Caption"/>
        <w:jc w:val="center"/>
      </w:pPr>
      <w:bookmarkStart w:id="21" w:name="_Toc455133648"/>
      <w:r w:rsidRPr="00A720C4">
        <w:t xml:space="preserve">Figure </w:t>
      </w:r>
      <w:fldSimple w:instr=" SEQ Figure \* ARABIC ">
        <w:r w:rsidR="005B4A5C">
          <w:rPr>
            <w:noProof/>
          </w:rPr>
          <w:t>7</w:t>
        </w:r>
      </w:fldSimple>
      <w:r w:rsidRPr="00A720C4">
        <w:t> :</w:t>
      </w:r>
      <w:r w:rsidR="00F84F70">
        <w:t xml:space="preserve"> </w:t>
      </w:r>
      <w:r w:rsidRPr="00A720C4">
        <w:t>Evolution de la titrisation</w:t>
      </w:r>
      <w:sdt>
        <w:sdtPr>
          <w:id w:val="-1794057922"/>
          <w:citation/>
        </w:sdtPr>
        <w:sdtContent>
          <w:fldSimple w:instr=" CITATION 1 \l 1036  ">
            <w:r w:rsidR="005216F2">
              <w:rPr>
                <w:noProof/>
              </w:rPr>
              <w:t xml:space="preserve"> </w:t>
            </w:r>
            <w:r w:rsidR="005216F2" w:rsidRPr="005216F2">
              <w:rPr>
                <w:noProof/>
              </w:rPr>
              <w:t>[3]</w:t>
            </w:r>
          </w:fldSimple>
        </w:sdtContent>
      </w:sdt>
      <w:bookmarkEnd w:id="21"/>
    </w:p>
    <w:p w:rsidR="00F77CCE" w:rsidRPr="00B56394" w:rsidRDefault="00F77CCE"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2" w:name="_Toc455133159"/>
      <w:r w:rsidRPr="00B56394">
        <w:rPr>
          <w:rFonts w:asciiTheme="majorHAnsi" w:eastAsia="Times New Roman" w:hAnsiTheme="majorHAnsi" w:cs="Times New Roman"/>
          <w:color w:val="4F81BD" w:themeColor="accent1"/>
          <w:sz w:val="28"/>
          <w:szCs w:val="24"/>
        </w:rPr>
        <w:t>Exemple concret</w:t>
      </w:r>
      <w:bookmarkEnd w:id="22"/>
    </w:p>
    <w:p w:rsidR="00F77CCE" w:rsidRPr="00F84F70" w:rsidRDefault="00F77CCE" w:rsidP="00F77CCE">
      <w:pPr>
        <w:pStyle w:val="ListParagraph"/>
        <w:jc w:val="both"/>
        <w:outlineLvl w:val="1"/>
        <w:rPr>
          <w:rFonts w:asciiTheme="majorHAnsi" w:eastAsia="Times New Roman" w:hAnsiTheme="majorHAnsi" w:cs="Times New Roman"/>
          <w:b/>
          <w:color w:val="4F81BD" w:themeColor="accent1"/>
          <w:sz w:val="28"/>
          <w:szCs w:val="24"/>
        </w:rPr>
      </w:pP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sz w:val="28"/>
          <w:lang w:val="fr-FR"/>
        </w:rPr>
        <w:t xml:space="preserve"> </w:t>
      </w:r>
      <w:r w:rsidR="00BA36D2">
        <w:rPr>
          <w:rFonts w:asciiTheme="minorHAnsi" w:eastAsia="Times New Roman" w:hAnsiTheme="minorHAnsi" w:cs="Times New Roman"/>
          <w:sz w:val="28"/>
          <w:lang w:val="fr-FR"/>
        </w:rPr>
        <w:tab/>
      </w:r>
      <w:r w:rsidRPr="00A720C4">
        <w:rPr>
          <w:rFonts w:asciiTheme="minorHAnsi" w:eastAsia="Times New Roman" w:hAnsiTheme="minorHAnsi" w:cs="Times New Roman"/>
          <w:sz w:val="28"/>
          <w:lang w:val="fr-FR"/>
        </w:rPr>
        <w:t xml:space="preserve"> </w:t>
      </w:r>
      <w:r w:rsidRPr="00A720C4">
        <w:rPr>
          <w:rFonts w:asciiTheme="minorHAnsi" w:eastAsia="Times New Roman" w:hAnsiTheme="minorHAnsi" w:cs="Times New Roman"/>
          <w:color w:val="auto"/>
          <w:sz w:val="26"/>
          <w:szCs w:val="26"/>
          <w:lang w:val="fr-FR"/>
        </w:rPr>
        <w:t>Une société de crédit a effectué des prêts à la consommation à des particuliers, possède donc un portefeuille de prêts à la consommation et reçoit des versements d’intérêts et de principal au titre d’amortissement des prêts. Supposons que quelque temps après</w:t>
      </w:r>
      <w:r>
        <w:rPr>
          <w:rFonts w:asciiTheme="minorHAnsi" w:eastAsia="Times New Roman" w:hAnsiTheme="minorHAnsi" w:cs="Times New Roman"/>
          <w:color w:val="auto"/>
          <w:sz w:val="26"/>
          <w:szCs w:val="26"/>
          <w:lang w:val="fr-FR"/>
        </w:rPr>
        <w:t>,</w:t>
      </w:r>
      <w:r w:rsidRPr="00A720C4">
        <w:rPr>
          <w:rFonts w:asciiTheme="minorHAnsi" w:eastAsia="Times New Roman" w:hAnsiTheme="minorHAnsi" w:cs="Times New Roman"/>
          <w:color w:val="auto"/>
          <w:sz w:val="26"/>
          <w:szCs w:val="26"/>
          <w:lang w:val="fr-FR"/>
        </w:rPr>
        <w:t xml:space="preserve"> cette société désire se financer pour émettre d’autres prêts, elle peut soit :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Emettre des actions mais problème de dilution</w:t>
      </w:r>
      <w:r>
        <w:rPr>
          <w:rFonts w:asciiTheme="minorHAnsi" w:eastAsia="Times New Roman" w:hAnsiTheme="minorHAnsi" w:cs="Times New Roman"/>
          <w:color w:val="auto"/>
          <w:sz w:val="26"/>
          <w:szCs w:val="26"/>
          <w:lang w:val="fr-FR"/>
        </w:rPr>
        <w:t>, c’est-à-dire que le bénéfice par action va diminuer vu qu’il y’aura plus de titre à rémunérer</w:t>
      </w:r>
      <w:r w:rsidRPr="00A720C4">
        <w:rPr>
          <w:rFonts w:asciiTheme="minorHAnsi" w:eastAsia="Times New Roman" w:hAnsiTheme="minorHAnsi" w:cs="Times New Roman"/>
          <w:color w:val="auto"/>
          <w:sz w:val="26"/>
          <w:szCs w:val="26"/>
          <w:lang w:val="fr-FR"/>
        </w:rPr>
        <w:t xml:space="preserve">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 Emprunter auprès d’une ban</w:t>
      </w:r>
      <w:r w:rsidR="00CC68CE">
        <w:rPr>
          <w:rFonts w:asciiTheme="minorHAnsi" w:eastAsia="Times New Roman" w:hAnsiTheme="minorHAnsi" w:cs="Times New Roman"/>
          <w:color w:val="auto"/>
          <w:sz w:val="26"/>
          <w:szCs w:val="26"/>
          <w:lang w:val="fr-FR"/>
        </w:rPr>
        <w:t>que mais il y a un risque de coût</w:t>
      </w:r>
      <w:r w:rsidRPr="00A720C4">
        <w:rPr>
          <w:rFonts w:asciiTheme="minorHAnsi" w:eastAsia="Times New Roman" w:hAnsiTheme="minorHAnsi" w:cs="Times New Roman"/>
          <w:color w:val="auto"/>
          <w:sz w:val="26"/>
          <w:szCs w:val="26"/>
          <w:lang w:val="fr-FR"/>
        </w:rPr>
        <w:t xml:space="preserve"> élevé ainsi que l’impossibilité d’emprunter (la société peut avoir trop de dettes pour pouvoir emprunter)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troisième solution c’est la titrisation (même si la société n’a pas un bon rating) : elle va céder ses créances à un véhicule ad hoc (Fonds commun de titrisation) qui va financer l’achat en émettant des titres à des investisseurs (avec un meilleur rating et donc un cout de financement plus faible). La société de crédit percevra donc le montant de la cession et ces prêts vont sortir de son bilan. Au fur et à mesure que les particuliers remboursent leur prêt, les </w:t>
      </w:r>
      <w:r w:rsidRPr="00A720C4">
        <w:rPr>
          <w:rFonts w:asciiTheme="minorHAnsi" w:eastAsia="Times New Roman" w:hAnsiTheme="minorHAnsi" w:cs="Times New Roman"/>
          <w:color w:val="auto"/>
          <w:sz w:val="26"/>
          <w:szCs w:val="26"/>
          <w:lang w:val="fr-FR"/>
        </w:rPr>
        <w:lastRenderedPageBreak/>
        <w:t xml:space="preserve">liquidités perçues vont servir à rémunérer les investisseurs (si des particuliers font défaut, ce sont les investisseurs qui en subissent les conséquences, il y a donc aussi un transfert de risque)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Default="00F77CCE" w:rsidP="00F77CCE">
      <w:pPr>
        <w:jc w:val="both"/>
        <w:rPr>
          <w:rFonts w:eastAsia="Times New Roman" w:cs="Times New Roman"/>
          <w:sz w:val="26"/>
          <w:szCs w:val="26"/>
        </w:rPr>
      </w:pPr>
      <w:r w:rsidRPr="00A720C4">
        <w:rPr>
          <w:rFonts w:eastAsia="Times New Roman" w:cs="Times New Roman"/>
          <w:sz w:val="26"/>
          <w:szCs w:val="26"/>
        </w:rPr>
        <w:t>Le cédant cède les créances à un véhicule ad-hoc de titrisation qui va financer l’achat de ces créances par l’émission de titres auprès des investisseurs.</w:t>
      </w:r>
    </w:p>
    <w:p w:rsidR="00FC2E5F" w:rsidRPr="007E32E4" w:rsidRDefault="00FC2E5F" w:rsidP="007E32E4"/>
    <w:p w:rsidR="00D151E8" w:rsidRPr="00261C86" w:rsidRDefault="00D151E8" w:rsidP="005B4A5C">
      <w:pPr>
        <w:pStyle w:val="Title"/>
        <w:outlineLvl w:val="0"/>
        <w:rPr>
          <w:rFonts w:eastAsia="Times New Roman"/>
          <w:b/>
          <w:sz w:val="28"/>
        </w:rPr>
      </w:pPr>
      <w:bookmarkStart w:id="23" w:name="_Toc455133160"/>
      <w:r w:rsidRPr="00261C86">
        <w:rPr>
          <w:rFonts w:eastAsia="Times New Roman"/>
          <w:b/>
        </w:rPr>
        <w:t>Activités de titrisation de Société Générale</w:t>
      </w:r>
      <w:bookmarkEnd w:id="23"/>
    </w:p>
    <w:p w:rsidR="00D151E8" w:rsidRPr="00A720C4" w:rsidRDefault="00D151E8" w:rsidP="001D6E87">
      <w:pPr>
        <w:pStyle w:val="Default"/>
        <w:jc w:val="both"/>
        <w:outlineLvl w:val="1"/>
        <w:rPr>
          <w:rFonts w:asciiTheme="minorHAnsi" w:eastAsia="Times New Roman" w:hAnsiTheme="minorHAnsi" w:cs="Times New Roman"/>
          <w:sz w:val="26"/>
          <w:szCs w:val="26"/>
          <w:lang w:val="fr-FR"/>
        </w:rPr>
      </w:pPr>
    </w:p>
    <w:p w:rsidR="00565120" w:rsidRPr="00A720C4" w:rsidRDefault="00565120" w:rsidP="005104F6">
      <w:pPr>
        <w:pStyle w:val="Default"/>
        <w:ind w:firstLine="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Les activités de titrisation permettent au Groupe de lever de la liquidité ou de gérer une exposition au risque, pour son propre compte ou le compte de ses clients. Le Groupe peut alors agir en tant que sponsor, </w:t>
      </w:r>
      <w:proofErr w:type="spellStart"/>
      <w:r w:rsidRPr="00A720C4">
        <w:rPr>
          <w:rFonts w:asciiTheme="minorHAnsi" w:eastAsia="Times New Roman" w:hAnsiTheme="minorHAnsi" w:cs="Times New Roman"/>
          <w:sz w:val="26"/>
          <w:szCs w:val="26"/>
          <w:lang w:val="fr-FR"/>
        </w:rPr>
        <w:t>originateur</w:t>
      </w:r>
      <w:proofErr w:type="spellEnd"/>
      <w:r w:rsidRPr="00A720C4">
        <w:rPr>
          <w:rFonts w:asciiTheme="minorHAnsi" w:eastAsia="Times New Roman" w:hAnsiTheme="minorHAnsi" w:cs="Times New Roman"/>
          <w:sz w:val="26"/>
          <w:szCs w:val="26"/>
          <w:lang w:val="fr-FR"/>
        </w:rPr>
        <w:t xml:space="preserve"> ou investisseur :</w:t>
      </w:r>
    </w:p>
    <w:p w:rsidR="00565120" w:rsidRPr="00A720C4" w:rsidRDefault="00565120"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proofErr w:type="spellStart"/>
      <w:r w:rsidRPr="00A720C4">
        <w:rPr>
          <w:rFonts w:asciiTheme="minorHAnsi" w:eastAsia="Times New Roman" w:hAnsiTheme="minorHAnsi" w:cs="Times New Roman"/>
          <w:b/>
          <w:sz w:val="28"/>
          <w:lang w:val="fr-FR"/>
        </w:rPr>
        <w:t>Originateur</w:t>
      </w:r>
      <w:proofErr w:type="spellEnd"/>
      <w:r w:rsidRPr="00A720C4">
        <w:rPr>
          <w:rFonts w:asciiTheme="minorHAnsi" w:eastAsia="Times New Roman" w:hAnsiTheme="minorHAnsi" w:cs="Times New Roman"/>
          <w:b/>
          <w:sz w:val="28"/>
          <w:lang w:val="fr-FR"/>
        </w:rPr>
        <w:t xml:space="preserve"> : </w:t>
      </w:r>
      <w:r w:rsidRPr="00A720C4">
        <w:rPr>
          <w:rFonts w:asciiTheme="minorHAnsi" w:eastAsia="Times New Roman" w:hAnsiTheme="minorHAnsi" w:cs="Times New Roman"/>
          <w:sz w:val="26"/>
          <w:szCs w:val="26"/>
          <w:lang w:val="fr-FR"/>
        </w:rPr>
        <w:t xml:space="preserve">Le Groupe a pris part directement ou indirectement à l’accord d’origine sur les actifs qui ensuite, ont servi de sous-jacent à l’opération de titrisation, </w:t>
      </w:r>
      <w:r w:rsidR="00CB5BE9" w:rsidRPr="00A720C4">
        <w:rPr>
          <w:rFonts w:asciiTheme="minorHAnsi" w:eastAsia="Times New Roman" w:hAnsiTheme="minorHAnsi" w:cs="Times New Roman"/>
          <w:sz w:val="26"/>
          <w:szCs w:val="26"/>
          <w:lang w:val="fr-FR"/>
        </w:rPr>
        <w:t>essentiellement</w:t>
      </w:r>
      <w:r w:rsidRPr="00A720C4">
        <w:rPr>
          <w:rFonts w:asciiTheme="minorHAnsi" w:eastAsia="Times New Roman" w:hAnsiTheme="minorHAnsi" w:cs="Times New Roman"/>
          <w:sz w:val="26"/>
          <w:szCs w:val="26"/>
          <w:lang w:val="fr-FR"/>
        </w:rPr>
        <w:t xml:space="preserve"> dans un objectif de refinancement</w:t>
      </w:r>
      <w:r w:rsidR="00CB5BE9" w:rsidRPr="00A720C4">
        <w:rPr>
          <w:rFonts w:asciiTheme="minorHAnsi" w:eastAsia="Times New Roman" w:hAnsiTheme="minorHAnsi" w:cs="Times New Roman"/>
          <w:sz w:val="26"/>
          <w:szCs w:val="26"/>
          <w:lang w:val="fr-FR"/>
        </w:rPr>
        <w:t>.</w:t>
      </w:r>
    </w:p>
    <w:p w:rsidR="00CB5BE9" w:rsidRPr="00A720C4" w:rsidRDefault="00CB5BE9" w:rsidP="001D6E87">
      <w:pPr>
        <w:pStyle w:val="Default"/>
        <w:ind w:left="360"/>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Sponsor :</w:t>
      </w:r>
      <w:r w:rsidRPr="00A720C4">
        <w:rPr>
          <w:rFonts w:asciiTheme="minorHAnsi" w:eastAsia="Times New Roman" w:hAnsiTheme="minorHAnsi" w:cs="Times New Roman"/>
          <w:sz w:val="26"/>
          <w:szCs w:val="26"/>
          <w:lang w:val="fr-FR"/>
        </w:rPr>
        <w:t xml:space="preserve"> Le Groupe établit et gère un programme de titrisation qui assure le refinancement d’actifs de clients de la Banque, essentiellement via les conduits non consolidés </w:t>
      </w:r>
      <w:proofErr w:type="spellStart"/>
      <w:r w:rsidRPr="00A720C4">
        <w:rPr>
          <w:rFonts w:asciiTheme="minorHAnsi" w:eastAsia="Times New Roman" w:hAnsiTheme="minorHAnsi" w:cs="Times New Roman"/>
          <w:sz w:val="26"/>
          <w:szCs w:val="26"/>
          <w:lang w:val="fr-FR"/>
        </w:rPr>
        <w:t>Antalis</w:t>
      </w:r>
      <w:proofErr w:type="spellEnd"/>
      <w:r w:rsidRPr="00A720C4">
        <w:rPr>
          <w:rFonts w:asciiTheme="minorHAnsi" w:eastAsia="Times New Roman" w:hAnsiTheme="minorHAnsi" w:cs="Times New Roman"/>
          <w:sz w:val="26"/>
          <w:szCs w:val="26"/>
          <w:lang w:val="fr-FR"/>
        </w:rPr>
        <w:t xml:space="preserve"> et Barton, mais aussi via certains autres véhicules ad-hoc.</w:t>
      </w:r>
    </w:p>
    <w:p w:rsidR="00CB5BE9" w:rsidRPr="00A720C4" w:rsidRDefault="00CB5BE9"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Investisseur :</w:t>
      </w:r>
      <w:r w:rsidRPr="00A720C4">
        <w:rPr>
          <w:rFonts w:asciiTheme="minorHAnsi" w:eastAsia="Times New Roman" w:hAnsiTheme="minorHAnsi" w:cs="Times New Roman"/>
          <w:sz w:val="26"/>
          <w:szCs w:val="26"/>
          <w:lang w:val="fr-FR"/>
        </w:rPr>
        <w:t xml:space="preserve"> Le Groupe investit directement dans certaines positions de titrisation, est fournisseur de liquidité ou contrepartie d’expositions dérivées.</w:t>
      </w:r>
    </w:p>
    <w:p w:rsidR="0014786F" w:rsidRPr="00A720C4" w:rsidRDefault="0014786F" w:rsidP="001D6E87">
      <w:pPr>
        <w:pStyle w:val="ListParagraph"/>
        <w:jc w:val="both"/>
        <w:rPr>
          <w:rFonts w:eastAsia="Times New Roman" w:cs="Times New Roman"/>
          <w:sz w:val="26"/>
          <w:szCs w:val="26"/>
        </w:rPr>
      </w:pPr>
    </w:p>
    <w:p w:rsidR="0014786F" w:rsidRPr="00A720C4" w:rsidRDefault="0014786F"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6"/>
          <w:szCs w:val="26"/>
          <w:lang w:val="fr-FR"/>
        </w:rPr>
        <w:t>Activité d’intermédiation</w:t>
      </w:r>
      <w:r w:rsidRPr="00A720C4">
        <w:rPr>
          <w:rFonts w:asciiTheme="minorHAnsi" w:eastAsia="Times New Roman" w:hAnsiTheme="minorHAnsi" w:cs="Times New Roman"/>
          <w:sz w:val="26"/>
          <w:szCs w:val="26"/>
          <w:lang w:val="fr-FR"/>
        </w:rPr>
        <w:t> : se traduit par des positions dans le portefeuille de négociation du Groupe</w:t>
      </w:r>
      <w:r w:rsidR="00CC24F0" w:rsidRPr="00A720C4">
        <w:rPr>
          <w:rFonts w:asciiTheme="minorHAnsi" w:eastAsia="Times New Roman" w:hAnsiTheme="minorHAnsi" w:cs="Times New Roman"/>
          <w:sz w:val="26"/>
          <w:szCs w:val="26"/>
          <w:lang w:val="fr-FR"/>
        </w:rPr>
        <w:t xml:space="preserve"> dans lequel est enregistré l’ensemble des actifs détenus à des fins de négociation à court terme, ou dans le but de couvrir d’autres éléments de ce même portefeuille de négociation. Pour classer des actifs dans le portefeuille de négociation, la banque doit pouvoir justifier d'une gestion active des positions sur ces actifs, en matière de stratégie de gestion, de suivi, de valorisation. A titre d'exemple, la plupart des instruments dérivés figurent dans le portefeuille de négociation.</w:t>
      </w:r>
    </w:p>
    <w:p w:rsidR="0014786F" w:rsidRPr="00A720C4" w:rsidRDefault="0014786F" w:rsidP="001D6E87">
      <w:pPr>
        <w:pStyle w:val="ListParagraph"/>
        <w:jc w:val="both"/>
        <w:rPr>
          <w:rFonts w:eastAsia="Times New Roman" w:cs="Times New Roman"/>
          <w:sz w:val="26"/>
          <w:szCs w:val="26"/>
        </w:rPr>
      </w:pPr>
    </w:p>
    <w:p w:rsidR="0014786F" w:rsidRDefault="003E72C4"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tableau suivant présente les expositions de titrisation conservée ou acquises par le Groupe  par type de sous-jacents, </w:t>
      </w:r>
      <w:r w:rsidR="00DD7760" w:rsidRPr="00A720C4">
        <w:rPr>
          <w:rFonts w:asciiTheme="minorHAnsi" w:eastAsia="Times New Roman" w:hAnsiTheme="minorHAnsi" w:cs="Times New Roman"/>
          <w:sz w:val="26"/>
          <w:szCs w:val="26"/>
          <w:lang w:val="fr-FR"/>
        </w:rPr>
        <w:t>type de transactions et de portefeuilles :</w:t>
      </w:r>
    </w:p>
    <w:p w:rsidR="00515735" w:rsidRPr="00A720C4" w:rsidRDefault="00515735" w:rsidP="001D6E87">
      <w:pPr>
        <w:pStyle w:val="Default"/>
        <w:jc w:val="both"/>
        <w:rPr>
          <w:rFonts w:asciiTheme="minorHAnsi" w:eastAsia="Times New Roman" w:hAnsiTheme="minorHAnsi" w:cs="Times New Roman"/>
          <w:sz w:val="26"/>
          <w:szCs w:val="26"/>
          <w:lang w:val="fr-FR"/>
        </w:rPr>
      </w:pPr>
    </w:p>
    <w:p w:rsidR="00DD7760" w:rsidRPr="00A720C4" w:rsidRDefault="00DD7760" w:rsidP="001D6E87">
      <w:pPr>
        <w:pStyle w:val="Default"/>
        <w:keepNext/>
        <w:ind w:left="-270" w:right="72"/>
        <w:jc w:val="both"/>
        <w:rPr>
          <w:rFonts w:asciiTheme="minorHAnsi" w:hAnsiTheme="minorHAnsi"/>
          <w:lang w:val="fr-FR"/>
        </w:rPr>
      </w:pPr>
      <w:r w:rsidRPr="00A720C4">
        <w:rPr>
          <w:rFonts w:asciiTheme="minorHAnsi" w:eastAsia="Times New Roman" w:hAnsiTheme="minorHAnsi" w:cs="Times New Roman"/>
          <w:noProof/>
          <w:sz w:val="26"/>
          <w:szCs w:val="26"/>
        </w:rPr>
        <w:lastRenderedPageBreak/>
        <w:drawing>
          <wp:inline distT="0" distB="0" distL="0" distR="0">
            <wp:extent cx="6345416" cy="2622241"/>
            <wp:effectExtent l="19050" t="0" r="0" b="0"/>
            <wp:docPr id="13" name="Picture 12" descr="encours_titr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urs_titrisés.png"/>
                    <pic:cNvPicPr/>
                  </pic:nvPicPr>
                  <pic:blipFill>
                    <a:blip r:embed="rId22" cstate="print"/>
                    <a:stretch>
                      <a:fillRect/>
                    </a:stretch>
                  </pic:blipFill>
                  <pic:spPr>
                    <a:xfrm>
                      <a:off x="0" y="0"/>
                      <a:ext cx="6370055" cy="2632423"/>
                    </a:xfrm>
                    <a:prstGeom prst="rect">
                      <a:avLst/>
                    </a:prstGeom>
                  </pic:spPr>
                </pic:pic>
              </a:graphicData>
            </a:graphic>
          </wp:inline>
        </w:drawing>
      </w:r>
    </w:p>
    <w:p w:rsidR="00DD7760" w:rsidRPr="00A720C4" w:rsidRDefault="00DD7760" w:rsidP="00F84F70">
      <w:pPr>
        <w:pStyle w:val="Caption"/>
        <w:jc w:val="center"/>
        <w:rPr>
          <w:rFonts w:eastAsia="Times New Roman" w:cs="Times New Roman"/>
          <w:sz w:val="26"/>
          <w:szCs w:val="26"/>
        </w:rPr>
      </w:pPr>
      <w:bookmarkStart w:id="24" w:name="_Toc455133649"/>
      <w:r w:rsidRPr="00A720C4">
        <w:t xml:space="preserve">Figure </w:t>
      </w:r>
      <w:fldSimple w:instr=" SEQ Figure \* ARABIC ">
        <w:r w:rsidR="005B4A5C">
          <w:rPr>
            <w:noProof/>
          </w:rPr>
          <w:t>8</w:t>
        </w:r>
      </w:fldSimple>
      <w:r w:rsidRPr="00A720C4">
        <w:t> :</w:t>
      </w:r>
      <w:r w:rsidR="00CC24F0" w:rsidRPr="00A720C4">
        <w:t xml:space="preserve"> Encours des positions </w:t>
      </w:r>
      <w:proofErr w:type="spellStart"/>
      <w:r w:rsidRPr="00A720C4">
        <w:t>titrisées</w:t>
      </w:r>
      <w:proofErr w:type="spellEnd"/>
      <w:r w:rsidRPr="00A720C4">
        <w:t xml:space="preserve"> par catégorie d’exposition</w:t>
      </w:r>
      <w:sdt>
        <w:sdtPr>
          <w:id w:val="-1534878375"/>
          <w:citation/>
        </w:sdtPr>
        <w:sdtContent>
          <w:fldSimple w:instr=" CITATION 2 \l 1036  ">
            <w:r w:rsidR="005216F2">
              <w:rPr>
                <w:noProof/>
              </w:rPr>
              <w:t xml:space="preserve"> </w:t>
            </w:r>
            <w:r w:rsidR="005216F2" w:rsidRPr="005216F2">
              <w:rPr>
                <w:noProof/>
              </w:rPr>
              <w:t>[4]</w:t>
            </w:r>
          </w:fldSimple>
        </w:sdtContent>
      </w:sdt>
      <w:bookmarkEnd w:id="24"/>
    </w:p>
    <w:p w:rsidR="0014786F" w:rsidRPr="00A720C4" w:rsidRDefault="0014786F" w:rsidP="001D6E87">
      <w:pPr>
        <w:pStyle w:val="Default"/>
        <w:ind w:left="3583"/>
        <w:jc w:val="both"/>
        <w:outlineLvl w:val="1"/>
        <w:rPr>
          <w:rFonts w:asciiTheme="minorHAnsi" w:eastAsia="Times New Roman" w:hAnsiTheme="minorHAnsi" w:cs="Times New Roman"/>
          <w:b/>
          <w:sz w:val="28"/>
          <w:lang w:val="fr-FR"/>
        </w:rPr>
      </w:pPr>
    </w:p>
    <w:p w:rsidR="0014786F" w:rsidRPr="00B56394" w:rsidRDefault="008C506D" w:rsidP="00440B01">
      <w:pPr>
        <w:pStyle w:val="Default"/>
        <w:numPr>
          <w:ilvl w:val="0"/>
          <w:numId w:val="12"/>
        </w:numPr>
        <w:ind w:left="900"/>
        <w:jc w:val="both"/>
        <w:outlineLvl w:val="1"/>
        <w:rPr>
          <w:rFonts w:asciiTheme="majorHAnsi" w:eastAsia="Times New Roman" w:hAnsiTheme="majorHAnsi" w:cs="Times New Roman"/>
          <w:color w:val="4F81BD" w:themeColor="accent1"/>
          <w:sz w:val="28"/>
          <w:lang w:val="fr-FR"/>
        </w:rPr>
      </w:pPr>
      <w:bookmarkStart w:id="25" w:name="_Toc455133161"/>
      <w:r w:rsidRPr="00B56394">
        <w:rPr>
          <w:rFonts w:asciiTheme="majorHAnsi" w:eastAsia="Times New Roman" w:hAnsiTheme="majorHAnsi" w:cs="Times New Roman"/>
          <w:color w:val="4F81BD" w:themeColor="accent1"/>
          <w:sz w:val="28"/>
          <w:lang w:val="fr-FR"/>
        </w:rPr>
        <w:t>Qualité des positions de titrisations</w:t>
      </w:r>
      <w:bookmarkEnd w:id="25"/>
    </w:p>
    <w:p w:rsidR="008C506D" w:rsidRPr="00A720C4" w:rsidRDefault="008C506D" w:rsidP="001D6E87">
      <w:pPr>
        <w:pStyle w:val="Default"/>
        <w:ind w:left="900"/>
        <w:jc w:val="both"/>
        <w:outlineLvl w:val="1"/>
        <w:rPr>
          <w:rFonts w:asciiTheme="minorHAnsi" w:eastAsia="Times New Roman" w:hAnsiTheme="minorHAnsi" w:cs="Times New Roman"/>
          <w:b/>
          <w:sz w:val="28"/>
          <w:lang w:val="fr-FR"/>
        </w:rPr>
      </w:pPr>
    </w:p>
    <w:p w:rsidR="008C506D" w:rsidRPr="00A720C4" w:rsidRDefault="008C506D" w:rsidP="005104F6">
      <w:pPr>
        <w:pStyle w:val="Default"/>
        <w:ind w:firstLine="540"/>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La qualité des positions de titrisations conservées ou acquises par la banque peut être divisé</w:t>
      </w:r>
      <w:r w:rsidR="00A67E5E">
        <w:rPr>
          <w:rFonts w:asciiTheme="minorHAnsi" w:eastAsia="Times New Roman" w:hAnsiTheme="minorHAnsi" w:cs="Times New Roman"/>
          <w:sz w:val="28"/>
          <w:lang w:val="fr-FR"/>
        </w:rPr>
        <w:t>es</w:t>
      </w:r>
      <w:r w:rsidRPr="00A720C4">
        <w:rPr>
          <w:rFonts w:asciiTheme="minorHAnsi" w:eastAsia="Times New Roman" w:hAnsiTheme="minorHAnsi" w:cs="Times New Roman"/>
          <w:sz w:val="28"/>
          <w:lang w:val="fr-FR"/>
        </w:rPr>
        <w:t xml:space="preserve"> en 3 tranche</w:t>
      </w:r>
      <w:r w:rsidR="00A67E5E">
        <w:rPr>
          <w:rFonts w:asciiTheme="minorHAnsi" w:eastAsia="Times New Roman" w:hAnsiTheme="minorHAnsi" w:cs="Times New Roman"/>
          <w:sz w:val="28"/>
          <w:lang w:val="fr-FR"/>
        </w:rPr>
        <w:t>s,</w:t>
      </w:r>
      <w:r w:rsidRPr="00A720C4">
        <w:rPr>
          <w:rFonts w:asciiTheme="minorHAnsi" w:eastAsia="Times New Roman" w:hAnsiTheme="minorHAnsi" w:cs="Times New Roman"/>
          <w:sz w:val="28"/>
          <w:lang w:val="fr-FR"/>
        </w:rPr>
        <w:t xml:space="preserve"> à savoir : la tranche avec le rang le plus élevé, la tranche mezzanine et la</w:t>
      </w:r>
      <w:r w:rsidR="00E31DFF" w:rsidRPr="00A720C4">
        <w:rPr>
          <w:rFonts w:asciiTheme="minorHAnsi" w:eastAsia="Times New Roman" w:hAnsiTheme="minorHAnsi" w:cs="Times New Roman"/>
          <w:sz w:val="28"/>
          <w:lang w:val="fr-FR"/>
        </w:rPr>
        <w:t xml:space="preserve"> tranche de première perte</w:t>
      </w:r>
      <w:r w:rsidRPr="00A720C4">
        <w:rPr>
          <w:rFonts w:asciiTheme="minorHAnsi" w:eastAsia="Times New Roman" w:hAnsiTheme="minorHAnsi" w:cs="Times New Roman"/>
          <w:sz w:val="28"/>
          <w:lang w:val="fr-FR"/>
        </w:rPr>
        <w:t>.</w:t>
      </w:r>
    </w:p>
    <w:p w:rsidR="008C506D" w:rsidRPr="00A720C4" w:rsidRDefault="008C506D" w:rsidP="001D6E87">
      <w:pPr>
        <w:pStyle w:val="Default"/>
        <w:jc w:val="both"/>
        <w:rPr>
          <w:rFonts w:asciiTheme="minorHAnsi" w:eastAsia="Times New Roman" w:hAnsiTheme="minorHAnsi" w:cs="Times New Roman"/>
          <w:sz w:val="28"/>
          <w:lang w:val="fr-FR"/>
        </w:rPr>
      </w:pPr>
    </w:p>
    <w:p w:rsidR="0014786F" w:rsidRPr="00A720C4" w:rsidRDefault="008C506D" w:rsidP="001D6E87">
      <w:pPr>
        <w:pStyle w:val="Default"/>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Comme on peut le voir sur la figure suivante</w:t>
      </w:r>
      <w:r w:rsidR="00A67E5E">
        <w:rPr>
          <w:rFonts w:asciiTheme="minorHAnsi" w:eastAsia="Times New Roman" w:hAnsiTheme="minorHAnsi" w:cs="Times New Roman"/>
          <w:sz w:val="28"/>
          <w:lang w:val="fr-FR"/>
        </w:rPr>
        <w:t>,</w:t>
      </w:r>
      <w:r w:rsidRPr="00A720C4">
        <w:rPr>
          <w:rFonts w:asciiTheme="minorHAnsi" w:eastAsia="Times New Roman" w:hAnsiTheme="minorHAnsi" w:cs="Times New Roman"/>
          <w:sz w:val="28"/>
          <w:lang w:val="fr-FR"/>
        </w:rPr>
        <w:t xml:space="preserve"> 97% des positions de titrisation conservées ou acquises </w:t>
      </w:r>
      <w:r w:rsidR="0088339E" w:rsidRPr="00A720C4">
        <w:rPr>
          <w:rFonts w:asciiTheme="minorHAnsi" w:eastAsia="Times New Roman" w:hAnsiTheme="minorHAnsi" w:cs="Times New Roman"/>
          <w:sz w:val="28"/>
          <w:lang w:val="fr-FR"/>
        </w:rPr>
        <w:t xml:space="preserve">dans le portefeuille bancaire </w:t>
      </w:r>
      <w:r w:rsidRPr="00A720C4">
        <w:rPr>
          <w:rFonts w:asciiTheme="minorHAnsi" w:eastAsia="Times New Roman" w:hAnsiTheme="minorHAnsi" w:cs="Times New Roman"/>
          <w:sz w:val="28"/>
          <w:lang w:val="fr-FR"/>
        </w:rPr>
        <w:t>proviennent des tranches avec le rang le plus élevé au 31 déce</w:t>
      </w:r>
      <w:r w:rsidR="00A67E5E">
        <w:rPr>
          <w:rFonts w:asciiTheme="minorHAnsi" w:eastAsia="Times New Roman" w:hAnsiTheme="minorHAnsi" w:cs="Times New Roman"/>
          <w:sz w:val="28"/>
          <w:lang w:val="fr-FR"/>
        </w:rPr>
        <w:t>mbre 2015, surtout sur des sous-</w:t>
      </w:r>
      <w:r w:rsidRPr="00A720C4">
        <w:rPr>
          <w:rFonts w:asciiTheme="minorHAnsi" w:eastAsia="Times New Roman" w:hAnsiTheme="minorHAnsi" w:cs="Times New Roman"/>
          <w:sz w:val="28"/>
          <w:lang w:val="fr-FR"/>
        </w:rPr>
        <w:t xml:space="preserve">jacents en créances commerciales, prêts à la consommation et </w:t>
      </w:r>
      <w:proofErr w:type="spellStart"/>
      <w:r w:rsidRPr="00A720C4">
        <w:rPr>
          <w:rFonts w:asciiTheme="minorHAnsi" w:eastAsia="Times New Roman" w:hAnsiTheme="minorHAnsi" w:cs="Times New Roman"/>
          <w:sz w:val="28"/>
          <w:lang w:val="fr-FR"/>
        </w:rPr>
        <w:t>retitrisation</w:t>
      </w:r>
      <w:proofErr w:type="spellEnd"/>
      <w:r w:rsidRPr="00A720C4">
        <w:rPr>
          <w:rFonts w:asciiTheme="minorHAnsi" w:eastAsia="Times New Roman" w:hAnsiTheme="minorHAnsi" w:cs="Times New Roman"/>
          <w:sz w:val="28"/>
          <w:lang w:val="fr-FR"/>
        </w:rPr>
        <w:t xml:space="preserve">.    </w:t>
      </w:r>
    </w:p>
    <w:p w:rsidR="0088339E" w:rsidRPr="00A720C4" w:rsidRDefault="0088339E" w:rsidP="001D6E87">
      <w:pPr>
        <w:pStyle w:val="Default"/>
        <w:jc w:val="both"/>
        <w:outlineLvl w:val="1"/>
        <w:rPr>
          <w:rFonts w:asciiTheme="minorHAnsi" w:eastAsia="Times New Roman" w:hAnsiTheme="minorHAnsi" w:cs="Times New Roman"/>
          <w:sz w:val="28"/>
          <w:lang w:val="fr-FR"/>
        </w:rPr>
      </w:pPr>
    </w:p>
    <w:p w:rsidR="002B5B3D" w:rsidRPr="00A720C4" w:rsidRDefault="0088339E" w:rsidP="001D6E87">
      <w:pPr>
        <w:pStyle w:val="Default"/>
        <w:keepNext/>
        <w:jc w:val="both"/>
        <w:rPr>
          <w:rFonts w:asciiTheme="minorHAnsi" w:hAnsiTheme="minorHAnsi"/>
          <w:lang w:val="fr-FR"/>
        </w:rPr>
      </w:pPr>
      <w:r w:rsidRPr="00A720C4">
        <w:rPr>
          <w:rFonts w:asciiTheme="minorHAnsi" w:eastAsia="Times New Roman" w:hAnsiTheme="minorHAnsi" w:cs="Times New Roman"/>
          <w:b/>
          <w:noProof/>
          <w:sz w:val="28"/>
        </w:rPr>
        <w:drawing>
          <wp:inline distT="0" distB="0" distL="0" distR="0">
            <wp:extent cx="5760720" cy="2429510"/>
            <wp:effectExtent l="19050" t="0" r="0" b="0"/>
            <wp:docPr id="14" name="Picture 13" descr="qualité_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é_expo.png"/>
                    <pic:cNvPicPr/>
                  </pic:nvPicPr>
                  <pic:blipFill>
                    <a:blip r:embed="rId23" cstate="print"/>
                    <a:stretch>
                      <a:fillRect/>
                    </a:stretch>
                  </pic:blipFill>
                  <pic:spPr>
                    <a:xfrm>
                      <a:off x="0" y="0"/>
                      <a:ext cx="5760720" cy="2429510"/>
                    </a:xfrm>
                    <a:prstGeom prst="rect">
                      <a:avLst/>
                    </a:prstGeom>
                  </pic:spPr>
                </pic:pic>
              </a:graphicData>
            </a:graphic>
          </wp:inline>
        </w:drawing>
      </w:r>
    </w:p>
    <w:p w:rsidR="00B00720" w:rsidRDefault="0088339E" w:rsidP="00B00720">
      <w:pPr>
        <w:pStyle w:val="Caption"/>
        <w:jc w:val="center"/>
      </w:pPr>
      <w:bookmarkStart w:id="26" w:name="_Toc455133650"/>
      <w:r w:rsidRPr="00A720C4">
        <w:t xml:space="preserve">Figure </w:t>
      </w:r>
      <w:fldSimple w:instr=" SEQ Figure \* ARABIC ">
        <w:r w:rsidR="005B4A5C">
          <w:rPr>
            <w:noProof/>
          </w:rPr>
          <w:t>9</w:t>
        </w:r>
      </w:fldSimple>
      <w:r w:rsidRPr="00A720C4">
        <w:t> : Qualité des positions de titrisations conservées ou acquises</w:t>
      </w:r>
      <w:sdt>
        <w:sdtPr>
          <w:id w:val="-697321281"/>
          <w:citation/>
        </w:sdtPr>
        <w:sdtContent>
          <w:fldSimple w:instr=" CITATION 2 \l 1036  ">
            <w:r w:rsidR="005216F2">
              <w:rPr>
                <w:noProof/>
              </w:rPr>
              <w:t xml:space="preserve"> </w:t>
            </w:r>
            <w:r w:rsidR="005216F2" w:rsidRPr="005216F2">
              <w:rPr>
                <w:noProof/>
              </w:rPr>
              <w:t>[4]</w:t>
            </w:r>
          </w:fldSimple>
        </w:sdtContent>
      </w:sdt>
      <w:bookmarkEnd w:id="26"/>
    </w:p>
    <w:p w:rsidR="002B5B3D" w:rsidRDefault="002B5B3D" w:rsidP="002B5B3D"/>
    <w:p w:rsidR="00BA36D2" w:rsidRPr="002B5B3D" w:rsidRDefault="00BA36D2" w:rsidP="002B5B3D"/>
    <w:p w:rsidR="00B00720" w:rsidRPr="00261C86" w:rsidRDefault="00B00720" w:rsidP="00B715AF">
      <w:pPr>
        <w:pStyle w:val="Title"/>
        <w:outlineLvl w:val="0"/>
        <w:rPr>
          <w:rFonts w:eastAsia="Times New Roman"/>
          <w:b/>
        </w:rPr>
      </w:pPr>
      <w:bookmarkStart w:id="27" w:name="_Toc455133162"/>
      <w:r w:rsidRPr="00261C86">
        <w:rPr>
          <w:rFonts w:eastAsia="Times New Roman"/>
          <w:b/>
        </w:rPr>
        <w:lastRenderedPageBreak/>
        <w:t>Risques</w:t>
      </w:r>
      <w:bookmarkEnd w:id="27"/>
    </w:p>
    <w:p w:rsidR="00182111" w:rsidRPr="00A720C4" w:rsidRDefault="00182111" w:rsidP="001D6E87">
      <w:pPr>
        <w:jc w:val="both"/>
        <w:rPr>
          <w:rFonts w:eastAsia="Times New Roman" w:cs="Times New Roman"/>
          <w:sz w:val="28"/>
          <w:szCs w:val="24"/>
        </w:rPr>
      </w:pPr>
    </w:p>
    <w:p w:rsidR="00FC2E5F" w:rsidRPr="00A720C4" w:rsidRDefault="004F213C" w:rsidP="005104F6">
      <w:pPr>
        <w:ind w:firstLine="360"/>
        <w:jc w:val="both"/>
        <w:rPr>
          <w:rFonts w:eastAsia="Times New Roman" w:cs="Times New Roman"/>
          <w:sz w:val="28"/>
          <w:szCs w:val="24"/>
        </w:rPr>
      </w:pPr>
      <w:r w:rsidRPr="00A720C4">
        <w:rPr>
          <w:rFonts w:eastAsia="Times New Roman" w:cs="Times New Roman"/>
          <w:sz w:val="28"/>
          <w:szCs w:val="24"/>
        </w:rPr>
        <w:t>Les risques associés aux opérations de titrisation sont de différents natures</w:t>
      </w:r>
      <w:r w:rsidR="00F51F8E" w:rsidRPr="00A720C4">
        <w:rPr>
          <w:rFonts w:eastAsia="Times New Roman" w:cs="Times New Roman"/>
          <w:sz w:val="28"/>
          <w:szCs w:val="24"/>
        </w:rPr>
        <w:t xml:space="preserve">, </w:t>
      </w:r>
      <w:r w:rsidR="00F51F8E" w:rsidRPr="00A67E5E">
        <w:rPr>
          <w:rFonts w:eastAsia="Times New Roman" w:cs="Times New Roman"/>
          <w:sz w:val="28"/>
          <w:szCs w:val="24"/>
        </w:rPr>
        <w:t>l</w:t>
      </w:r>
      <w:r w:rsidR="00FC2E5F" w:rsidRPr="00A67E5E">
        <w:rPr>
          <w:rFonts w:eastAsia="Times New Roman" w:cs="Times New Roman"/>
          <w:sz w:val="28"/>
          <w:szCs w:val="24"/>
        </w:rPr>
        <w:t xml:space="preserve">a crise des </w:t>
      </w:r>
      <w:proofErr w:type="spellStart"/>
      <w:r w:rsidR="00FC2E5F" w:rsidRPr="00A67E5E">
        <w:rPr>
          <w:rFonts w:eastAsia="Times New Roman" w:cs="Times New Roman"/>
          <w:sz w:val="28"/>
          <w:szCs w:val="24"/>
        </w:rPr>
        <w:t>subprimes</w:t>
      </w:r>
      <w:proofErr w:type="spellEnd"/>
      <w:r w:rsidR="00FC2E5F" w:rsidRPr="00A67E5E">
        <w:rPr>
          <w:rFonts w:eastAsia="Times New Roman" w:cs="Times New Roman"/>
          <w:sz w:val="28"/>
          <w:szCs w:val="24"/>
        </w:rPr>
        <w:t xml:space="preserve"> a mis en évidence certains </w:t>
      </w:r>
      <w:r w:rsidR="00F51F8E" w:rsidRPr="00A67E5E">
        <w:rPr>
          <w:rFonts w:eastAsia="Times New Roman" w:cs="Times New Roman"/>
          <w:sz w:val="28"/>
          <w:szCs w:val="24"/>
        </w:rPr>
        <w:t xml:space="preserve">d’entre eux </w:t>
      </w:r>
      <w:r w:rsidR="00FC2E5F" w:rsidRPr="00A67E5E">
        <w:rPr>
          <w:rFonts w:eastAsia="Times New Roman" w:cs="Times New Roman"/>
          <w:sz w:val="28"/>
          <w:szCs w:val="24"/>
        </w:rPr>
        <w:t>tels que :</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 xml:space="preserve">la qualité douteuse de certaines créances </w:t>
      </w:r>
      <w:proofErr w:type="spellStart"/>
      <w:r w:rsidRPr="00A67E5E">
        <w:rPr>
          <w:rFonts w:eastAsia="Times New Roman" w:cs="Times New Roman"/>
          <w:sz w:val="28"/>
          <w:szCs w:val="24"/>
        </w:rPr>
        <w:t>titrisées</w:t>
      </w:r>
      <w:proofErr w:type="spellEnd"/>
      <w:r w:rsidRPr="00A67E5E">
        <w:rPr>
          <w:rFonts w:eastAsia="Times New Roman" w:cs="Times New Roman"/>
          <w:sz w:val="28"/>
          <w:szCs w:val="24"/>
        </w:rPr>
        <w:t>,</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capacité des agences de notation à évaluer le risque de crédit des différentes tranches de dettes,</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corrélation entre les créances d’un même portefeuille.</w:t>
      </w:r>
    </w:p>
    <w:p w:rsidR="00F51F8E" w:rsidRPr="00A67E5E" w:rsidRDefault="00F51F8E" w:rsidP="001D6E87">
      <w:p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On peut citer plusieurs risques sur chaque étape de l’opération mais les plus importants et les plus dangereux sont :</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crédit</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liquidité</w:t>
      </w:r>
    </w:p>
    <w:p w:rsidR="008C038C" w:rsidRPr="00A720C4" w:rsidRDefault="008C038C" w:rsidP="001D6E87">
      <w:pPr>
        <w:pStyle w:val="ListParagraph"/>
        <w:shd w:val="clear" w:color="auto" w:fill="FFFFFF"/>
        <w:spacing w:before="100" w:beforeAutospacing="1" w:after="125" w:line="225" w:lineRule="atLeast"/>
        <w:jc w:val="both"/>
        <w:rPr>
          <w:rFonts w:eastAsia="Times New Roman" w:cs="Times New Roman"/>
          <w:color w:val="000000"/>
          <w:sz w:val="26"/>
          <w:szCs w:val="26"/>
        </w:rPr>
      </w:pPr>
    </w:p>
    <w:p w:rsidR="00F51F8E" w:rsidRPr="00B56394" w:rsidRDefault="00F51F8E" w:rsidP="00440B01">
      <w:pPr>
        <w:pStyle w:val="ListParagraph"/>
        <w:numPr>
          <w:ilvl w:val="0"/>
          <w:numId w:val="14"/>
        </w:numPr>
        <w:shd w:val="clear" w:color="auto" w:fill="FFFFFF"/>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28" w:name="_Toc455133163"/>
      <w:r w:rsidRPr="00B56394">
        <w:rPr>
          <w:rFonts w:asciiTheme="majorHAnsi" w:eastAsia="Times New Roman" w:hAnsiTheme="majorHAnsi" w:cs="Times New Roman"/>
          <w:color w:val="4F81BD" w:themeColor="accent1"/>
          <w:sz w:val="28"/>
          <w:szCs w:val="28"/>
        </w:rPr>
        <w:t>Risque de crédit</w:t>
      </w:r>
      <w:bookmarkEnd w:id="28"/>
    </w:p>
    <w:p w:rsidR="00F51F8E" w:rsidRPr="00A720C4" w:rsidRDefault="00F51F8E" w:rsidP="005104F6">
      <w:pPr>
        <w:autoSpaceDE w:val="0"/>
        <w:autoSpaceDN w:val="0"/>
        <w:adjustRightInd w:val="0"/>
        <w:spacing w:after="0" w:line="240" w:lineRule="auto"/>
        <w:ind w:firstLine="630"/>
        <w:jc w:val="both"/>
        <w:rPr>
          <w:rFonts w:eastAsia="Times New Roman" w:cs="Times New Roman"/>
          <w:color w:val="000000"/>
          <w:sz w:val="26"/>
          <w:szCs w:val="26"/>
        </w:rPr>
      </w:pPr>
      <w:r w:rsidRPr="00A720C4">
        <w:rPr>
          <w:rFonts w:eastAsia="Times New Roman" w:cs="Times New Roman"/>
          <w:color w:val="000000"/>
          <w:sz w:val="26"/>
          <w:szCs w:val="26"/>
        </w:rPr>
        <w:t>Le risque de crédit et de contrepartie (y compris le risque pays) correspond au risque de pertes résultant de l’incapacité des clients du Groupe, d’émetteurs ou d’autres contreparties à faire face à leurs engagements financiers. Le risque de crédit inclut le risque de contrepartie afférent aux opérations de marché (risque de remplacement) et aux activités de titrisation.</w:t>
      </w:r>
    </w:p>
    <w:p w:rsidR="00F51F8E" w:rsidRPr="00A720C4" w:rsidRDefault="00F51F8E" w:rsidP="001D6E87">
      <w:pPr>
        <w:autoSpaceDE w:val="0"/>
        <w:autoSpaceDN w:val="0"/>
        <w:adjustRightInd w:val="0"/>
        <w:spacing w:after="0" w:line="240" w:lineRule="auto"/>
        <w:jc w:val="both"/>
        <w:rPr>
          <w:rFonts w:eastAsia="Times New Roman" w:cs="Times New Roman"/>
          <w:color w:val="000000"/>
          <w:sz w:val="26"/>
          <w:szCs w:val="26"/>
        </w:rPr>
      </w:pPr>
    </w:p>
    <w:p w:rsidR="00F51F8E" w:rsidRPr="00A720C4" w:rsidRDefault="008E562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Pour le calcul de ce risque la Société Générale </w:t>
      </w:r>
      <w:r w:rsidR="00F51F8E" w:rsidRPr="00A720C4">
        <w:rPr>
          <w:rFonts w:eastAsia="Times New Roman" w:cs="Times New Roman"/>
          <w:color w:val="000000"/>
          <w:sz w:val="26"/>
          <w:szCs w:val="26"/>
        </w:rPr>
        <w:t>se concentre sur les indicateurs r</w:t>
      </w:r>
      <w:r w:rsidR="008C038C" w:rsidRPr="00A720C4">
        <w:rPr>
          <w:rFonts w:eastAsia="Times New Roman" w:cs="Times New Roman"/>
          <w:color w:val="000000"/>
          <w:sz w:val="26"/>
          <w:szCs w:val="26"/>
        </w:rPr>
        <w:t>églementaires tels que EAD</w:t>
      </w:r>
      <w:r w:rsidR="000D7ABD"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Exposure</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at</w:t>
      </w:r>
      <w:proofErr w:type="spellEnd"/>
      <w:r w:rsidR="00A46DF9" w:rsidRPr="00A720C4">
        <w:rPr>
          <w:rFonts w:eastAsia="Times New Roman" w:cs="Times New Roman"/>
          <w:color w:val="000000"/>
          <w:sz w:val="26"/>
          <w:szCs w:val="26"/>
        </w:rPr>
        <w:t xml:space="preserve"> Default)</w:t>
      </w:r>
      <w:r w:rsidR="008C038C" w:rsidRPr="00A720C4">
        <w:rPr>
          <w:rFonts w:eastAsia="Times New Roman" w:cs="Times New Roman"/>
          <w:color w:val="000000"/>
          <w:sz w:val="26"/>
          <w:szCs w:val="26"/>
        </w:rPr>
        <w:t>, RWA</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Assets</w:t>
      </w:r>
      <w:proofErr w:type="spellEnd"/>
      <w:r w:rsidR="00A46DF9" w:rsidRPr="00A720C4">
        <w:rPr>
          <w:rFonts w:eastAsia="Times New Roman" w:cs="Times New Roman"/>
          <w:color w:val="000000"/>
          <w:sz w:val="26"/>
          <w:szCs w:val="26"/>
        </w:rPr>
        <w:t>)</w:t>
      </w:r>
      <w:proofErr w:type="gramStart"/>
      <w:r w:rsidR="00E210EC" w:rsidRPr="00A720C4">
        <w:rPr>
          <w:rFonts w:eastAsia="Times New Roman" w:cs="Times New Roman"/>
          <w:color w:val="000000"/>
          <w:sz w:val="26"/>
          <w:szCs w:val="26"/>
        </w:rPr>
        <w:t>,EL</w:t>
      </w:r>
      <w:proofErr w:type="gram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Expected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Loss</w:t>
      </w:r>
      <w:proofErr w:type="spellEnd"/>
      <w:r w:rsidR="00A46DF9" w:rsidRPr="00A720C4">
        <w:rPr>
          <w:rFonts w:eastAsia="Times New Roman" w:cs="Times New Roman"/>
          <w:color w:val="000000"/>
          <w:sz w:val="26"/>
          <w:szCs w:val="26"/>
        </w:rPr>
        <w:t>)</w:t>
      </w:r>
      <w:r w:rsidR="00E210EC" w:rsidRPr="00A720C4">
        <w:rPr>
          <w:rFonts w:eastAsia="Times New Roman" w:cs="Times New Roman"/>
          <w:color w:val="000000"/>
          <w:sz w:val="26"/>
          <w:szCs w:val="26"/>
        </w:rPr>
        <w:t>,RW</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ainsi que les notations interne</w:t>
      </w:r>
      <w:r w:rsidR="000D7ABD" w:rsidRPr="00A720C4">
        <w:rPr>
          <w:rFonts w:eastAsia="Times New Roman" w:cs="Times New Roman"/>
          <w:color w:val="000000"/>
          <w:sz w:val="26"/>
          <w:szCs w:val="26"/>
        </w:rPr>
        <w:t>.</w:t>
      </w:r>
      <w:r w:rsidR="00F51F8E" w:rsidRPr="00A720C4">
        <w:rPr>
          <w:rFonts w:eastAsia="Times New Roman" w:cs="Times New Roman"/>
          <w:color w:val="000000"/>
          <w:sz w:val="26"/>
          <w:szCs w:val="26"/>
        </w:rPr>
        <w:t xml:space="preserve"> </w:t>
      </w:r>
    </w:p>
    <w:p w:rsidR="00F51F8E" w:rsidRPr="00B56394" w:rsidRDefault="008C038C" w:rsidP="00440B01">
      <w:pPr>
        <w:pStyle w:val="ListParagraph"/>
        <w:numPr>
          <w:ilvl w:val="0"/>
          <w:numId w:val="14"/>
        </w:numPr>
        <w:shd w:val="clear" w:color="auto" w:fill="FFFFFF"/>
        <w:tabs>
          <w:tab w:val="left" w:pos="990"/>
        </w:tabs>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29" w:name="_Toc455133164"/>
      <w:r w:rsidRPr="00B56394">
        <w:rPr>
          <w:rFonts w:asciiTheme="majorHAnsi" w:eastAsia="Times New Roman" w:hAnsiTheme="majorHAnsi" w:cs="Times New Roman"/>
          <w:color w:val="4F81BD" w:themeColor="accent1"/>
          <w:sz w:val="28"/>
          <w:szCs w:val="28"/>
        </w:rPr>
        <w:t>Risque d</w:t>
      </w:r>
      <w:r w:rsidR="00735311" w:rsidRPr="00B56394">
        <w:rPr>
          <w:rFonts w:asciiTheme="majorHAnsi" w:eastAsia="Times New Roman" w:hAnsiTheme="majorHAnsi" w:cs="Times New Roman"/>
          <w:color w:val="4F81BD" w:themeColor="accent1"/>
          <w:sz w:val="28"/>
          <w:szCs w:val="28"/>
        </w:rPr>
        <w:t xml:space="preserve">e </w:t>
      </w:r>
      <w:r w:rsidRPr="00B56394">
        <w:rPr>
          <w:rFonts w:asciiTheme="majorHAnsi" w:eastAsia="Times New Roman" w:hAnsiTheme="majorHAnsi" w:cs="Times New Roman"/>
          <w:color w:val="4F81BD" w:themeColor="accent1"/>
          <w:sz w:val="28"/>
          <w:szCs w:val="28"/>
        </w:rPr>
        <w:t>li</w:t>
      </w:r>
      <w:r w:rsidR="00F51F8E" w:rsidRPr="00B56394">
        <w:rPr>
          <w:rFonts w:asciiTheme="majorHAnsi" w:eastAsia="Times New Roman" w:hAnsiTheme="majorHAnsi" w:cs="Times New Roman"/>
          <w:color w:val="4F81BD" w:themeColor="accent1"/>
          <w:sz w:val="28"/>
          <w:szCs w:val="28"/>
        </w:rPr>
        <w:t>quidité</w:t>
      </w:r>
      <w:bookmarkEnd w:id="29"/>
    </w:p>
    <w:p w:rsidR="008C038C" w:rsidRPr="00A720C4" w:rsidRDefault="008C038C" w:rsidP="001D6E87">
      <w:pPr>
        <w:pStyle w:val="ListParagraph"/>
        <w:shd w:val="clear" w:color="auto" w:fill="FFFFFF"/>
        <w:tabs>
          <w:tab w:val="left" w:pos="990"/>
        </w:tabs>
        <w:spacing w:before="100" w:beforeAutospacing="1" w:after="125" w:line="225" w:lineRule="atLeast"/>
        <w:ind w:left="990"/>
        <w:jc w:val="both"/>
        <w:outlineLvl w:val="1"/>
        <w:rPr>
          <w:rFonts w:eastAsia="Times New Roman" w:cs="Times New Roman"/>
          <w:b/>
          <w:color w:val="000000"/>
          <w:sz w:val="26"/>
          <w:szCs w:val="26"/>
        </w:rPr>
      </w:pPr>
    </w:p>
    <w:p w:rsidR="008C038C" w:rsidRPr="00A720C4" w:rsidRDefault="008C038C" w:rsidP="005104F6">
      <w:pPr>
        <w:ind w:firstLine="412"/>
        <w:jc w:val="both"/>
        <w:rPr>
          <w:rFonts w:eastAsia="Times New Roman" w:cs="Times New Roman"/>
          <w:color w:val="000000"/>
          <w:sz w:val="26"/>
          <w:szCs w:val="26"/>
        </w:rPr>
      </w:pPr>
      <w:r w:rsidRPr="00A720C4">
        <w:rPr>
          <w:rFonts w:eastAsia="Times New Roman" w:cs="Times New Roman"/>
          <w:color w:val="000000"/>
          <w:sz w:val="26"/>
          <w:szCs w:val="26"/>
        </w:rPr>
        <w:t>Le risque de l</w:t>
      </w:r>
      <w:r w:rsidR="00A32A3A" w:rsidRPr="00A720C4">
        <w:rPr>
          <w:rFonts w:eastAsia="Times New Roman" w:cs="Times New Roman"/>
          <w:color w:val="000000"/>
          <w:sz w:val="26"/>
          <w:szCs w:val="26"/>
        </w:rPr>
        <w:t>iquidité ou</w:t>
      </w:r>
      <w:r w:rsidR="008E562D" w:rsidRPr="00A720C4">
        <w:rPr>
          <w:rFonts w:eastAsia="Times New Roman" w:cs="Times New Roman"/>
          <w:color w:val="000000"/>
          <w:sz w:val="26"/>
          <w:szCs w:val="26"/>
        </w:rPr>
        <w:t xml:space="preserve"> d’assèchement de la liquidité est le</w:t>
      </w:r>
      <w:r w:rsidR="00A32A3A" w:rsidRPr="00A720C4">
        <w:rPr>
          <w:rFonts w:eastAsia="Times New Roman" w:cs="Times New Roman"/>
          <w:color w:val="000000"/>
          <w:sz w:val="26"/>
          <w:szCs w:val="26"/>
        </w:rPr>
        <w:t xml:space="preserve"> risque de ne pas pouvoir honorer ses engagements futurs, même par la cession d’actifs.</w:t>
      </w:r>
      <w:r w:rsidR="00A43366">
        <w:rPr>
          <w:rFonts w:eastAsia="Times New Roman" w:cs="Times New Roman"/>
          <w:color w:val="000000"/>
          <w:sz w:val="26"/>
          <w:szCs w:val="26"/>
        </w:rPr>
        <w:t xml:space="preserve"> </w:t>
      </w:r>
      <w:r w:rsidR="00A903F9" w:rsidRPr="00A720C4">
        <w:rPr>
          <w:rFonts w:eastAsia="Times New Roman" w:cs="Times New Roman"/>
          <w:sz w:val="26"/>
          <w:szCs w:val="26"/>
        </w:rPr>
        <w:t>La réforme dite de « Bâle III »</w:t>
      </w:r>
      <w:r w:rsidRPr="00A720C4">
        <w:rPr>
          <w:rFonts w:eastAsia="Times New Roman" w:cs="Times New Roman"/>
          <w:sz w:val="26"/>
          <w:szCs w:val="26"/>
        </w:rPr>
        <w:t xml:space="preserve"> </w:t>
      </w:r>
      <w:r w:rsidR="00A903F9" w:rsidRPr="00A720C4">
        <w:rPr>
          <w:rFonts w:eastAsia="Times New Roman" w:cs="Times New Roman"/>
          <w:sz w:val="26"/>
          <w:szCs w:val="26"/>
        </w:rPr>
        <w:t xml:space="preserve">comprend un ensemble de mesures destinées à renforcer la résilience des grandes banques internationales ainsi que des mesures spécifiques sur le risque de liquidité. Ces deux textes ont été publiés le 16 décembre 2010. Une version révisée de l'Accord de Bâle III complétée sur le risque de contrepartie a été publiée le 1er juin 2011 et </w:t>
      </w:r>
      <w:r w:rsidRPr="00A720C4">
        <w:rPr>
          <w:rFonts w:eastAsia="Times New Roman" w:cs="Times New Roman"/>
          <w:sz w:val="26"/>
          <w:szCs w:val="26"/>
        </w:rPr>
        <w:t>constitue la réponse du Comit</w:t>
      </w:r>
      <w:r w:rsidR="00A903F9" w:rsidRPr="00A720C4">
        <w:rPr>
          <w:rFonts w:eastAsia="Times New Roman" w:cs="Times New Roman"/>
          <w:sz w:val="26"/>
          <w:szCs w:val="26"/>
        </w:rPr>
        <w:t>é de Bâle à la crise financière qui</w:t>
      </w:r>
      <w:r w:rsidRPr="00A720C4">
        <w:rPr>
          <w:rFonts w:eastAsia="Times New Roman" w:cs="Times New Roman"/>
          <w:sz w:val="26"/>
          <w:szCs w:val="26"/>
        </w:rPr>
        <w:t xml:space="preserve"> vise principalement à :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lastRenderedPageBreak/>
        <w:t>renforcer le niveau et la qualité des fonds propr</w:t>
      </w:r>
      <w:r w:rsidR="00A67E5E">
        <w:rPr>
          <w:rFonts w:asciiTheme="minorHAnsi" w:eastAsia="Times New Roman" w:hAnsiTheme="minorHAnsi" w:cs="Times New Roman"/>
          <w:sz w:val="26"/>
          <w:szCs w:val="26"/>
          <w:lang w:val="fr-FR"/>
        </w:rPr>
        <w:t xml:space="preserve">es «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et </w:t>
      </w:r>
      <w:proofErr w:type="spellStart"/>
      <w:r w:rsidR="00A67E5E">
        <w:rPr>
          <w:rFonts w:asciiTheme="minorHAnsi" w:eastAsia="Times New Roman" w:hAnsiTheme="minorHAnsi" w:cs="Times New Roman"/>
          <w:sz w:val="26"/>
          <w:szCs w:val="26"/>
          <w:lang w:val="fr-FR"/>
        </w:rPr>
        <w:t>core</w:t>
      </w:r>
      <w:proofErr w:type="spellEnd"/>
      <w:r w:rsidR="00A67E5E">
        <w:rPr>
          <w:rFonts w:asciiTheme="minorHAnsi" w:eastAsia="Times New Roman" w:hAnsiTheme="minorHAnsi" w:cs="Times New Roman"/>
          <w:sz w:val="26"/>
          <w:szCs w:val="26"/>
          <w:lang w:val="fr-FR"/>
        </w:rPr>
        <w:t xml:space="preserve">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mett</w:t>
      </w:r>
      <w:r w:rsidR="00A67E5E">
        <w:rPr>
          <w:rFonts w:asciiTheme="minorHAnsi" w:eastAsia="Times New Roman" w:hAnsiTheme="minorHAnsi" w:cs="Times New Roman"/>
          <w:sz w:val="26"/>
          <w:szCs w:val="26"/>
          <w:lang w:val="fr-FR"/>
        </w:rPr>
        <w:t xml:space="preserve">re en place un ratio de levier « </w:t>
      </w:r>
      <w:proofErr w:type="spellStart"/>
      <w:r w:rsidR="00A67E5E">
        <w:rPr>
          <w:rFonts w:asciiTheme="minorHAnsi" w:eastAsia="Times New Roman" w:hAnsiTheme="minorHAnsi" w:cs="Times New Roman"/>
          <w:sz w:val="26"/>
          <w:szCs w:val="26"/>
          <w:lang w:val="fr-FR"/>
        </w:rPr>
        <w:t>leverage</w:t>
      </w:r>
      <w:proofErr w:type="spellEnd"/>
      <w:r w:rsidR="00A67E5E">
        <w:rPr>
          <w:rFonts w:asciiTheme="minorHAnsi" w:eastAsia="Times New Roman" w:hAnsiTheme="minorHAnsi" w:cs="Times New Roman"/>
          <w:sz w:val="26"/>
          <w:szCs w:val="26"/>
          <w:lang w:val="fr-FR"/>
        </w:rPr>
        <w:t xml:space="preserve"> ratio » </w:t>
      </w:r>
      <w:r w:rsidRPr="00A720C4">
        <w:rPr>
          <w:rFonts w:asciiTheme="minorHAnsi" w:eastAsia="Times New Roman" w:hAnsiTheme="minorHAnsi" w:cs="Times New Roman"/>
          <w:sz w:val="26"/>
          <w:szCs w:val="26"/>
          <w:lang w:val="fr-FR"/>
        </w:rPr>
        <w:t xml:space="preserv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améliorer la gestion du risque de liquidité par la création de deux ratios de liquidité (ratio de liquidité à un mois « </w:t>
      </w:r>
      <w:proofErr w:type="spellStart"/>
      <w:r w:rsidRPr="00A720C4">
        <w:rPr>
          <w:rFonts w:asciiTheme="minorHAnsi" w:eastAsia="Times New Roman" w:hAnsiTheme="minorHAnsi" w:cs="Times New Roman"/>
          <w:sz w:val="26"/>
          <w:szCs w:val="26"/>
          <w:lang w:val="fr-FR"/>
        </w:rPr>
        <w:t>Liquidity</w:t>
      </w:r>
      <w:proofErr w:type="spellEnd"/>
      <w:r w:rsidRPr="00A720C4">
        <w:rPr>
          <w:rFonts w:asciiTheme="minorHAnsi" w:eastAsia="Times New Roman" w:hAnsiTheme="minorHAnsi" w:cs="Times New Roman"/>
          <w:sz w:val="26"/>
          <w:szCs w:val="26"/>
          <w:lang w:val="fr-FR"/>
        </w:rPr>
        <w:t xml:space="preserve"> </w:t>
      </w:r>
      <w:proofErr w:type="spellStart"/>
      <w:r w:rsidRPr="00A720C4">
        <w:rPr>
          <w:rFonts w:asciiTheme="minorHAnsi" w:eastAsia="Times New Roman" w:hAnsiTheme="minorHAnsi" w:cs="Times New Roman"/>
          <w:sz w:val="26"/>
          <w:szCs w:val="26"/>
          <w:lang w:val="fr-FR"/>
        </w:rPr>
        <w:t>coverage</w:t>
      </w:r>
      <w:proofErr w:type="spellEnd"/>
      <w:r w:rsidRPr="00A720C4">
        <w:rPr>
          <w:rFonts w:asciiTheme="minorHAnsi" w:eastAsia="Times New Roman" w:hAnsiTheme="minorHAnsi" w:cs="Times New Roman"/>
          <w:sz w:val="26"/>
          <w:szCs w:val="26"/>
          <w:lang w:val="fr-FR"/>
        </w:rPr>
        <w:t xml:space="preserve"> ratio » et ratio de liquidité à un an </w:t>
      </w:r>
      <w:r w:rsidR="00A67E5E">
        <w:rPr>
          <w:rFonts w:asciiTheme="minorHAnsi" w:eastAsia="Times New Roman" w:hAnsiTheme="minorHAnsi" w:cs="Times New Roman"/>
          <w:sz w:val="26"/>
          <w:szCs w:val="26"/>
          <w:lang w:val="fr-FR"/>
        </w:rPr>
        <w:t xml:space="preserve">« Net stable </w:t>
      </w:r>
      <w:proofErr w:type="spellStart"/>
      <w:r w:rsidR="00A67E5E">
        <w:rPr>
          <w:rFonts w:asciiTheme="minorHAnsi" w:eastAsia="Times New Roman" w:hAnsiTheme="minorHAnsi" w:cs="Times New Roman"/>
          <w:sz w:val="26"/>
          <w:szCs w:val="26"/>
          <w:lang w:val="fr-FR"/>
        </w:rPr>
        <w:t>funding</w:t>
      </w:r>
      <w:proofErr w:type="spellEnd"/>
      <w:r w:rsidR="00A67E5E">
        <w:rPr>
          <w:rFonts w:asciiTheme="minorHAnsi" w:eastAsia="Times New Roman" w:hAnsiTheme="minorHAnsi" w:cs="Times New Roman"/>
          <w:sz w:val="26"/>
          <w:szCs w:val="26"/>
          <w:lang w:val="fr-FR"/>
        </w:rPr>
        <w:t xml:space="preserve"> ratio ») </w:t>
      </w:r>
    </w:p>
    <w:p w:rsidR="008C038C" w:rsidRPr="00A720C4" w:rsidRDefault="008C038C" w:rsidP="00440B01">
      <w:pPr>
        <w:pStyle w:val="Default"/>
        <w:numPr>
          <w:ilvl w:val="0"/>
          <w:numId w:val="15"/>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renforcer les exigences prudentielles concernant le risque de contrepartie.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De nouvelles exigences règlementaires ont été mises en place avec Bale III dans l’union européenne via la directive CRD IV. Les banques devront en effet donner plus de priorité à un financement à plus long terme et </w:t>
      </w:r>
      <w:r w:rsidR="008E562D" w:rsidRPr="00A720C4">
        <w:rPr>
          <w:rFonts w:asciiTheme="minorHAnsi" w:eastAsia="Times New Roman" w:hAnsiTheme="minorHAnsi" w:cs="Times New Roman"/>
          <w:sz w:val="26"/>
          <w:szCs w:val="26"/>
          <w:lang w:val="fr-FR"/>
        </w:rPr>
        <w:t>détenir</w:t>
      </w:r>
      <w:r w:rsidRPr="00A720C4">
        <w:rPr>
          <w:rFonts w:asciiTheme="minorHAnsi" w:eastAsia="Times New Roman" w:hAnsiTheme="minorHAnsi" w:cs="Times New Roman"/>
          <w:sz w:val="26"/>
          <w:szCs w:val="26"/>
          <w:lang w:val="fr-FR"/>
        </w:rPr>
        <w:t xml:space="preserve"> davantage d’actifs très liquide.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Default="00A67E5E" w:rsidP="00451518">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Ainsi furent</w:t>
      </w:r>
      <w:r w:rsidR="008C038C" w:rsidRPr="00A720C4">
        <w:rPr>
          <w:rFonts w:asciiTheme="minorHAnsi" w:eastAsia="Times New Roman" w:hAnsiTheme="minorHAnsi" w:cs="Times New Roman"/>
          <w:sz w:val="26"/>
          <w:szCs w:val="26"/>
          <w:lang w:val="fr-FR"/>
        </w:rPr>
        <w:t xml:space="preserve"> mis en place 2 nouveaux ratios : Le </w:t>
      </w:r>
      <w:proofErr w:type="spellStart"/>
      <w:r w:rsidR="008C038C" w:rsidRPr="00A720C4">
        <w:rPr>
          <w:rFonts w:asciiTheme="minorHAnsi" w:eastAsia="Times New Roman" w:hAnsiTheme="minorHAnsi" w:cs="Times New Roman"/>
          <w:sz w:val="26"/>
          <w:szCs w:val="26"/>
          <w:lang w:val="fr-FR"/>
        </w:rPr>
        <w:t>Liquidity</w:t>
      </w:r>
      <w:proofErr w:type="spellEnd"/>
      <w:r w:rsidR="008C038C" w:rsidRPr="00A720C4">
        <w:rPr>
          <w:rFonts w:asciiTheme="minorHAnsi" w:eastAsia="Times New Roman" w:hAnsiTheme="minorHAnsi" w:cs="Times New Roman"/>
          <w:sz w:val="26"/>
          <w:szCs w:val="26"/>
          <w:lang w:val="fr-FR"/>
        </w:rPr>
        <w:t xml:space="preserve"> </w:t>
      </w:r>
      <w:proofErr w:type="spellStart"/>
      <w:r w:rsidR="008C038C" w:rsidRPr="00A720C4">
        <w:rPr>
          <w:rFonts w:asciiTheme="minorHAnsi" w:eastAsia="Times New Roman" w:hAnsiTheme="minorHAnsi" w:cs="Times New Roman"/>
          <w:sz w:val="26"/>
          <w:szCs w:val="26"/>
          <w:lang w:val="fr-FR"/>
        </w:rPr>
        <w:t>Coverage</w:t>
      </w:r>
      <w:proofErr w:type="spellEnd"/>
      <w:r w:rsidR="008C038C" w:rsidRPr="00A720C4">
        <w:rPr>
          <w:rFonts w:asciiTheme="minorHAnsi" w:eastAsia="Times New Roman" w:hAnsiTheme="minorHAnsi" w:cs="Times New Roman"/>
          <w:sz w:val="26"/>
          <w:szCs w:val="26"/>
          <w:lang w:val="fr-FR"/>
        </w:rPr>
        <w:t xml:space="preserve"> Ratio (LCR) et le Net Stable </w:t>
      </w:r>
      <w:proofErr w:type="spellStart"/>
      <w:r w:rsidR="008C038C" w:rsidRPr="00A720C4">
        <w:rPr>
          <w:rFonts w:asciiTheme="minorHAnsi" w:eastAsia="Times New Roman" w:hAnsiTheme="minorHAnsi" w:cs="Times New Roman"/>
          <w:sz w:val="26"/>
          <w:szCs w:val="26"/>
          <w:lang w:val="fr-FR"/>
        </w:rPr>
        <w:t>Funding</w:t>
      </w:r>
      <w:proofErr w:type="spellEnd"/>
      <w:r w:rsidR="008C038C" w:rsidRPr="00A720C4">
        <w:rPr>
          <w:rFonts w:asciiTheme="minorHAnsi" w:eastAsia="Times New Roman" w:hAnsiTheme="minorHAnsi" w:cs="Times New Roman"/>
          <w:sz w:val="26"/>
          <w:szCs w:val="26"/>
          <w:lang w:val="fr-FR"/>
        </w:rPr>
        <w:t xml:space="preserve"> Ratio (NSFR). Cela permettra aux banques d’augmenter leur résilience face à des chocs de liquidité à court terme avec le LCR et de moyen terme avec le </w:t>
      </w:r>
      <w:proofErr w:type="gramStart"/>
      <w:r w:rsidR="008C038C" w:rsidRPr="00A720C4">
        <w:rPr>
          <w:rFonts w:asciiTheme="minorHAnsi" w:eastAsia="Times New Roman" w:hAnsiTheme="minorHAnsi" w:cs="Times New Roman"/>
          <w:sz w:val="26"/>
          <w:szCs w:val="26"/>
          <w:lang w:val="fr-FR"/>
        </w:rPr>
        <w:t>NSFR .</w:t>
      </w:r>
      <w:proofErr w:type="gramEnd"/>
      <w:r w:rsidR="008C038C" w:rsidRPr="00A720C4">
        <w:rPr>
          <w:rFonts w:asciiTheme="minorHAnsi" w:eastAsia="Times New Roman" w:hAnsiTheme="minorHAnsi" w:cs="Times New Roman"/>
          <w:sz w:val="26"/>
          <w:szCs w:val="26"/>
          <w:lang w:val="fr-FR"/>
        </w:rPr>
        <w:t xml:space="preserve"> </w:t>
      </w:r>
    </w:p>
    <w:p w:rsidR="00451518" w:rsidRPr="00A720C4" w:rsidRDefault="00451518" w:rsidP="00451518">
      <w:pPr>
        <w:pStyle w:val="Default"/>
        <w:jc w:val="both"/>
        <w:rPr>
          <w:rFonts w:asciiTheme="minorHAnsi" w:eastAsia="Times New Roman" w:hAnsiTheme="minorHAnsi" w:cs="Times New Roman"/>
          <w:sz w:val="26"/>
          <w:szCs w:val="26"/>
          <w:lang w:val="fr-FR"/>
        </w:rPr>
      </w:pPr>
    </w:p>
    <w:p w:rsidR="008C038C" w:rsidRPr="00451518" w:rsidRDefault="00451518" w:rsidP="001D6E87">
      <w:pPr>
        <w:pStyle w:val="Default"/>
        <w:jc w:val="both"/>
        <w:rPr>
          <w:rFonts w:asciiTheme="minorHAnsi" w:eastAsia="Times New Roman" w:hAnsiTheme="minorHAnsi" w:cs="Times New Roman"/>
          <w:sz w:val="28"/>
          <w:szCs w:val="28"/>
          <w:lang w:val="fr-FR"/>
        </w:rPr>
      </w:pPr>
      <w:r w:rsidRPr="00451518">
        <w:rPr>
          <w:rFonts w:asciiTheme="minorHAnsi" w:eastAsia="Times New Roman" w:hAnsiTheme="minorHAnsi" w:cs="Times New Roman"/>
          <w:sz w:val="28"/>
          <w:szCs w:val="28"/>
          <w:lang w:val="fr-FR"/>
        </w:rPr>
        <w:t>LCR</w:t>
      </w:r>
      <w:r>
        <w:rPr>
          <w:rFonts w:asciiTheme="minorHAnsi" w:eastAsia="Times New Roman" w:hAnsiTheme="minorHAnsi" w:cs="Times New Roman"/>
          <w:sz w:val="28"/>
          <w:szCs w:val="28"/>
          <w:lang w:val="fr-FR"/>
        </w:rPr>
        <w:t xml:space="preserve"> </w:t>
      </w:r>
      <w:r w:rsidRPr="00451518">
        <w:rPr>
          <w:rFonts w:asciiTheme="minorHAnsi" w:eastAsia="Times New Roman" w:hAnsiTheme="minorHAnsi" w:cs="Times New Roman"/>
          <w:sz w:val="28"/>
          <w:szCs w:val="28"/>
          <w:lang w:val="fr-FR"/>
        </w:rPr>
        <w:t>=</w:t>
      </w:r>
      <w:r>
        <w:rPr>
          <w:rFonts w:asciiTheme="minorHAnsi" w:eastAsia="Times New Roman" w:hAnsiTheme="minorHAnsi" w:cs="Times New Roman"/>
          <w:sz w:val="28"/>
          <w:szCs w:val="28"/>
          <w:lang w:val="fr-FR"/>
        </w:rPr>
        <w:t xml:space="preserve"> </w:t>
      </w:r>
      <m:oMath>
        <m:f>
          <m:fPr>
            <m:ctrlPr>
              <w:rPr>
                <w:rFonts w:ascii="Cambria Math" w:eastAsia="Times New Roman" w:hAnsi="Cambria Math" w:cs="Times New Roman"/>
                <w:i/>
                <w:sz w:val="28"/>
                <w:szCs w:val="28"/>
                <w:lang w:val="fr-FR"/>
              </w:rPr>
            </m:ctrlPr>
          </m:fPr>
          <m:num>
            <m:r>
              <m:rPr>
                <m:sty m:val="p"/>
              </m:rPr>
              <w:rPr>
                <w:rFonts w:ascii="Cambria Math" w:eastAsia="Times New Roman" w:hAnsi="Cambria Math" w:cs="Times New Roman"/>
                <w:sz w:val="28"/>
                <w:szCs w:val="28"/>
                <w:lang w:val="fr-FR"/>
              </w:rPr>
              <m:t xml:space="preserve">Encours d’actifs liquides de haute qualité </m:t>
            </m:r>
          </m:num>
          <m:den>
            <m:r>
              <m:rPr>
                <m:sty m:val="p"/>
              </m:rPr>
              <w:rPr>
                <w:rFonts w:ascii="Cambria Math" w:eastAsia="Times New Roman" w:hAnsi="Cambria Math" w:cs="Times New Roman"/>
                <w:sz w:val="28"/>
                <w:szCs w:val="28"/>
                <w:lang w:val="fr-FR"/>
              </w:rPr>
              <m:t xml:space="preserve">Besoin de liquidité pour les prochains 30 jours en contexte de crise </m:t>
            </m:r>
          </m:den>
        </m:f>
        <m:r>
          <w:rPr>
            <w:rFonts w:ascii="Cambria Math" w:eastAsia="Times New Roman" w:hAnsi="Cambria Math" w:cs="Times New Roman"/>
            <w:sz w:val="28"/>
            <w:szCs w:val="28"/>
            <w:lang w:val="fr-FR"/>
          </w:rPr>
          <m:t>≥100%</m:t>
        </m:r>
      </m:oMath>
    </w:p>
    <w:p w:rsidR="00451518" w:rsidRDefault="00451518" w:rsidP="00451518">
      <w:pPr>
        <w:pStyle w:val="Default"/>
        <w:tabs>
          <w:tab w:val="left" w:pos="2847"/>
        </w:tabs>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b/>
      </w:r>
    </w:p>
    <w:p w:rsidR="00451518" w:rsidRPr="00A720C4" w:rsidRDefault="00451518"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jc w:val="both"/>
        <w:rPr>
          <w:rFonts w:eastAsia="Times New Roman" w:cs="Times New Roman"/>
          <w:color w:val="000000"/>
          <w:sz w:val="26"/>
          <w:szCs w:val="26"/>
        </w:rPr>
      </w:pPr>
      <w:r w:rsidRPr="00A720C4">
        <w:rPr>
          <w:rFonts w:eastAsia="Times New Roman" w:cs="Times New Roman"/>
          <w:color w:val="000000"/>
          <w:sz w:val="26"/>
          <w:szCs w:val="26"/>
        </w:rPr>
        <w:t>L’objectif du LCR est de contraindre les banques à conserver une réserve de liquidité minimale en détenant un stock d’actifs liquide de qualité afin de renforcer leur résistance à court terme</w:t>
      </w:r>
      <w:r w:rsidR="00A67E5E">
        <w:rPr>
          <w:rFonts w:eastAsia="Times New Roman" w:cs="Times New Roman"/>
          <w:color w:val="000000"/>
          <w:sz w:val="26"/>
          <w:szCs w:val="26"/>
        </w:rPr>
        <w:t xml:space="preserve"> </w:t>
      </w:r>
      <w:r w:rsidRPr="00A720C4">
        <w:rPr>
          <w:rFonts w:eastAsia="Times New Roman" w:cs="Times New Roman"/>
          <w:color w:val="000000"/>
          <w:sz w:val="26"/>
          <w:szCs w:val="26"/>
        </w:rPr>
        <w:t>(30 jours) à des chocs de liquidité et de faire face à des sorties prévisionnelles de trésorerie en cas de crise.</w:t>
      </w: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Ratio NSFR, ratio structurel de liquidité à long terme est le rapport entre le niveau des ressources disponibles et les besoins de financement requis pour assurer un refinancement stable de la banque sur une période d’un an sous condition de stress. Les ressources stables comprennent le capital, les actions </w:t>
      </w:r>
      <w:r w:rsidR="009C27BC" w:rsidRPr="00A720C4">
        <w:rPr>
          <w:rFonts w:asciiTheme="minorHAnsi" w:eastAsia="Times New Roman" w:hAnsiTheme="minorHAnsi" w:cs="Times New Roman"/>
          <w:sz w:val="26"/>
          <w:szCs w:val="26"/>
          <w:lang w:val="fr-FR"/>
        </w:rPr>
        <w:t>préférentielles</w:t>
      </w:r>
      <w:r w:rsidRPr="00A720C4">
        <w:rPr>
          <w:rFonts w:asciiTheme="minorHAnsi" w:eastAsia="Times New Roman" w:hAnsiTheme="minorHAnsi" w:cs="Times New Roman"/>
          <w:sz w:val="26"/>
          <w:szCs w:val="26"/>
          <w:lang w:val="fr-FR"/>
        </w:rPr>
        <w:t>, les dette</w:t>
      </w:r>
      <w:r w:rsidR="00964F8D">
        <w:rPr>
          <w:rFonts w:asciiTheme="minorHAnsi" w:eastAsia="Times New Roman" w:hAnsiTheme="minorHAnsi" w:cs="Times New Roman"/>
          <w:sz w:val="26"/>
          <w:szCs w:val="26"/>
          <w:lang w:val="fr-FR"/>
        </w:rPr>
        <w:t>s</w:t>
      </w:r>
      <w:r w:rsidRPr="00A720C4">
        <w:rPr>
          <w:rFonts w:asciiTheme="minorHAnsi" w:eastAsia="Times New Roman" w:hAnsiTheme="minorHAnsi" w:cs="Times New Roman"/>
          <w:sz w:val="26"/>
          <w:szCs w:val="26"/>
          <w:lang w:val="fr-FR"/>
        </w:rPr>
        <w:t xml:space="preserve"> d’une maturité supérieure ou égales à un an, et la part des </w:t>
      </w:r>
      <w:r w:rsidR="009C27BC" w:rsidRPr="00A720C4">
        <w:rPr>
          <w:rFonts w:asciiTheme="minorHAnsi" w:eastAsia="Times New Roman" w:hAnsiTheme="minorHAnsi" w:cs="Times New Roman"/>
          <w:sz w:val="26"/>
          <w:szCs w:val="26"/>
          <w:lang w:val="fr-FR"/>
        </w:rPr>
        <w:t>dépôts</w:t>
      </w:r>
      <w:r w:rsidRPr="00A720C4">
        <w:rPr>
          <w:rFonts w:asciiTheme="minorHAnsi" w:eastAsia="Times New Roman" w:hAnsiTheme="minorHAnsi" w:cs="Times New Roman"/>
          <w:sz w:val="26"/>
          <w:szCs w:val="26"/>
          <w:lang w:val="fr-FR"/>
        </w:rPr>
        <w:t xml:space="preserve"> à vue et/ou à terme ayant une mat</w:t>
      </w:r>
      <w:r w:rsidR="009C27BC">
        <w:rPr>
          <w:rFonts w:asciiTheme="minorHAnsi" w:eastAsia="Times New Roman" w:hAnsiTheme="minorHAnsi" w:cs="Times New Roman"/>
          <w:sz w:val="26"/>
          <w:szCs w:val="26"/>
          <w:lang w:val="fr-FR"/>
        </w:rPr>
        <w:t>urité inférieure à un an que l’é</w:t>
      </w:r>
      <w:r w:rsidRPr="00A720C4">
        <w:rPr>
          <w:rFonts w:asciiTheme="minorHAnsi" w:eastAsia="Times New Roman" w:hAnsiTheme="minorHAnsi" w:cs="Times New Roman"/>
          <w:sz w:val="26"/>
          <w:szCs w:val="26"/>
          <w:lang w:val="fr-FR"/>
        </w:rPr>
        <w:t>tablissement estime pouvoir conserver sur une période plus longue. L’objectif via ce ratio</w:t>
      </w:r>
      <w:r w:rsidR="00441ACE">
        <w:rPr>
          <w:rFonts w:asciiTheme="minorHAnsi" w:eastAsia="Times New Roman" w:hAnsiTheme="minorHAnsi" w:cs="Times New Roman"/>
          <w:sz w:val="26"/>
          <w:szCs w:val="26"/>
          <w:lang w:val="fr-FR"/>
        </w:rPr>
        <w:t>,</w:t>
      </w:r>
      <w:r w:rsidRPr="00A720C4">
        <w:rPr>
          <w:rFonts w:asciiTheme="minorHAnsi" w:eastAsia="Times New Roman" w:hAnsiTheme="minorHAnsi" w:cs="Times New Roman"/>
          <w:sz w:val="26"/>
          <w:szCs w:val="26"/>
          <w:lang w:val="fr-FR"/>
        </w:rPr>
        <w:t xml:space="preserve"> c’est de réduire la dépendance des banques vis-à-vis du refinancement externe à court terme en favorisant un ratio à moyen et long terme (date d’entrée en vigueur janvier 2018).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451518">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             </w:t>
      </w:r>
    </w:p>
    <w:p w:rsidR="00735311" w:rsidRPr="00451518" w:rsidRDefault="008C038C" w:rsidP="001D6E87">
      <w:pPr>
        <w:pStyle w:val="Default"/>
        <w:jc w:val="both"/>
        <w:rPr>
          <w:rFonts w:asciiTheme="minorHAnsi" w:eastAsia="Times New Roman" w:hAnsiTheme="minorHAnsi" w:cs="Times New Roman"/>
          <w:sz w:val="32"/>
          <w:szCs w:val="32"/>
          <w:lang w:val="fr-FR"/>
        </w:rPr>
      </w:pPr>
      <w:r w:rsidRPr="00451518">
        <w:rPr>
          <w:rFonts w:asciiTheme="minorHAnsi" w:eastAsia="Times New Roman" w:hAnsiTheme="minorHAnsi" w:cs="Times New Roman"/>
          <w:sz w:val="32"/>
          <w:szCs w:val="32"/>
          <w:lang w:val="fr-FR"/>
        </w:rPr>
        <w:t>NSFR</w:t>
      </w:r>
      <w:r w:rsidR="00451518">
        <w:rPr>
          <w:rFonts w:asciiTheme="minorHAnsi" w:eastAsia="Times New Roman" w:hAnsiTheme="minorHAnsi" w:cs="Times New Roman"/>
          <w:sz w:val="32"/>
          <w:szCs w:val="32"/>
          <w:lang w:val="fr-FR"/>
        </w:rPr>
        <w:t xml:space="preserve"> </w:t>
      </w:r>
      <w:r w:rsidRPr="00451518">
        <w:rPr>
          <w:rFonts w:asciiTheme="minorHAnsi" w:eastAsia="Times New Roman" w:hAnsiTheme="minorHAnsi" w:cs="Times New Roman"/>
          <w:sz w:val="32"/>
          <w:szCs w:val="32"/>
          <w:lang w:val="fr-FR"/>
        </w:rPr>
        <w:t>=</w:t>
      </w:r>
      <w:r w:rsidR="00451518">
        <w:rPr>
          <w:rFonts w:asciiTheme="minorHAnsi" w:eastAsia="Times New Roman" w:hAnsiTheme="minorHAnsi" w:cs="Times New Roman"/>
          <w:sz w:val="32"/>
          <w:szCs w:val="32"/>
          <w:lang w:val="fr-FR"/>
        </w:rPr>
        <w:t xml:space="preserve"> </w:t>
      </w:r>
      <m:oMath>
        <m:f>
          <m:fPr>
            <m:ctrlPr>
              <w:rPr>
                <w:rFonts w:ascii="Cambria Math" w:eastAsia="Times New Roman" w:hAnsi="Cambria Math" w:cs="Times New Roman"/>
                <w:i/>
                <w:sz w:val="32"/>
                <w:szCs w:val="32"/>
                <w:lang w:val="fr-FR"/>
              </w:rPr>
            </m:ctrlPr>
          </m:fPr>
          <m:num>
            <m:r>
              <m:rPr>
                <m:sty m:val="p"/>
              </m:rPr>
              <w:rPr>
                <w:rFonts w:ascii="Cambria Math" w:eastAsia="Times New Roman" w:hAnsi="Cambria Math" w:cs="Times New Roman"/>
                <w:sz w:val="32"/>
                <w:szCs w:val="32"/>
                <w:lang w:val="fr-FR"/>
              </w:rPr>
              <m:t xml:space="preserve">Capital + Passif </m:t>
            </m:r>
            <m:r>
              <w:rPr>
                <w:rFonts w:ascii="Cambria Math" w:eastAsia="Times New Roman" w:hAnsi="Cambria Math" w:cs="Times New Roman"/>
                <w:sz w:val="32"/>
                <w:szCs w:val="32"/>
                <w:lang w:val="fr-FR"/>
              </w:rPr>
              <m:t xml:space="preserve">&gt; 1 an + Dépôts stables </m:t>
            </m:r>
          </m:num>
          <m:den>
            <m:r>
              <m:rPr>
                <m:sty m:val="p"/>
              </m:rPr>
              <w:rPr>
                <w:rFonts w:ascii="Cambria Math" w:eastAsia="Times New Roman" w:hAnsi="Cambria Math" w:cs="Times New Roman"/>
                <w:sz w:val="32"/>
                <w:szCs w:val="32"/>
                <w:lang w:val="fr-FR"/>
              </w:rPr>
              <m:t>Besoin de ressources stables</m:t>
            </m:r>
          </m:den>
        </m:f>
      </m:oMath>
      <w:r w:rsidRPr="00451518">
        <w:rPr>
          <w:rFonts w:asciiTheme="minorHAnsi" w:eastAsia="Times New Roman" w:hAnsiTheme="minorHAnsi" w:cs="Times New Roman"/>
          <w:sz w:val="32"/>
          <w:szCs w:val="32"/>
          <w:lang w:val="fr-FR"/>
        </w:rPr>
        <w:t xml:space="preserve">≥100% </w:t>
      </w:r>
    </w:p>
    <w:p w:rsidR="00735311" w:rsidRPr="005B4A5C" w:rsidRDefault="008C038C" w:rsidP="005B4A5C">
      <w:pPr>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B4A5C" w:rsidRPr="00840234" w:rsidRDefault="00735311" w:rsidP="00840234">
      <w:pPr>
        <w:pStyle w:val="Title"/>
        <w:outlineLvl w:val="0"/>
        <w:rPr>
          <w:rFonts w:eastAsia="Times New Roman"/>
          <w:b/>
        </w:rPr>
      </w:pPr>
      <w:bookmarkStart w:id="30" w:name="_Toc455133165"/>
      <w:r w:rsidRPr="00261C86">
        <w:rPr>
          <w:rFonts w:eastAsia="Times New Roman"/>
          <w:b/>
        </w:rPr>
        <w:t>L’application  B3S (A détailler après)</w:t>
      </w:r>
      <w:bookmarkEnd w:id="30"/>
    </w:p>
    <w:p w:rsidR="00732FEB" w:rsidRPr="00261C86" w:rsidRDefault="00735311" w:rsidP="00B715AF">
      <w:pPr>
        <w:pStyle w:val="Title"/>
        <w:outlineLvl w:val="0"/>
        <w:rPr>
          <w:rFonts w:eastAsia="Times New Roman"/>
          <w:b/>
        </w:rPr>
      </w:pPr>
      <w:bookmarkStart w:id="31" w:name="_Toc455133166"/>
      <w:r w:rsidRPr="00261C86">
        <w:rPr>
          <w:rFonts w:eastAsia="Times New Roman"/>
          <w:b/>
        </w:rPr>
        <w:lastRenderedPageBreak/>
        <w:t>Mission</w:t>
      </w:r>
      <w:bookmarkEnd w:id="31"/>
    </w:p>
    <w:p w:rsidR="00735311" w:rsidRPr="00A720C4" w:rsidRDefault="000215DB" w:rsidP="005104F6">
      <w:pPr>
        <w:ind w:firstLine="708"/>
        <w:jc w:val="both"/>
        <w:rPr>
          <w:rFonts w:eastAsia="Times New Roman" w:cs="Times New Roman"/>
          <w:color w:val="000000"/>
          <w:sz w:val="26"/>
          <w:szCs w:val="26"/>
        </w:rPr>
      </w:pPr>
      <w:r w:rsidRPr="00A720C4">
        <w:rPr>
          <w:rFonts w:eastAsia="Times New Roman" w:cs="Times New Roman"/>
          <w:color w:val="000000"/>
          <w:sz w:val="26"/>
          <w:szCs w:val="26"/>
        </w:rPr>
        <w:t>Ma mission d</w:t>
      </w:r>
      <w:r w:rsidR="00735311" w:rsidRPr="00A720C4">
        <w:rPr>
          <w:rFonts w:eastAsia="Times New Roman" w:cs="Times New Roman"/>
          <w:color w:val="000000"/>
          <w:sz w:val="26"/>
          <w:szCs w:val="26"/>
        </w:rPr>
        <w:t xml:space="preserve">urant mon stage </w:t>
      </w:r>
      <w:r w:rsidRPr="00A720C4">
        <w:rPr>
          <w:rFonts w:eastAsia="Times New Roman" w:cs="Times New Roman"/>
          <w:color w:val="000000"/>
          <w:sz w:val="26"/>
          <w:szCs w:val="26"/>
        </w:rPr>
        <w:t xml:space="preserve">consiste en </w:t>
      </w:r>
      <w:r w:rsidR="00735311" w:rsidRPr="00A720C4">
        <w:rPr>
          <w:rFonts w:eastAsia="Times New Roman" w:cs="Times New Roman"/>
          <w:color w:val="000000"/>
          <w:sz w:val="26"/>
          <w:szCs w:val="26"/>
        </w:rPr>
        <w:t>la</w:t>
      </w:r>
      <w:r w:rsidRPr="00A720C4">
        <w:rPr>
          <w:rFonts w:eastAsia="Times New Roman" w:cs="Times New Roman"/>
          <w:color w:val="000000"/>
          <w:sz w:val="26"/>
          <w:szCs w:val="26"/>
        </w:rPr>
        <w:t xml:space="preserve"> participation à la maintenance/</w:t>
      </w:r>
      <w:r w:rsidR="00735311" w:rsidRPr="00A720C4">
        <w:rPr>
          <w:rFonts w:eastAsia="Times New Roman" w:cs="Times New Roman"/>
          <w:color w:val="000000"/>
          <w:sz w:val="26"/>
          <w:szCs w:val="26"/>
        </w:rPr>
        <w:t>évolution et développement des nouvelles fonctionnalités sur le moteur de calcul de risque de crédit et liquidité pour la titrisation.</w:t>
      </w:r>
    </w:p>
    <w:p w:rsidR="00735311" w:rsidRPr="00A720C4" w:rsidRDefault="00735311"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La première </w:t>
      </w:r>
      <w:r w:rsidR="000215DB" w:rsidRPr="00A720C4">
        <w:rPr>
          <w:rFonts w:eastAsia="Times New Roman" w:cs="Times New Roman"/>
          <w:color w:val="000000"/>
          <w:sz w:val="26"/>
          <w:szCs w:val="26"/>
        </w:rPr>
        <w:t>partie du stage était donc consacré</w:t>
      </w:r>
      <w:r w:rsidR="00441ACE">
        <w:rPr>
          <w:rFonts w:eastAsia="Times New Roman" w:cs="Times New Roman"/>
          <w:color w:val="000000"/>
          <w:sz w:val="26"/>
          <w:szCs w:val="26"/>
        </w:rPr>
        <w:t>e</w:t>
      </w:r>
      <w:r w:rsidR="000215DB" w:rsidRPr="00A720C4">
        <w:rPr>
          <w:rFonts w:eastAsia="Times New Roman" w:cs="Times New Roman"/>
          <w:color w:val="000000"/>
          <w:sz w:val="26"/>
          <w:szCs w:val="26"/>
        </w:rPr>
        <w:t xml:space="preserve"> à </w:t>
      </w:r>
      <w:r w:rsidRPr="00A720C4">
        <w:rPr>
          <w:rFonts w:eastAsia="Times New Roman" w:cs="Times New Roman"/>
          <w:color w:val="000000"/>
          <w:sz w:val="26"/>
          <w:szCs w:val="26"/>
        </w:rPr>
        <w:t xml:space="preserve">l’amélioration et maintenance de la qualité du code en réduisant la dette technique relevée </w:t>
      </w:r>
      <w:r w:rsidR="00BB4D3C">
        <w:rPr>
          <w:rFonts w:eastAsia="Times New Roman" w:cs="Times New Roman"/>
          <w:color w:val="000000"/>
          <w:sz w:val="26"/>
          <w:szCs w:val="26"/>
        </w:rPr>
        <w:t xml:space="preserve">par l’outil </w:t>
      </w:r>
      <w:proofErr w:type="spellStart"/>
      <w:r w:rsidR="00BB4D3C">
        <w:rPr>
          <w:rFonts w:eastAsia="Times New Roman" w:cs="Times New Roman"/>
          <w:color w:val="000000"/>
          <w:sz w:val="26"/>
          <w:szCs w:val="26"/>
        </w:rPr>
        <w:t>S</w:t>
      </w:r>
      <w:r w:rsidRPr="00A720C4">
        <w:rPr>
          <w:rFonts w:eastAsia="Times New Roman" w:cs="Times New Roman"/>
          <w:color w:val="000000"/>
          <w:sz w:val="26"/>
          <w:szCs w:val="26"/>
        </w:rPr>
        <w:t>onarQube</w:t>
      </w:r>
      <w:proofErr w:type="spellEnd"/>
      <w:r w:rsidRPr="00A720C4">
        <w:rPr>
          <w:rFonts w:eastAsia="Times New Roman" w:cs="Times New Roman"/>
          <w:color w:val="000000"/>
          <w:sz w:val="26"/>
          <w:szCs w:val="26"/>
        </w:rPr>
        <w:t>. Cette partie vise à améliorer la qualité du code et réduire le nombre de jour</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suffisant</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pour la maintenance de l’application. </w:t>
      </w:r>
      <w:r w:rsidR="00BF542E" w:rsidRPr="00A720C4">
        <w:rPr>
          <w:rFonts w:eastAsia="Times New Roman" w:cs="Times New Roman"/>
          <w:color w:val="000000"/>
          <w:sz w:val="26"/>
          <w:szCs w:val="26"/>
        </w:rPr>
        <w:t xml:space="preserve">Après vient l’étape de développement des nouvelles fonctionnalités dans l’application à travers la réalisation des « Jira » qui </w:t>
      </w:r>
      <w:r w:rsidR="00636EB9" w:rsidRPr="00A720C4">
        <w:rPr>
          <w:rFonts w:eastAsia="Times New Roman" w:cs="Times New Roman"/>
          <w:color w:val="000000"/>
          <w:sz w:val="26"/>
          <w:szCs w:val="26"/>
        </w:rPr>
        <w:t xml:space="preserve">représentent la description des tâches à réaliser, sans oublier </w:t>
      </w:r>
      <w:r w:rsidR="000215DB" w:rsidRPr="00A720C4">
        <w:rPr>
          <w:rFonts w:eastAsia="Times New Roman" w:cs="Times New Roman"/>
          <w:color w:val="000000"/>
          <w:sz w:val="26"/>
          <w:szCs w:val="26"/>
        </w:rPr>
        <w:t>l’</w:t>
      </w:r>
      <w:r w:rsidRPr="00A720C4">
        <w:rPr>
          <w:rFonts w:eastAsia="Times New Roman" w:cs="Times New Roman"/>
          <w:color w:val="000000"/>
          <w:sz w:val="26"/>
          <w:szCs w:val="26"/>
        </w:rPr>
        <w:t>évolution des outils de test unitaire et de non régression automatisés développés en JAVA et notamment grâc</w:t>
      </w:r>
      <w:r w:rsidR="000215DB" w:rsidRPr="00A720C4">
        <w:rPr>
          <w:rFonts w:eastAsia="Times New Roman" w:cs="Times New Roman"/>
          <w:color w:val="000000"/>
          <w:sz w:val="26"/>
          <w:szCs w:val="26"/>
        </w:rPr>
        <w:t xml:space="preserve">e à la technologie </w:t>
      </w:r>
      <w:proofErr w:type="spellStart"/>
      <w:r w:rsidR="000215DB" w:rsidRPr="00A720C4">
        <w:rPr>
          <w:rFonts w:eastAsia="Times New Roman" w:cs="Times New Roman"/>
          <w:color w:val="000000"/>
          <w:sz w:val="26"/>
          <w:szCs w:val="26"/>
        </w:rPr>
        <w:t>Selenium</w:t>
      </w:r>
      <w:proofErr w:type="spellEnd"/>
      <w:r w:rsidR="000215DB" w:rsidRPr="00A720C4">
        <w:rPr>
          <w:rFonts w:eastAsia="Times New Roman" w:cs="Times New Roman"/>
          <w:color w:val="000000"/>
          <w:sz w:val="26"/>
          <w:szCs w:val="26"/>
        </w:rPr>
        <w:t xml:space="preserve"> RC, c</w:t>
      </w:r>
      <w:r w:rsidRPr="00A720C4">
        <w:rPr>
          <w:rFonts w:eastAsia="Times New Roman" w:cs="Times New Roman"/>
          <w:color w:val="000000"/>
          <w:sz w:val="26"/>
          <w:szCs w:val="26"/>
        </w:rPr>
        <w:t xml:space="preserve">ette partie peut inclure la participation avec l’équipe des Business </w:t>
      </w:r>
      <w:proofErr w:type="spellStart"/>
      <w:r w:rsidRPr="00A720C4">
        <w:rPr>
          <w:rFonts w:eastAsia="Times New Roman" w:cs="Times New Roman"/>
          <w:color w:val="000000"/>
          <w:sz w:val="26"/>
          <w:szCs w:val="26"/>
        </w:rPr>
        <w:t>Analyst</w:t>
      </w:r>
      <w:proofErr w:type="spellEnd"/>
      <w:r w:rsidRPr="00A720C4">
        <w:rPr>
          <w:rFonts w:eastAsia="Times New Roman" w:cs="Times New Roman"/>
          <w:color w:val="000000"/>
          <w:sz w:val="26"/>
          <w:szCs w:val="26"/>
        </w:rPr>
        <w:t xml:space="preserve"> pour l’écriture des test</w:t>
      </w:r>
      <w:r w:rsidR="00BF542E" w:rsidRPr="00A720C4">
        <w:rPr>
          <w:rFonts w:eastAsia="Times New Roman" w:cs="Times New Roman"/>
          <w:color w:val="000000"/>
          <w:sz w:val="26"/>
          <w:szCs w:val="26"/>
        </w:rPr>
        <w:t>s</w:t>
      </w:r>
      <w:r w:rsidRPr="00A720C4">
        <w:rPr>
          <w:rFonts w:eastAsia="Times New Roman" w:cs="Times New Roman"/>
          <w:color w:val="000000"/>
          <w:sz w:val="26"/>
          <w:szCs w:val="26"/>
        </w:rPr>
        <w:t xml:space="preserve"> </w:t>
      </w:r>
      <w:proofErr w:type="spellStart"/>
      <w:r w:rsidRPr="00A720C4">
        <w:rPr>
          <w:rFonts w:eastAsia="Times New Roman" w:cs="Times New Roman"/>
          <w:color w:val="000000"/>
          <w:sz w:val="26"/>
          <w:szCs w:val="26"/>
        </w:rPr>
        <w:t>Cucumber</w:t>
      </w:r>
      <w:proofErr w:type="spellEnd"/>
      <w:r w:rsidRPr="00A720C4">
        <w:rPr>
          <w:rFonts w:eastAsia="Times New Roman" w:cs="Times New Roman"/>
          <w:color w:val="000000"/>
          <w:sz w:val="26"/>
          <w:szCs w:val="26"/>
        </w:rPr>
        <w:t>.</w:t>
      </w:r>
    </w:p>
    <w:p w:rsidR="00595D72" w:rsidRPr="00A720C4" w:rsidRDefault="00595D72" w:rsidP="001D6E87">
      <w:pPr>
        <w:jc w:val="both"/>
        <w:rPr>
          <w:rFonts w:eastAsia="Times New Roman" w:cs="Times New Roman"/>
          <w:color w:val="000000"/>
          <w:sz w:val="26"/>
          <w:szCs w:val="26"/>
        </w:rPr>
      </w:pPr>
    </w:p>
    <w:p w:rsidR="00636EB9" w:rsidRPr="00B56394" w:rsidRDefault="00595D72" w:rsidP="00440B01">
      <w:pPr>
        <w:pStyle w:val="ListParagraph"/>
        <w:numPr>
          <w:ilvl w:val="0"/>
          <w:numId w:val="16"/>
        </w:numPr>
        <w:jc w:val="both"/>
        <w:outlineLvl w:val="1"/>
        <w:rPr>
          <w:rFonts w:asciiTheme="majorHAnsi" w:eastAsia="Times New Roman" w:hAnsiTheme="majorHAnsi" w:cs="Times New Roman"/>
          <w:color w:val="4F81BD" w:themeColor="accent1"/>
          <w:sz w:val="28"/>
          <w:szCs w:val="28"/>
        </w:rPr>
      </w:pPr>
      <w:bookmarkStart w:id="32" w:name="_Toc455133167"/>
      <w:r w:rsidRPr="00B56394">
        <w:rPr>
          <w:rFonts w:asciiTheme="majorHAnsi" w:eastAsia="Times New Roman" w:hAnsiTheme="majorHAnsi" w:cs="Times New Roman"/>
          <w:color w:val="4F81BD" w:themeColor="accent1"/>
          <w:sz w:val="28"/>
          <w:szCs w:val="28"/>
        </w:rPr>
        <w:t>Planification</w:t>
      </w:r>
      <w:bookmarkEnd w:id="32"/>
    </w:p>
    <w:p w:rsidR="00595D72" w:rsidRPr="00A720C4" w:rsidRDefault="00595D72"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La planification et l'ordonnancement constituent une phase indispensable de la réalisation d'un projet. Il s'agit d'adopter dans un horizon de temps le meilleur pilotage possible des ressources nécessaires et l'enchaînement le plus adéquat de l'ensemble des tâches à effectuer. Ainsi, pour bien organiser mon travail, j’ai accordé un temps suffisant à chaque étape tout en programmant des mises au point régulières avec </w:t>
      </w:r>
      <w:r w:rsidR="00B10357" w:rsidRPr="00A720C4">
        <w:rPr>
          <w:rFonts w:eastAsia="Times New Roman" w:cs="Times New Roman"/>
          <w:color w:val="000000"/>
          <w:sz w:val="26"/>
          <w:szCs w:val="26"/>
        </w:rPr>
        <w:t>mon encadrant</w:t>
      </w:r>
      <w:r w:rsidRPr="00A720C4">
        <w:rPr>
          <w:rFonts w:eastAsia="Times New Roman" w:cs="Times New Roman"/>
          <w:color w:val="000000"/>
          <w:sz w:val="26"/>
          <w:szCs w:val="26"/>
        </w:rPr>
        <w:t xml:space="preserve"> dans le but de valider les réalisations et fixer de nouveaux objectifs</w:t>
      </w:r>
      <w:r w:rsidR="00B10357" w:rsidRPr="00A720C4">
        <w:rPr>
          <w:rFonts w:eastAsia="Times New Roman" w:cs="Times New Roman"/>
          <w:color w:val="000000"/>
          <w:sz w:val="26"/>
          <w:szCs w:val="26"/>
        </w:rPr>
        <w:t>.</w:t>
      </w:r>
    </w:p>
    <w:p w:rsidR="00B10357" w:rsidRPr="00A720C4" w:rsidRDefault="00B10357" w:rsidP="001D6E87">
      <w:pPr>
        <w:autoSpaceDE w:val="0"/>
        <w:autoSpaceDN w:val="0"/>
        <w:adjustRightInd w:val="0"/>
        <w:spacing w:after="0"/>
        <w:jc w:val="both"/>
        <w:rPr>
          <w:rFonts w:eastAsia="Times New Roman" w:cs="Times New Roman"/>
          <w:color w:val="000000"/>
          <w:sz w:val="26"/>
          <w:szCs w:val="26"/>
        </w:rPr>
      </w:pPr>
      <w:r w:rsidRPr="00A720C4">
        <w:rPr>
          <w:rFonts w:eastAsia="Times New Roman" w:cs="Times New Roman"/>
          <w:color w:val="000000"/>
          <w:sz w:val="26"/>
          <w:szCs w:val="26"/>
        </w:rPr>
        <w:t>C’est la phase qui consiste à déterminer si les objectifs prédéfinis sont réalisés ou dépassés, et qui permet le suivi et la communication de l’avancement du projet. En ce qui concerne mon stage, j’ai défini les tâches suivantes :</w:t>
      </w:r>
    </w:p>
    <w:p w:rsidR="00B10357" w:rsidRPr="00A720C4" w:rsidRDefault="00B10357" w:rsidP="001D6E87">
      <w:pPr>
        <w:jc w:val="both"/>
      </w:pPr>
    </w:p>
    <w:p w:rsidR="00A54DE6" w:rsidRPr="00A720C4" w:rsidRDefault="00B10357" w:rsidP="001D6E87">
      <w:pPr>
        <w:keepNext/>
        <w:ind w:left="-567"/>
        <w:jc w:val="both"/>
      </w:pPr>
      <w:r w:rsidRPr="00A720C4">
        <w:rPr>
          <w:noProof/>
          <w:lang w:val="en-US"/>
        </w:rPr>
        <w:lastRenderedPageBreak/>
        <w:drawing>
          <wp:inline distT="0" distB="0" distL="0" distR="0">
            <wp:extent cx="6298831" cy="138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42042" cy="1415774"/>
                    </a:xfrm>
                    <a:prstGeom prst="rect">
                      <a:avLst/>
                    </a:prstGeom>
                  </pic:spPr>
                </pic:pic>
              </a:graphicData>
            </a:graphic>
          </wp:inline>
        </w:drawing>
      </w:r>
    </w:p>
    <w:p w:rsidR="009E3BB5" w:rsidRPr="00A720C4" w:rsidRDefault="00A54DE6" w:rsidP="00840234">
      <w:pPr>
        <w:pStyle w:val="Caption"/>
        <w:jc w:val="center"/>
      </w:pPr>
      <w:bookmarkStart w:id="33" w:name="_Toc455133651"/>
      <w:r w:rsidRPr="00A720C4">
        <w:t xml:space="preserve">Figure </w:t>
      </w:r>
      <w:fldSimple w:instr=" SEQ Figure \* ARABIC ">
        <w:r w:rsidR="005B4A5C">
          <w:rPr>
            <w:noProof/>
          </w:rPr>
          <w:t>10</w:t>
        </w:r>
      </w:fldSimple>
      <w:r w:rsidRPr="00A720C4">
        <w:t> : Diagramme de Gantt</w:t>
      </w:r>
      <w:bookmarkEnd w:id="33"/>
    </w:p>
    <w:p w:rsidR="00595D72" w:rsidRPr="00B56394" w:rsidRDefault="00595D72" w:rsidP="00440B01">
      <w:pPr>
        <w:pStyle w:val="ListParagraph"/>
        <w:numPr>
          <w:ilvl w:val="0"/>
          <w:numId w:val="16"/>
        </w:numPr>
        <w:outlineLvl w:val="1"/>
        <w:rPr>
          <w:rFonts w:asciiTheme="majorHAnsi" w:eastAsia="Times New Roman" w:hAnsiTheme="majorHAnsi" w:cs="Times New Roman"/>
          <w:color w:val="4F81BD" w:themeColor="accent1"/>
          <w:sz w:val="28"/>
          <w:szCs w:val="28"/>
        </w:rPr>
      </w:pPr>
      <w:bookmarkStart w:id="34" w:name="_Toc455133168"/>
      <w:r w:rsidRPr="00B56394">
        <w:rPr>
          <w:rFonts w:asciiTheme="majorHAnsi" w:eastAsia="Times New Roman" w:hAnsiTheme="majorHAnsi" w:cs="Times New Roman"/>
          <w:color w:val="4F81BD" w:themeColor="accent1"/>
          <w:sz w:val="28"/>
          <w:szCs w:val="28"/>
        </w:rPr>
        <w:t>Dette technique</w:t>
      </w:r>
      <w:bookmarkEnd w:id="34"/>
    </w:p>
    <w:p w:rsidR="00631CB8" w:rsidRPr="00A720C4" w:rsidRDefault="00631CB8"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La dette technique représente des parties de code non utilisées ou dans lesquelles il est difficile d’effectuer des modifications et évolutions ou tout simplement qui ne respecte</w:t>
      </w:r>
      <w:r w:rsidR="00234082">
        <w:rPr>
          <w:rFonts w:eastAsia="Times New Roman" w:cs="Times New Roman"/>
          <w:color w:val="000000"/>
          <w:sz w:val="26"/>
          <w:szCs w:val="26"/>
        </w:rPr>
        <w:t>nt</w:t>
      </w:r>
      <w:r w:rsidRPr="00A720C4">
        <w:rPr>
          <w:rFonts w:eastAsia="Times New Roman" w:cs="Times New Roman"/>
          <w:color w:val="000000"/>
          <w:sz w:val="26"/>
          <w:szCs w:val="26"/>
        </w:rPr>
        <w:t xml:space="preserve"> pas les règles de codage.</w:t>
      </w:r>
    </w:p>
    <w:p w:rsidR="0047013C" w:rsidRPr="00A720C4" w:rsidRDefault="00631CB8"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mesure que le projet avance, les </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bruits</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 xml:space="preserve"> </w:t>
      </w:r>
      <w:r w:rsidR="0047013C" w:rsidRPr="00A720C4">
        <w:rPr>
          <w:rFonts w:eastAsia="Times New Roman" w:cs="Times New Roman"/>
          <w:color w:val="000000"/>
          <w:sz w:val="26"/>
          <w:szCs w:val="26"/>
        </w:rPr>
        <w:t xml:space="preserve">qui représentent les intérêts pour ce projet </w:t>
      </w:r>
      <w:r w:rsidRPr="00A720C4">
        <w:rPr>
          <w:rFonts w:eastAsia="Times New Roman" w:cs="Times New Roman"/>
          <w:color w:val="000000"/>
          <w:sz w:val="26"/>
          <w:szCs w:val="26"/>
        </w:rPr>
        <w:t>augmentent  et la dette augmente avec,</w:t>
      </w:r>
      <w:r w:rsidR="00A17B1B" w:rsidRPr="00A720C4">
        <w:rPr>
          <w:rFonts w:eastAsia="Times New Roman" w:cs="Times New Roman"/>
          <w:color w:val="000000"/>
          <w:sz w:val="26"/>
          <w:szCs w:val="26"/>
        </w:rPr>
        <w:t xml:space="preserve"> ce qui rend </w:t>
      </w:r>
      <w:r w:rsidR="0047013C" w:rsidRPr="00A720C4">
        <w:rPr>
          <w:rFonts w:eastAsia="Times New Roman" w:cs="Times New Roman"/>
          <w:color w:val="000000"/>
          <w:sz w:val="26"/>
          <w:szCs w:val="26"/>
        </w:rPr>
        <w:t xml:space="preserve">la facture de plus en plus chère en </w:t>
      </w:r>
      <w:r w:rsidR="00324C72" w:rsidRPr="00A720C4">
        <w:rPr>
          <w:rFonts w:eastAsia="Times New Roman" w:cs="Times New Roman"/>
          <w:color w:val="000000"/>
          <w:sz w:val="26"/>
          <w:szCs w:val="26"/>
        </w:rPr>
        <w:t>termes</w:t>
      </w:r>
      <w:r w:rsidR="0047013C" w:rsidRPr="00A720C4">
        <w:rPr>
          <w:rFonts w:eastAsia="Times New Roman" w:cs="Times New Roman"/>
          <w:color w:val="000000"/>
          <w:sz w:val="26"/>
          <w:szCs w:val="26"/>
        </w:rPr>
        <w:t xml:space="preserve"> de temps d’évolution de modifications et de maintenance. Parmi les erreur</w:t>
      </w:r>
      <w:r w:rsidR="00732FEB" w:rsidRPr="00A720C4">
        <w:rPr>
          <w:rFonts w:eastAsia="Times New Roman" w:cs="Times New Roman"/>
          <w:color w:val="000000"/>
          <w:sz w:val="26"/>
          <w:szCs w:val="26"/>
        </w:rPr>
        <w:t>s qui augmentent la dette techn</w:t>
      </w:r>
      <w:r w:rsidR="0047013C" w:rsidRPr="00A720C4">
        <w:rPr>
          <w:rFonts w:eastAsia="Times New Roman" w:cs="Times New Roman"/>
          <w:color w:val="000000"/>
          <w:sz w:val="26"/>
          <w:szCs w:val="26"/>
        </w:rPr>
        <w:t xml:space="preserve">ique on trouve : </w:t>
      </w:r>
    </w:p>
    <w:p w:rsidR="0047013C" w:rsidRPr="00A720C4" w:rsidRDefault="00E31DFF" w:rsidP="00324C72">
      <w:pPr>
        <w:jc w:val="both"/>
        <w:rPr>
          <w:rFonts w:eastAsia="Times New Roman" w:cs="Times New Roman"/>
          <w:color w:val="000000"/>
          <w:sz w:val="26"/>
          <w:szCs w:val="26"/>
        </w:rPr>
      </w:pPr>
      <w:r w:rsidRPr="00A720C4">
        <w:rPr>
          <w:rFonts w:eastAsia="Times New Roman" w:cs="Times New Roman"/>
          <w:b/>
          <w:color w:val="000000"/>
          <w:sz w:val="26"/>
          <w:szCs w:val="26"/>
        </w:rPr>
        <w:t>L</w:t>
      </w:r>
      <w:r w:rsidR="0047013C" w:rsidRPr="00A720C4">
        <w:rPr>
          <w:rFonts w:eastAsia="Times New Roman" w:cs="Times New Roman"/>
          <w:b/>
          <w:color w:val="000000"/>
          <w:sz w:val="26"/>
          <w:szCs w:val="26"/>
        </w:rPr>
        <w:t>a duplication du code :</w:t>
      </w:r>
      <w:r w:rsidR="0047013C" w:rsidRPr="00A720C4">
        <w:rPr>
          <w:rFonts w:eastAsia="Times New Roman" w:cs="Times New Roman"/>
          <w:color w:val="000000"/>
          <w:sz w:val="26"/>
          <w:szCs w:val="26"/>
        </w:rPr>
        <w:t xml:space="preserve"> on trouve des </w:t>
      </w:r>
      <w:r w:rsidR="00324C72">
        <w:rPr>
          <w:rFonts w:eastAsia="Times New Roman" w:cs="Times New Roman"/>
          <w:color w:val="000000"/>
          <w:sz w:val="26"/>
          <w:szCs w:val="26"/>
        </w:rPr>
        <w:t>parties</w:t>
      </w:r>
      <w:r w:rsidR="0047013C" w:rsidRPr="00A720C4">
        <w:rPr>
          <w:rFonts w:eastAsia="Times New Roman" w:cs="Times New Roman"/>
          <w:color w:val="000000"/>
          <w:sz w:val="26"/>
          <w:szCs w:val="26"/>
        </w:rPr>
        <w:t xml:space="preserve"> de code qui se répètent dans une même classe ou dans tout le projet. </w:t>
      </w:r>
    </w:p>
    <w:p w:rsidR="00636EB9" w:rsidRPr="00A720C4" w:rsidRDefault="00E31DFF" w:rsidP="001D6E87">
      <w:pPr>
        <w:jc w:val="both"/>
        <w:rPr>
          <w:rFonts w:eastAsia="Times New Roman" w:cs="Times New Roman"/>
          <w:color w:val="000000"/>
          <w:sz w:val="26"/>
          <w:szCs w:val="26"/>
        </w:rPr>
      </w:pPr>
      <w:r w:rsidRPr="00A720C4">
        <w:rPr>
          <w:rFonts w:eastAsia="Times New Roman" w:cs="Times New Roman"/>
          <w:b/>
          <w:color w:val="000000"/>
          <w:sz w:val="26"/>
          <w:szCs w:val="26"/>
        </w:rPr>
        <w:t xml:space="preserve"> L</w:t>
      </w:r>
      <w:r w:rsidR="0047013C" w:rsidRPr="00A720C4">
        <w:rPr>
          <w:rFonts w:eastAsia="Times New Roman" w:cs="Times New Roman"/>
          <w:b/>
          <w:color w:val="000000"/>
          <w:sz w:val="26"/>
          <w:szCs w:val="26"/>
        </w:rPr>
        <w:t>es méthode</w:t>
      </w:r>
      <w:r w:rsidR="00324C72">
        <w:rPr>
          <w:rFonts w:eastAsia="Times New Roman" w:cs="Times New Roman"/>
          <w:b/>
          <w:color w:val="000000"/>
          <w:sz w:val="26"/>
          <w:szCs w:val="26"/>
        </w:rPr>
        <w:t>s</w:t>
      </w:r>
      <w:r w:rsidR="0047013C" w:rsidRPr="00A720C4">
        <w:rPr>
          <w:rFonts w:eastAsia="Times New Roman" w:cs="Times New Roman"/>
          <w:b/>
          <w:color w:val="000000"/>
          <w:sz w:val="26"/>
          <w:szCs w:val="26"/>
        </w:rPr>
        <w:t xml:space="preserve"> </w:t>
      </w:r>
      <w:r w:rsidR="004C0615" w:rsidRPr="00A720C4">
        <w:rPr>
          <w:rFonts w:eastAsia="Times New Roman" w:cs="Times New Roman"/>
          <w:b/>
          <w:color w:val="000000"/>
          <w:sz w:val="26"/>
          <w:szCs w:val="26"/>
        </w:rPr>
        <w:t>avec beaucoup de paramètres :</w:t>
      </w:r>
      <w:r w:rsidR="004C0615"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c’est les</w:t>
      </w:r>
      <w:r w:rsidR="004C0615" w:rsidRPr="00A720C4">
        <w:rPr>
          <w:rFonts w:eastAsia="Times New Roman" w:cs="Times New Roman"/>
          <w:color w:val="000000"/>
          <w:sz w:val="26"/>
          <w:szCs w:val="26"/>
        </w:rPr>
        <w:t xml:space="preserve"> méthode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qui dépasse</w:t>
      </w:r>
      <w:r w:rsidR="004340B9" w:rsidRPr="00A720C4">
        <w:rPr>
          <w:rFonts w:eastAsia="Times New Roman" w:cs="Times New Roman"/>
          <w:color w:val="000000"/>
          <w:sz w:val="26"/>
          <w:szCs w:val="26"/>
        </w:rPr>
        <w:t>nt</w:t>
      </w:r>
      <w:r w:rsidR="004C0615" w:rsidRPr="00A720C4">
        <w:rPr>
          <w:rFonts w:eastAsia="Times New Roman" w:cs="Times New Roman"/>
          <w:color w:val="000000"/>
          <w:sz w:val="26"/>
          <w:szCs w:val="26"/>
        </w:rPr>
        <w:t xml:space="preserve"> 7 paramètre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w:t>
      </w:r>
      <w:r w:rsidR="00324C72">
        <w:rPr>
          <w:rFonts w:eastAsia="Times New Roman" w:cs="Times New Roman"/>
          <w:color w:val="000000"/>
          <w:sz w:val="26"/>
          <w:szCs w:val="26"/>
        </w:rPr>
        <w:t>autorisés</w:t>
      </w:r>
      <w:r w:rsidR="004340B9" w:rsidRPr="00A720C4">
        <w:rPr>
          <w:rFonts w:eastAsia="Times New Roman" w:cs="Times New Roman"/>
          <w:color w:val="000000"/>
          <w:sz w:val="26"/>
          <w:szCs w:val="26"/>
        </w:rPr>
        <w:t>.</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Code non utilisé :</w:t>
      </w:r>
      <w:r w:rsidR="00324C72">
        <w:rPr>
          <w:rFonts w:eastAsia="Times New Roman" w:cs="Times New Roman"/>
          <w:color w:val="000000"/>
          <w:sz w:val="26"/>
          <w:szCs w:val="26"/>
        </w:rPr>
        <w:t xml:space="preserve"> Les développeurs ont</w:t>
      </w:r>
      <w:r w:rsidRPr="00A720C4">
        <w:rPr>
          <w:rFonts w:eastAsia="Times New Roman" w:cs="Times New Roman"/>
          <w:color w:val="000000"/>
          <w:sz w:val="26"/>
          <w:szCs w:val="26"/>
        </w:rPr>
        <w:t xml:space="preserve"> tendance parfois à créer des méthodes ou</w:t>
      </w:r>
      <w:r w:rsidR="005E7466">
        <w:rPr>
          <w:rFonts w:eastAsia="Times New Roman" w:cs="Times New Roman"/>
          <w:color w:val="000000"/>
          <w:sz w:val="26"/>
          <w:szCs w:val="26"/>
        </w:rPr>
        <w:t xml:space="preserve"> des paramètres sans les utiliser</w:t>
      </w:r>
      <w:r w:rsidRPr="00A720C4">
        <w:rPr>
          <w:rFonts w:eastAsia="Times New Roman" w:cs="Times New Roman"/>
          <w:color w:val="000000"/>
          <w:sz w:val="26"/>
          <w:szCs w:val="26"/>
        </w:rPr>
        <w:t xml:space="preserve"> quel</w:t>
      </w:r>
      <w:r w:rsidR="005E7466">
        <w:rPr>
          <w:rFonts w:eastAsia="Times New Roman" w:cs="Times New Roman"/>
          <w:color w:val="000000"/>
          <w:sz w:val="26"/>
          <w:szCs w:val="26"/>
        </w:rPr>
        <w:t>que part,</w:t>
      </w:r>
      <w:r w:rsidR="00324C72">
        <w:rPr>
          <w:rFonts w:eastAsia="Times New Roman" w:cs="Times New Roman"/>
          <w:color w:val="000000"/>
          <w:sz w:val="26"/>
          <w:szCs w:val="26"/>
        </w:rPr>
        <w:t xml:space="preserve"> pour différent</w:t>
      </w:r>
      <w:r w:rsidRPr="00A720C4">
        <w:rPr>
          <w:rFonts w:eastAsia="Times New Roman" w:cs="Times New Roman"/>
          <w:color w:val="000000"/>
          <w:sz w:val="26"/>
          <w:szCs w:val="26"/>
        </w:rPr>
        <w:t xml:space="preserve"> raison dont je cite l’effet du fameux copier coller !</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Des exceptions non traité</w:t>
      </w:r>
      <w:r w:rsidR="00441ACE">
        <w:rPr>
          <w:rFonts w:eastAsia="Times New Roman" w:cs="Times New Roman"/>
          <w:b/>
          <w:color w:val="000000"/>
          <w:sz w:val="26"/>
          <w:szCs w:val="26"/>
        </w:rPr>
        <w:t>e</w:t>
      </w:r>
      <w:r w:rsidRPr="00A720C4">
        <w:rPr>
          <w:rFonts w:eastAsia="Times New Roman" w:cs="Times New Roman"/>
          <w:b/>
          <w:color w:val="000000"/>
          <w:sz w:val="26"/>
          <w:szCs w:val="26"/>
        </w:rPr>
        <w:t>s :</w:t>
      </w:r>
      <w:r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 xml:space="preserve">Des exceptions qui ne sont ni renvoyées ni traitées et parfois qui ne précisent pas la </w:t>
      </w:r>
      <w:proofErr w:type="spellStart"/>
      <w:r w:rsidR="004340B9" w:rsidRPr="00A720C4">
        <w:rPr>
          <w:rFonts w:eastAsia="Times New Roman" w:cs="Times New Roman"/>
          <w:color w:val="000000"/>
          <w:sz w:val="26"/>
          <w:szCs w:val="26"/>
        </w:rPr>
        <w:t>stack</w:t>
      </w:r>
      <w:proofErr w:type="spellEnd"/>
      <w:r w:rsidR="004340B9" w:rsidRPr="00A720C4">
        <w:rPr>
          <w:rFonts w:eastAsia="Times New Roman" w:cs="Times New Roman"/>
          <w:color w:val="000000"/>
          <w:sz w:val="26"/>
          <w:szCs w:val="26"/>
        </w:rPr>
        <w:t xml:space="preserve"> trace qui permettra de savoir l’endroit exacte ou s’est produite l’exception concernée.</w:t>
      </w:r>
    </w:p>
    <w:p w:rsidR="004340B9" w:rsidRPr="00A720C4" w:rsidRDefault="004340B9" w:rsidP="00324C72">
      <w:pPr>
        <w:jc w:val="both"/>
        <w:rPr>
          <w:rFonts w:eastAsia="Times New Roman" w:cs="Times New Roman"/>
          <w:color w:val="000000"/>
          <w:sz w:val="26"/>
          <w:szCs w:val="26"/>
        </w:rPr>
      </w:pPr>
      <w:r w:rsidRPr="00A720C4">
        <w:rPr>
          <w:rFonts w:eastAsia="Times New Roman" w:cs="Times New Roman"/>
          <w:b/>
          <w:color w:val="000000"/>
          <w:sz w:val="26"/>
          <w:szCs w:val="26"/>
        </w:rPr>
        <w:t>Des méthodes complexes :</w:t>
      </w:r>
      <w:r w:rsidRPr="00A720C4">
        <w:rPr>
          <w:rFonts w:eastAsia="Times New Roman" w:cs="Times New Roman"/>
          <w:color w:val="000000"/>
          <w:sz w:val="26"/>
          <w:szCs w:val="26"/>
        </w:rPr>
        <w:t xml:space="preserve"> </w:t>
      </w:r>
      <w:r w:rsidR="00ED54EC" w:rsidRPr="00A720C4">
        <w:rPr>
          <w:rFonts w:eastAsia="Times New Roman" w:cs="Times New Roman"/>
          <w:color w:val="000000"/>
          <w:sz w:val="26"/>
          <w:szCs w:val="26"/>
        </w:rPr>
        <w:t xml:space="preserve">les méthodes </w:t>
      </w:r>
      <w:r w:rsidR="00324C72">
        <w:rPr>
          <w:rFonts w:eastAsia="Times New Roman" w:cs="Times New Roman"/>
          <w:color w:val="000000"/>
          <w:sz w:val="26"/>
          <w:szCs w:val="26"/>
        </w:rPr>
        <w:t>dont le</w:t>
      </w:r>
      <w:r w:rsidRPr="00A720C4">
        <w:rPr>
          <w:rFonts w:eastAsia="Times New Roman" w:cs="Times New Roman"/>
          <w:color w:val="000000"/>
          <w:sz w:val="26"/>
          <w:szCs w:val="26"/>
        </w:rPr>
        <w:t xml:space="preserve"> </w:t>
      </w:r>
      <w:r w:rsidR="00324C72">
        <w:rPr>
          <w:rFonts w:eastAsia="Times New Roman" w:cs="Times New Roman"/>
          <w:color w:val="000000"/>
          <w:sz w:val="26"/>
          <w:szCs w:val="26"/>
        </w:rPr>
        <w:t xml:space="preserve">nombre </w:t>
      </w:r>
      <w:proofErr w:type="spellStart"/>
      <w:r w:rsidR="00324C72">
        <w:rPr>
          <w:rFonts w:eastAsia="Times New Roman" w:cs="Times New Roman"/>
          <w:color w:val="000000"/>
          <w:sz w:val="26"/>
          <w:szCs w:val="26"/>
        </w:rPr>
        <w:t>cyclomatique</w:t>
      </w:r>
      <w:proofErr w:type="spellEnd"/>
      <w:r w:rsidR="00324C72">
        <w:rPr>
          <w:rFonts w:eastAsia="Times New Roman" w:cs="Times New Roman"/>
          <w:color w:val="000000"/>
          <w:sz w:val="26"/>
          <w:szCs w:val="26"/>
        </w:rPr>
        <w:t xml:space="preserve"> </w:t>
      </w:r>
      <w:r w:rsidRPr="00A720C4">
        <w:rPr>
          <w:rFonts w:eastAsia="Times New Roman" w:cs="Times New Roman"/>
          <w:color w:val="000000"/>
          <w:sz w:val="26"/>
          <w:szCs w:val="26"/>
        </w:rPr>
        <w:t>dépasse 10</w:t>
      </w:r>
      <w:r w:rsidR="00324C72">
        <w:rPr>
          <w:rFonts w:eastAsia="Times New Roman" w:cs="Times New Roman"/>
          <w:color w:val="000000"/>
          <w:sz w:val="26"/>
          <w:szCs w:val="26"/>
        </w:rPr>
        <w:t>.</w:t>
      </w:r>
    </w:p>
    <w:p w:rsidR="00B426AB" w:rsidRPr="00A720C4" w:rsidRDefault="00732FEB" w:rsidP="00324C72">
      <w:pPr>
        <w:jc w:val="both"/>
        <w:rPr>
          <w:rFonts w:eastAsia="Times New Roman" w:cs="Times New Roman"/>
          <w:color w:val="000000"/>
          <w:sz w:val="26"/>
          <w:szCs w:val="26"/>
        </w:rPr>
      </w:pPr>
      <w:r w:rsidRPr="00A720C4">
        <w:rPr>
          <w:rFonts w:eastAsia="Times New Roman" w:cs="Times New Roman"/>
          <w:color w:val="000000"/>
          <w:sz w:val="26"/>
          <w:szCs w:val="26"/>
        </w:rPr>
        <w:t>Pour détecter ces dettes techniques la Société Générale utilise l’outi</w:t>
      </w:r>
      <w:r w:rsidR="00324C72">
        <w:rPr>
          <w:rFonts w:eastAsia="Times New Roman" w:cs="Times New Roman"/>
          <w:color w:val="000000"/>
          <w:sz w:val="26"/>
          <w:szCs w:val="26"/>
        </w:rPr>
        <w:t xml:space="preserve">l </w:t>
      </w:r>
      <w:proofErr w:type="spellStart"/>
      <w:r w:rsidR="00324C72">
        <w:rPr>
          <w:rFonts w:eastAsia="Times New Roman" w:cs="Times New Roman"/>
          <w:color w:val="000000"/>
          <w:sz w:val="26"/>
          <w:szCs w:val="26"/>
        </w:rPr>
        <w:t>SonarQube</w:t>
      </w:r>
      <w:proofErr w:type="spellEnd"/>
      <w:r w:rsidR="00324C72">
        <w:rPr>
          <w:rFonts w:eastAsia="Times New Roman" w:cs="Times New Roman"/>
          <w:color w:val="000000"/>
          <w:sz w:val="26"/>
          <w:szCs w:val="26"/>
        </w:rPr>
        <w:t xml:space="preserve"> qui est un logiciel</w:t>
      </w:r>
      <w:r w:rsidR="00324C72" w:rsidRPr="00324C72">
        <w:rPr>
          <w:rFonts w:eastAsia="Times New Roman" w:cs="Times New Roman"/>
          <w:color w:val="000000"/>
          <w:sz w:val="26"/>
          <w:szCs w:val="26"/>
        </w:rPr>
        <w:t> permettant de mesurer la qualité du </w:t>
      </w:r>
      <w:hyperlink r:id="rId25" w:tooltip="Code source" w:history="1">
        <w:r w:rsidR="00324C72" w:rsidRPr="00324C72">
          <w:rPr>
            <w:rFonts w:eastAsia="Times New Roman" w:cs="Times New Roman"/>
            <w:color w:val="000000"/>
            <w:sz w:val="26"/>
            <w:szCs w:val="26"/>
          </w:rPr>
          <w:t>code source</w:t>
        </w:r>
      </w:hyperlink>
      <w:r w:rsidR="00324C72" w:rsidRPr="00324C72">
        <w:rPr>
          <w:rFonts w:eastAsia="Times New Roman" w:cs="Times New Roman"/>
          <w:color w:val="000000"/>
          <w:sz w:val="26"/>
          <w:szCs w:val="26"/>
        </w:rPr>
        <w:t> en continu</w:t>
      </w:r>
      <w:r w:rsidR="00324C72" w:rsidRPr="00A720C4">
        <w:rPr>
          <w:rFonts w:eastAsia="Times New Roman" w:cs="Times New Roman"/>
          <w:color w:val="000000"/>
          <w:sz w:val="26"/>
          <w:szCs w:val="26"/>
        </w:rPr>
        <w:t xml:space="preserve"> </w:t>
      </w:r>
      <w:r w:rsidR="00016FC6" w:rsidRPr="00A720C4">
        <w:rPr>
          <w:rFonts w:eastAsia="Times New Roman" w:cs="Times New Roman"/>
          <w:color w:val="000000"/>
          <w:sz w:val="26"/>
          <w:szCs w:val="26"/>
        </w:rPr>
        <w:t>et qui affiche plusieurs indicateurs liés</w:t>
      </w:r>
      <w:r w:rsidR="00B426AB" w:rsidRPr="00A720C4">
        <w:rPr>
          <w:rFonts w:eastAsia="Times New Roman" w:cs="Times New Roman"/>
          <w:color w:val="000000"/>
          <w:sz w:val="26"/>
          <w:szCs w:val="26"/>
        </w:rPr>
        <w:t xml:space="preserve"> à la qualité du code comme par exemple </w:t>
      </w:r>
      <w:r w:rsidR="009C1116" w:rsidRPr="00A720C4">
        <w:rPr>
          <w:rFonts w:eastAsia="Times New Roman" w:cs="Times New Roman"/>
          <w:color w:val="000000"/>
          <w:sz w:val="26"/>
          <w:szCs w:val="26"/>
        </w:rPr>
        <w:t>les duplications</w:t>
      </w:r>
      <w:r w:rsidR="00B426AB" w:rsidRPr="00A720C4">
        <w:rPr>
          <w:rFonts w:eastAsia="Times New Roman" w:cs="Times New Roman"/>
          <w:color w:val="000000"/>
          <w:sz w:val="26"/>
          <w:szCs w:val="26"/>
        </w:rPr>
        <w:t xml:space="preserve"> de code, le niveau de couverture du code, la répartition de la complexité…</w:t>
      </w:r>
      <w:r w:rsidRPr="00A720C4">
        <w:rPr>
          <w:rFonts w:eastAsia="Times New Roman" w:cs="Times New Roman"/>
          <w:color w:val="000000"/>
          <w:sz w:val="26"/>
          <w:szCs w:val="26"/>
        </w:rPr>
        <w:t>.</w:t>
      </w:r>
    </w:p>
    <w:p w:rsidR="00C52A4E" w:rsidRPr="00A720C4" w:rsidRDefault="00B426AB" w:rsidP="003A01F5">
      <w:pPr>
        <w:jc w:val="both"/>
        <w:rPr>
          <w:rFonts w:eastAsia="Times New Roman" w:cs="Times New Roman"/>
          <w:color w:val="000000"/>
          <w:sz w:val="26"/>
          <w:szCs w:val="26"/>
        </w:rPr>
      </w:pPr>
      <w:r w:rsidRPr="00A720C4">
        <w:rPr>
          <w:rFonts w:eastAsia="Times New Roman" w:cs="Times New Roman"/>
          <w:color w:val="000000"/>
          <w:sz w:val="26"/>
          <w:szCs w:val="26"/>
        </w:rPr>
        <w:lastRenderedPageBreak/>
        <w:t>Comme on p</w:t>
      </w:r>
      <w:r w:rsidR="00E31DFF" w:rsidRPr="00A720C4">
        <w:rPr>
          <w:rFonts w:eastAsia="Times New Roman" w:cs="Times New Roman"/>
          <w:color w:val="000000"/>
          <w:sz w:val="26"/>
          <w:szCs w:val="26"/>
        </w:rPr>
        <w:t>eut voir sur la figure</w:t>
      </w:r>
      <w:r w:rsidR="00511B48">
        <w:rPr>
          <w:rFonts w:eastAsia="Times New Roman" w:cs="Times New Roman"/>
          <w:color w:val="000000"/>
          <w:sz w:val="26"/>
          <w:szCs w:val="26"/>
        </w:rPr>
        <w:t xml:space="preserve"> ci dessous</w:t>
      </w:r>
      <w:r w:rsidR="003A01F5">
        <w:rPr>
          <w:rFonts w:eastAsia="Times New Roman" w:cs="Times New Roman"/>
          <w:color w:val="000000"/>
          <w:sz w:val="26"/>
          <w:szCs w:val="26"/>
        </w:rPr>
        <w:t xml:space="preserve">, </w:t>
      </w:r>
      <w:r w:rsidR="00685D25">
        <w:rPr>
          <w:rFonts w:eastAsia="Times New Roman" w:cs="Times New Roman"/>
          <w:color w:val="000000"/>
          <w:sz w:val="26"/>
          <w:szCs w:val="26"/>
        </w:rPr>
        <w:t xml:space="preserve">au début </w:t>
      </w:r>
      <w:r w:rsidR="003A01F5">
        <w:rPr>
          <w:rFonts w:eastAsia="Times New Roman" w:cs="Times New Roman"/>
          <w:color w:val="000000"/>
          <w:sz w:val="26"/>
          <w:szCs w:val="26"/>
        </w:rPr>
        <w:t xml:space="preserve">l’application </w:t>
      </w:r>
      <w:r w:rsidR="00511B48">
        <w:rPr>
          <w:rFonts w:eastAsia="Times New Roman" w:cs="Times New Roman"/>
          <w:color w:val="000000"/>
          <w:sz w:val="26"/>
          <w:szCs w:val="26"/>
        </w:rPr>
        <w:t xml:space="preserve">avait </w:t>
      </w:r>
      <w:r w:rsidR="00511B48" w:rsidRPr="00A720C4">
        <w:rPr>
          <w:rFonts w:eastAsia="Times New Roman" w:cs="Times New Roman"/>
          <w:color w:val="000000"/>
          <w:sz w:val="26"/>
          <w:szCs w:val="26"/>
        </w:rPr>
        <w:t>les caractéristique</w:t>
      </w:r>
      <w:r w:rsidR="00511B48">
        <w:rPr>
          <w:rFonts w:eastAsia="Times New Roman" w:cs="Times New Roman"/>
          <w:color w:val="000000"/>
          <w:sz w:val="26"/>
          <w:szCs w:val="26"/>
        </w:rPr>
        <w:t>s</w:t>
      </w:r>
      <w:r w:rsidR="00511B48" w:rsidRPr="00A720C4">
        <w:rPr>
          <w:rFonts w:eastAsia="Times New Roman" w:cs="Times New Roman"/>
          <w:color w:val="000000"/>
          <w:sz w:val="26"/>
          <w:szCs w:val="26"/>
        </w:rPr>
        <w:t xml:space="preserve"> suivantes</w:t>
      </w:r>
      <w:r w:rsidR="00C52A4E" w:rsidRPr="00A720C4">
        <w:rPr>
          <w:rFonts w:eastAsia="Times New Roman" w:cs="Times New Roman"/>
          <w:color w:val="000000"/>
          <w:sz w:val="26"/>
          <w:szCs w:val="26"/>
        </w:rPr>
        <w:t> :</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Q</w:t>
      </w:r>
      <w:r w:rsidR="00B426AB" w:rsidRPr="00A720C4">
        <w:rPr>
          <w:rFonts w:eastAsia="Times New Roman" w:cs="Times New Roman"/>
          <w:color w:val="000000"/>
          <w:sz w:val="26"/>
          <w:szCs w:val="26"/>
        </w:rPr>
        <w:t>ualité de rang B avec une différence de 51 jours du ran</w:t>
      </w:r>
      <w:r w:rsidRPr="00A720C4">
        <w:rPr>
          <w:rFonts w:eastAsia="Times New Roman" w:cs="Times New Roman"/>
          <w:color w:val="000000"/>
          <w:sz w:val="26"/>
          <w:szCs w:val="26"/>
        </w:rPr>
        <w:t xml:space="preserve">g A </w:t>
      </w:r>
    </w:p>
    <w:p w:rsidR="004340B9"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F050D4">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256</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100%</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Duplication de code (%) : 19.7%</w:t>
      </w:r>
    </w:p>
    <w:p w:rsidR="00C52A4E" w:rsidRPr="00A720C4" w:rsidRDefault="00C52A4E" w:rsidP="001D6E87">
      <w:pPr>
        <w:keepNext/>
        <w:jc w:val="both"/>
      </w:pPr>
      <w:r w:rsidRPr="00A720C4">
        <w:rPr>
          <w:rFonts w:eastAsia="Times New Roman" w:cs="Times New Roman"/>
          <w:noProof/>
          <w:color w:val="000000"/>
          <w:sz w:val="26"/>
          <w:szCs w:val="26"/>
          <w:lang w:val="en-US"/>
        </w:rPr>
        <w:drawing>
          <wp:inline distT="0" distB="0" distL="0" distR="0">
            <wp:extent cx="5760720" cy="3787140"/>
            <wp:effectExtent l="19050" t="0" r="0" b="0"/>
            <wp:docPr id="16" name="Picture 15" descr="so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1.png"/>
                    <pic:cNvPicPr/>
                  </pic:nvPicPr>
                  <pic:blipFill>
                    <a:blip r:embed="rId26" cstate="print"/>
                    <a:stretch>
                      <a:fillRect/>
                    </a:stretch>
                  </pic:blipFill>
                  <pic:spPr>
                    <a:xfrm>
                      <a:off x="0" y="0"/>
                      <a:ext cx="5760720" cy="3787140"/>
                    </a:xfrm>
                    <a:prstGeom prst="rect">
                      <a:avLst/>
                    </a:prstGeom>
                  </pic:spPr>
                </pic:pic>
              </a:graphicData>
            </a:graphic>
          </wp:inline>
        </w:drawing>
      </w:r>
    </w:p>
    <w:p w:rsidR="00C52A4E" w:rsidRPr="00A720C4" w:rsidRDefault="00C52A4E" w:rsidP="00F84F70">
      <w:pPr>
        <w:pStyle w:val="Caption"/>
        <w:jc w:val="center"/>
        <w:rPr>
          <w:rFonts w:eastAsia="Times New Roman" w:cs="Times New Roman"/>
          <w:color w:val="000000"/>
          <w:sz w:val="26"/>
          <w:szCs w:val="26"/>
        </w:rPr>
      </w:pPr>
      <w:bookmarkStart w:id="35" w:name="_Toc455133652"/>
      <w:r w:rsidRPr="00A720C4">
        <w:t xml:space="preserve">Figure </w:t>
      </w:r>
      <w:fldSimple w:instr=" SEQ Figure \* ARABIC ">
        <w:r w:rsidR="005B4A5C">
          <w:rPr>
            <w:noProof/>
          </w:rPr>
          <w:t>11</w:t>
        </w:r>
      </w:fldSimple>
      <w:r w:rsidRPr="00A720C4">
        <w:t xml:space="preserve"> : Indicateurs de </w:t>
      </w:r>
      <w:proofErr w:type="spellStart"/>
      <w:r w:rsidRPr="00A720C4">
        <w:t>SonarQube</w:t>
      </w:r>
      <w:proofErr w:type="spellEnd"/>
      <w:r w:rsidRPr="00A720C4">
        <w:t xml:space="preserve"> au moment de mon arrivée</w:t>
      </w:r>
      <w:bookmarkEnd w:id="35"/>
    </w:p>
    <w:p w:rsidR="00A32A3A" w:rsidRPr="00A720C4" w:rsidRDefault="00C52A4E" w:rsidP="009C1116">
      <w:pPr>
        <w:jc w:val="both"/>
        <w:rPr>
          <w:rFonts w:eastAsia="Times New Roman" w:cs="Times New Roman"/>
          <w:color w:val="000000"/>
          <w:sz w:val="26"/>
          <w:szCs w:val="26"/>
        </w:rPr>
      </w:pPr>
      <w:r w:rsidRPr="00A720C4">
        <w:rPr>
          <w:rFonts w:eastAsia="Times New Roman" w:cs="Times New Roman"/>
          <w:color w:val="000000"/>
          <w:sz w:val="26"/>
          <w:szCs w:val="26"/>
        </w:rPr>
        <w:t xml:space="preserve">Pendant un mois j’ai était amené à réduire la dette technique du projet </w:t>
      </w:r>
      <w:r w:rsidR="00A32A3A" w:rsidRPr="00A720C4">
        <w:rPr>
          <w:rFonts w:eastAsia="Times New Roman" w:cs="Times New Roman"/>
          <w:color w:val="000000"/>
          <w:sz w:val="26"/>
          <w:szCs w:val="26"/>
        </w:rPr>
        <w:t xml:space="preserve">à travers plusieurs techniques à savoir :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w:t>
      </w:r>
      <w:proofErr w:type="spellStart"/>
      <w:r w:rsidRPr="00A720C4">
        <w:rPr>
          <w:rFonts w:eastAsia="Times New Roman" w:cs="Times New Roman"/>
          <w:color w:val="000000"/>
          <w:sz w:val="26"/>
          <w:szCs w:val="26"/>
        </w:rPr>
        <w:t>refactoring</w:t>
      </w:r>
      <w:proofErr w:type="spellEnd"/>
      <w:r w:rsidRPr="00A720C4">
        <w:rPr>
          <w:rFonts w:eastAsia="Times New Roman" w:cs="Times New Roman"/>
          <w:color w:val="000000"/>
          <w:sz w:val="26"/>
          <w:szCs w:val="26"/>
        </w:rPr>
        <w:t xml:space="preserve"> qui per</w:t>
      </w:r>
      <w:r w:rsidR="005B6AB0">
        <w:rPr>
          <w:rFonts w:eastAsia="Times New Roman" w:cs="Times New Roman"/>
          <w:color w:val="000000"/>
          <w:sz w:val="26"/>
          <w:szCs w:val="26"/>
        </w:rPr>
        <w:t>met de réduire la complexité de</w:t>
      </w:r>
      <w:r w:rsidRPr="00A720C4">
        <w:rPr>
          <w:rFonts w:eastAsia="Times New Roman" w:cs="Times New Roman"/>
          <w:color w:val="000000"/>
          <w:sz w:val="26"/>
          <w:szCs w:val="26"/>
        </w:rPr>
        <w:t xml:space="preserve"> </w:t>
      </w:r>
      <w:r w:rsidR="005B6AB0">
        <w:rPr>
          <w:rFonts w:eastAsia="Times New Roman" w:cs="Times New Roman"/>
          <w:color w:val="000000"/>
          <w:sz w:val="26"/>
          <w:szCs w:val="26"/>
        </w:rPr>
        <w:t xml:space="preserve">chaque classe </w:t>
      </w:r>
      <w:r w:rsidRPr="00A720C4">
        <w:rPr>
          <w:rFonts w:eastAsia="Times New Roman" w:cs="Times New Roman"/>
          <w:color w:val="000000"/>
          <w:sz w:val="26"/>
          <w:szCs w:val="26"/>
        </w:rPr>
        <w:t xml:space="preserve">à travers </w:t>
      </w:r>
      <w:r w:rsidR="005B6AB0">
        <w:rPr>
          <w:rFonts w:eastAsia="Times New Roman" w:cs="Times New Roman"/>
          <w:color w:val="000000"/>
          <w:sz w:val="26"/>
          <w:szCs w:val="26"/>
        </w:rPr>
        <w:t>la</w:t>
      </w:r>
      <w:r w:rsidRPr="00A720C4">
        <w:rPr>
          <w:rFonts w:eastAsia="Times New Roman" w:cs="Times New Roman"/>
          <w:color w:val="000000"/>
          <w:sz w:val="26"/>
          <w:szCs w:val="26"/>
        </w:rPr>
        <w:t xml:space="preserve"> division </w:t>
      </w:r>
      <w:r w:rsidR="005B6AB0">
        <w:rPr>
          <w:rFonts w:eastAsia="Times New Roman" w:cs="Times New Roman"/>
          <w:color w:val="000000"/>
          <w:sz w:val="26"/>
          <w:szCs w:val="26"/>
        </w:rPr>
        <w:t xml:space="preserve">des méthodes les plus complexes </w:t>
      </w:r>
      <w:r w:rsidRPr="00A720C4">
        <w:rPr>
          <w:rFonts w:eastAsia="Times New Roman" w:cs="Times New Roman"/>
          <w:color w:val="000000"/>
          <w:sz w:val="26"/>
          <w:szCs w:val="26"/>
        </w:rPr>
        <w:t>en plusieurs méthodes</w:t>
      </w:r>
      <w:r w:rsidR="005B6AB0">
        <w:rPr>
          <w:rFonts w:eastAsia="Times New Roman" w:cs="Times New Roman"/>
          <w:color w:val="000000"/>
          <w:sz w:val="26"/>
          <w:szCs w:val="26"/>
        </w:rPr>
        <w:t xml:space="preserve"> simples</w:t>
      </w:r>
      <w:r w:rsidRPr="00A720C4">
        <w:rPr>
          <w:rFonts w:eastAsia="Times New Roman" w:cs="Times New Roman"/>
          <w:color w:val="000000"/>
          <w:sz w:val="26"/>
          <w:szCs w:val="26"/>
        </w:rPr>
        <w:t>.</w:t>
      </w:r>
    </w:p>
    <w:p w:rsidR="004340B9"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réduction du nombre de paramètres des méthodes à travers la création d’un objet qui contient les différents paramètres</w:t>
      </w:r>
      <w:r w:rsidR="005B6AB0">
        <w:rPr>
          <w:rFonts w:eastAsia="Times New Roman" w:cs="Times New Roman"/>
          <w:color w:val="000000"/>
          <w:sz w:val="26"/>
          <w:szCs w:val="26"/>
        </w:rPr>
        <w:t xml:space="preserve"> et qu’on fait passer à ces méthodes</w:t>
      </w:r>
      <w:r w:rsidRPr="00A720C4">
        <w:rPr>
          <w:rFonts w:eastAsia="Times New Roman" w:cs="Times New Roman"/>
          <w:color w:val="000000"/>
          <w:sz w:val="26"/>
          <w:szCs w:val="26"/>
        </w:rPr>
        <w:t xml:space="preserve">. </w:t>
      </w:r>
      <w:r w:rsidR="00C52A4E" w:rsidRPr="00A720C4">
        <w:rPr>
          <w:rFonts w:eastAsia="Times New Roman" w:cs="Times New Roman"/>
          <w:color w:val="000000"/>
          <w:sz w:val="26"/>
          <w:szCs w:val="26"/>
        </w:rPr>
        <w:t xml:space="preserve">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traitement des exceptions et spécifications des </w:t>
      </w:r>
      <w:proofErr w:type="spellStart"/>
      <w:r w:rsidRPr="00A720C4">
        <w:rPr>
          <w:rFonts w:eastAsia="Times New Roman" w:cs="Times New Roman"/>
          <w:color w:val="000000"/>
          <w:sz w:val="26"/>
          <w:szCs w:val="26"/>
        </w:rPr>
        <w:t>stack</w:t>
      </w:r>
      <w:proofErr w:type="spellEnd"/>
      <w:r w:rsidRPr="00A720C4">
        <w:rPr>
          <w:rFonts w:eastAsia="Times New Roman" w:cs="Times New Roman"/>
          <w:color w:val="000000"/>
          <w:sz w:val="26"/>
          <w:szCs w:val="26"/>
        </w:rPr>
        <w:t xml:space="preserve"> trace</w:t>
      </w:r>
      <w:r w:rsidR="005B6AB0">
        <w:rPr>
          <w:rFonts w:eastAsia="Times New Roman" w:cs="Times New Roman"/>
          <w:color w:val="000000"/>
          <w:sz w:val="26"/>
          <w:szCs w:val="26"/>
        </w:rPr>
        <w:t xml:space="preserve"> à travers l’utilisation des </w:t>
      </w:r>
      <w:proofErr w:type="spellStart"/>
      <w:r w:rsidR="005B6AB0">
        <w:rPr>
          <w:rFonts w:eastAsia="Times New Roman" w:cs="Times New Roman"/>
          <w:color w:val="000000"/>
          <w:sz w:val="26"/>
          <w:szCs w:val="26"/>
        </w:rPr>
        <w:t>logger</w:t>
      </w:r>
      <w:proofErr w:type="spellEnd"/>
      <w:r w:rsidR="005B6AB0">
        <w:rPr>
          <w:rFonts w:eastAsia="Times New Roman" w:cs="Times New Roman"/>
          <w:color w:val="000000"/>
          <w:sz w:val="26"/>
          <w:szCs w:val="26"/>
        </w:rPr>
        <w:t xml:space="preserve"> qui simplifie la lectu</w:t>
      </w:r>
      <w:r w:rsidR="00853A56">
        <w:rPr>
          <w:rFonts w:eastAsia="Times New Roman" w:cs="Times New Roman"/>
          <w:color w:val="000000"/>
          <w:sz w:val="26"/>
          <w:szCs w:val="26"/>
        </w:rPr>
        <w:t>re et l’archivage des erreurs et leurs traces</w:t>
      </w:r>
      <w:r w:rsidR="005B6AB0">
        <w:rPr>
          <w:rFonts w:eastAsia="Times New Roman" w:cs="Times New Roman"/>
          <w:color w:val="000000"/>
          <w:sz w:val="26"/>
          <w:szCs w:val="26"/>
        </w:rPr>
        <w:t>.</w:t>
      </w:r>
    </w:p>
    <w:p w:rsidR="00352215"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catégorisation des tests à savoir les tests d’intégration et les tests unitaires pour pouvoir les lancer séparément sans devoir attendre</w:t>
      </w:r>
      <w:r w:rsidR="00F050D4">
        <w:rPr>
          <w:rFonts w:eastAsia="Times New Roman" w:cs="Times New Roman"/>
          <w:color w:val="000000"/>
          <w:sz w:val="26"/>
          <w:szCs w:val="26"/>
        </w:rPr>
        <w:t xml:space="preserve"> la fin des tests </w:t>
      </w:r>
      <w:r w:rsidR="00F050D4">
        <w:rPr>
          <w:rFonts w:eastAsia="Times New Roman" w:cs="Times New Roman"/>
          <w:color w:val="000000"/>
          <w:sz w:val="26"/>
          <w:szCs w:val="26"/>
        </w:rPr>
        <w:lastRenderedPageBreak/>
        <w:t>d’intégration qui sont en général</w:t>
      </w:r>
      <w:r w:rsidR="009A420F">
        <w:rPr>
          <w:rFonts w:eastAsia="Times New Roman" w:cs="Times New Roman"/>
          <w:color w:val="000000"/>
          <w:sz w:val="26"/>
          <w:szCs w:val="26"/>
        </w:rPr>
        <w:t xml:space="preserve"> plus longs,</w:t>
      </w:r>
      <w:r w:rsidRPr="00A720C4">
        <w:rPr>
          <w:rFonts w:eastAsia="Times New Roman" w:cs="Times New Roman"/>
          <w:color w:val="000000"/>
          <w:sz w:val="26"/>
          <w:szCs w:val="26"/>
        </w:rPr>
        <w:t xml:space="preserve"> vu qu’il font appel à la base de donnée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ce qui permet de les lancer indépendamment le soir et donc de gagner en terme de temps.  </w:t>
      </w:r>
    </w:p>
    <w:p w:rsidR="000F0496"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suppression des méthode</w:t>
      </w:r>
      <w:r w:rsidR="00352215" w:rsidRPr="00A720C4">
        <w:rPr>
          <w:rFonts w:eastAsia="Times New Roman" w:cs="Times New Roman"/>
          <w:color w:val="000000"/>
          <w:sz w:val="26"/>
          <w:szCs w:val="26"/>
        </w:rPr>
        <w:t>s</w:t>
      </w:r>
      <w:r w:rsidRPr="00A720C4">
        <w:rPr>
          <w:rFonts w:eastAsia="Times New Roman" w:cs="Times New Roman"/>
          <w:color w:val="000000"/>
          <w:sz w:val="26"/>
          <w:szCs w:val="26"/>
        </w:rPr>
        <w:t xml:space="preserve"> et paramètres non utilisés</w:t>
      </w:r>
      <w:r w:rsidR="005B6AB0">
        <w:rPr>
          <w:rFonts w:eastAsia="Times New Roman" w:cs="Times New Roman"/>
          <w:color w:val="000000"/>
          <w:sz w:val="26"/>
          <w:szCs w:val="26"/>
        </w:rPr>
        <w:t>.</w:t>
      </w:r>
    </w:p>
    <w:p w:rsidR="004C0615" w:rsidRPr="00A720C4" w:rsidRDefault="00352215"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la fin et grâce à </w:t>
      </w:r>
      <w:proofErr w:type="spellStart"/>
      <w:r w:rsidRPr="00A720C4">
        <w:rPr>
          <w:rFonts w:eastAsia="Times New Roman" w:cs="Times New Roman"/>
          <w:color w:val="000000"/>
          <w:sz w:val="26"/>
          <w:szCs w:val="26"/>
        </w:rPr>
        <w:t>SonarQube</w:t>
      </w:r>
      <w:proofErr w:type="spellEnd"/>
      <w:r w:rsidRPr="00A720C4">
        <w:rPr>
          <w:rFonts w:eastAsia="Times New Roman" w:cs="Times New Roman"/>
          <w:color w:val="000000"/>
          <w:sz w:val="26"/>
          <w:szCs w:val="26"/>
        </w:rPr>
        <w:t xml:space="preserve"> j’ai pu voir l’évolution de la qualité du code du projet qui avait les caractéristiques suivantes à la fin :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 xml:space="preserve">Qualité de rang B avec une différence de 28 jours du rang A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222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90.2%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Duplication de code (%) : 15.6%</w:t>
      </w:r>
    </w:p>
    <w:p w:rsidR="00352215" w:rsidRPr="00A720C4" w:rsidRDefault="00352215" w:rsidP="001D6E87">
      <w:pPr>
        <w:ind w:left="360"/>
        <w:jc w:val="both"/>
        <w:rPr>
          <w:rFonts w:eastAsia="Times New Roman" w:cs="Times New Roman"/>
          <w:color w:val="000000"/>
          <w:sz w:val="26"/>
          <w:szCs w:val="26"/>
        </w:rPr>
      </w:pPr>
    </w:p>
    <w:p w:rsidR="001B5D9A" w:rsidRPr="00A720C4" w:rsidRDefault="00DC6957" w:rsidP="001D6E87">
      <w:pPr>
        <w:keepNext/>
        <w:jc w:val="both"/>
      </w:pPr>
      <w:r w:rsidRPr="00DC6957">
        <w:rPr>
          <w:rFonts w:eastAsia="Times New Roman" w:cs="Times New Roman"/>
          <w:noProof/>
          <w:color w:val="000000"/>
          <w:sz w:val="26"/>
          <w:szCs w:val="26"/>
          <w:lang w:eastAsia="fr-FR"/>
        </w:rPr>
        <w:pict>
          <v:oval id="_x0000_s1063" style="position:absolute;left:0;text-align:left;margin-left:303.65pt;margin-top:119.1pt;width:51.9pt;height:28.45pt;z-index:251662336" filled="f" strokecolor="red"/>
        </w:pict>
      </w:r>
      <w:r w:rsidRPr="00DC6957">
        <w:rPr>
          <w:rFonts w:eastAsia="Times New Roman" w:cs="Times New Roman"/>
          <w:noProof/>
          <w:color w:val="000000"/>
          <w:sz w:val="26"/>
          <w:szCs w:val="26"/>
          <w:lang w:eastAsia="fr-FR"/>
        </w:rPr>
        <w:pict>
          <v:oval id="_x0000_s1062" style="position:absolute;left:0;text-align:left;margin-left:77.35pt;margin-top:45.15pt;width:51.9pt;height:28.45pt;z-index:251661312" filled="f" strokecolor="red"/>
        </w:pict>
      </w:r>
      <w:r w:rsidRPr="00DC6957">
        <w:rPr>
          <w:rFonts w:eastAsia="Times New Roman" w:cs="Times New Roman"/>
          <w:noProof/>
          <w:color w:val="000000"/>
          <w:sz w:val="26"/>
          <w:szCs w:val="26"/>
          <w:lang w:eastAsia="fr-FR"/>
        </w:rPr>
        <w:pict>
          <v:oval id="_x0000_s1061" style="position:absolute;left:0;text-align:left;margin-left:5.35pt;margin-top:39.3pt;width:35.15pt;height:15.9pt;z-index:251660288" filled="f" strokecolor="red"/>
        </w:pict>
      </w:r>
      <w:r w:rsidR="001F2D6A" w:rsidRPr="00A720C4">
        <w:rPr>
          <w:rFonts w:eastAsia="Times New Roman" w:cs="Times New Roman"/>
          <w:noProof/>
          <w:color w:val="000000"/>
          <w:sz w:val="26"/>
          <w:szCs w:val="26"/>
          <w:lang w:val="en-US"/>
        </w:rPr>
        <w:drawing>
          <wp:inline distT="0" distB="0" distL="0" distR="0">
            <wp:extent cx="5760720" cy="3611880"/>
            <wp:effectExtent l="19050" t="0" r="0" b="0"/>
            <wp:docPr id="17" name="Picture 16" descr="so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2.png"/>
                    <pic:cNvPicPr/>
                  </pic:nvPicPr>
                  <pic:blipFill>
                    <a:blip r:embed="rId27" cstate="print"/>
                    <a:stretch>
                      <a:fillRect/>
                    </a:stretch>
                  </pic:blipFill>
                  <pic:spPr>
                    <a:xfrm>
                      <a:off x="0" y="0"/>
                      <a:ext cx="5760720" cy="3611880"/>
                    </a:xfrm>
                    <a:prstGeom prst="rect">
                      <a:avLst/>
                    </a:prstGeom>
                  </pic:spPr>
                </pic:pic>
              </a:graphicData>
            </a:graphic>
          </wp:inline>
        </w:drawing>
      </w:r>
    </w:p>
    <w:p w:rsidR="00352215" w:rsidRPr="00A720C4" w:rsidRDefault="001F2D6A" w:rsidP="00F84F70">
      <w:pPr>
        <w:pStyle w:val="Caption"/>
        <w:jc w:val="center"/>
      </w:pPr>
      <w:bookmarkStart w:id="36" w:name="_Toc455133653"/>
      <w:r w:rsidRPr="00A720C4">
        <w:t xml:space="preserve">Figure </w:t>
      </w:r>
      <w:fldSimple w:instr=" SEQ Figure \* ARABIC ">
        <w:r w:rsidR="005B4A5C">
          <w:rPr>
            <w:noProof/>
          </w:rPr>
          <w:t>12</w:t>
        </w:r>
      </w:fldSimple>
      <w:r w:rsidR="00F84F70">
        <w:t> :</w:t>
      </w:r>
      <w:r w:rsidRPr="00A720C4">
        <w:t xml:space="preserve"> Indicateurs de </w:t>
      </w:r>
      <w:proofErr w:type="spellStart"/>
      <w:r w:rsidRPr="00A720C4">
        <w:t>SonarQube</w:t>
      </w:r>
      <w:proofErr w:type="spellEnd"/>
      <w:r w:rsidRPr="00A720C4">
        <w:t xml:space="preserve"> </w:t>
      </w:r>
      <w:r w:rsidR="00F84F70">
        <w:t xml:space="preserve">après </w:t>
      </w:r>
      <w:r w:rsidR="00C406DF">
        <w:t>mon travail</w:t>
      </w:r>
      <w:bookmarkEnd w:id="36"/>
    </w:p>
    <w:p w:rsidR="001B5D9A" w:rsidRDefault="001B5D9A" w:rsidP="001D6E87">
      <w:pPr>
        <w:jc w:val="both"/>
      </w:pPr>
    </w:p>
    <w:p w:rsidR="00D878C6" w:rsidRDefault="00D878C6" w:rsidP="001D6E87">
      <w:pPr>
        <w:jc w:val="both"/>
      </w:pPr>
    </w:p>
    <w:p w:rsidR="00D04830" w:rsidRPr="00B56394" w:rsidRDefault="00636EB9" w:rsidP="00440B01">
      <w:pPr>
        <w:pStyle w:val="ListParagraph"/>
        <w:numPr>
          <w:ilvl w:val="0"/>
          <w:numId w:val="14"/>
        </w:numPr>
        <w:jc w:val="both"/>
        <w:outlineLvl w:val="1"/>
        <w:rPr>
          <w:rFonts w:asciiTheme="majorHAnsi" w:eastAsia="Times New Roman" w:hAnsiTheme="majorHAnsi" w:cs="Times New Roman"/>
          <w:color w:val="4F81BD" w:themeColor="accent1"/>
          <w:sz w:val="28"/>
          <w:szCs w:val="28"/>
        </w:rPr>
      </w:pPr>
      <w:bookmarkStart w:id="37" w:name="_Toc455133169"/>
      <w:r w:rsidRPr="00B56394">
        <w:rPr>
          <w:rFonts w:asciiTheme="majorHAnsi" w:eastAsia="Times New Roman" w:hAnsiTheme="majorHAnsi" w:cs="Times New Roman"/>
          <w:color w:val="4F81BD" w:themeColor="accent1"/>
          <w:sz w:val="28"/>
          <w:szCs w:val="28"/>
        </w:rPr>
        <w:t>Matrice de transition</w:t>
      </w:r>
      <w:bookmarkEnd w:id="37"/>
    </w:p>
    <w:p w:rsidR="00735311" w:rsidRPr="00A720C4" w:rsidRDefault="006D1927"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Le système de notation consiste à attribuer une note à chaque contrepartie selon une échelle interne dont chaque niveau correspond à une probabilité de défaut </w:t>
      </w:r>
      <w:r w:rsidRPr="00A720C4">
        <w:rPr>
          <w:rFonts w:eastAsia="Times New Roman" w:cs="Times New Roman"/>
          <w:color w:val="000000"/>
          <w:sz w:val="26"/>
          <w:szCs w:val="26"/>
        </w:rPr>
        <w:lastRenderedPageBreak/>
        <w:t xml:space="preserve">déterminée à partir d’un historique observé par Standard &amp; </w:t>
      </w:r>
      <w:proofErr w:type="spellStart"/>
      <w:r w:rsidRPr="00A720C4">
        <w:rPr>
          <w:rFonts w:eastAsia="Times New Roman" w:cs="Times New Roman"/>
          <w:color w:val="000000"/>
          <w:sz w:val="26"/>
          <w:szCs w:val="26"/>
        </w:rPr>
        <w:t>Poor’s</w:t>
      </w:r>
      <w:proofErr w:type="spellEnd"/>
      <w:r w:rsidRPr="00A720C4">
        <w:rPr>
          <w:rFonts w:eastAsia="Times New Roman" w:cs="Times New Roman"/>
          <w:color w:val="000000"/>
          <w:sz w:val="26"/>
          <w:szCs w:val="26"/>
        </w:rPr>
        <w:t xml:space="preserve"> sur plus de vingt ans.</w:t>
      </w:r>
    </w:p>
    <w:p w:rsidR="006D1927" w:rsidRPr="00A720C4" w:rsidRDefault="006D1927" w:rsidP="009A420F">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À ce titre,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Société Générale a développé un modèle de notation (approche</w:t>
      </w:r>
      <w:r w:rsidR="00287494" w:rsidRPr="00A720C4">
        <w:rPr>
          <w:rFonts w:eastAsia="Times New Roman" w:cs="Times New Roman"/>
          <w:color w:val="000000"/>
          <w:sz w:val="26"/>
          <w:szCs w:val="26"/>
        </w:rPr>
        <w:t xml:space="preserve"> IAA), qui </w:t>
      </w:r>
      <w:r w:rsidRPr="00A720C4">
        <w:rPr>
          <w:rFonts w:eastAsia="Times New Roman" w:cs="Times New Roman"/>
          <w:color w:val="000000"/>
          <w:sz w:val="26"/>
          <w:szCs w:val="26"/>
        </w:rPr>
        <w:t>estime la perte attendue pour chaque exposition</w:t>
      </w:r>
      <w:r w:rsidR="00287494" w:rsidRPr="00A720C4">
        <w:rPr>
          <w:rFonts w:eastAsia="Times New Roman" w:cs="Times New Roman"/>
          <w:color w:val="000000"/>
          <w:sz w:val="26"/>
          <w:szCs w:val="26"/>
        </w:rPr>
        <w:t xml:space="preserve"> du Groupe sur les conduits de </w:t>
      </w:r>
      <w:r w:rsidRPr="00A720C4">
        <w:rPr>
          <w:rFonts w:eastAsia="Times New Roman" w:cs="Times New Roman"/>
          <w:color w:val="000000"/>
          <w:sz w:val="26"/>
          <w:szCs w:val="26"/>
        </w:rPr>
        <w:t>titrisation, lequel conduit</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mécaniquement à une pondéra</w:t>
      </w:r>
      <w:r w:rsidR="009A420F">
        <w:rPr>
          <w:rFonts w:eastAsia="Times New Roman" w:cs="Times New Roman"/>
          <w:color w:val="000000"/>
          <w:sz w:val="26"/>
          <w:szCs w:val="26"/>
        </w:rPr>
        <w:t xml:space="preserve">tion en capital par application </w:t>
      </w:r>
      <w:r w:rsidRPr="00A720C4">
        <w:rPr>
          <w:rFonts w:eastAsia="Times New Roman" w:cs="Times New Roman"/>
          <w:color w:val="000000"/>
          <w:sz w:val="26"/>
          <w:szCs w:val="26"/>
        </w:rPr>
        <w:t xml:space="preserve">d’une </w:t>
      </w:r>
      <w:r w:rsidR="00287494" w:rsidRPr="00A720C4">
        <w:rPr>
          <w:rFonts w:eastAsia="Times New Roman" w:cs="Times New Roman"/>
          <w:color w:val="000000"/>
          <w:sz w:val="26"/>
          <w:szCs w:val="26"/>
        </w:rPr>
        <w:t>matrice</w:t>
      </w:r>
      <w:r w:rsidRPr="00A720C4">
        <w:rPr>
          <w:rFonts w:eastAsia="Times New Roman" w:cs="Times New Roman"/>
          <w:color w:val="000000"/>
          <w:sz w:val="26"/>
          <w:szCs w:val="26"/>
        </w:rPr>
        <w:t xml:space="preserve"> de correspondance définie par la réglementation. Une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revue annuelle du modèle permet de vérifier que le paramétrage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 xml:space="preserve">est suffisamment prudent. Enfin, le modèle permet </w:t>
      </w:r>
      <w:r w:rsidR="00287494" w:rsidRPr="00A720C4">
        <w:rPr>
          <w:rFonts w:eastAsia="Times New Roman" w:cs="Times New Roman"/>
          <w:color w:val="000000"/>
          <w:sz w:val="26"/>
          <w:szCs w:val="26"/>
        </w:rPr>
        <w:t xml:space="preserve">de suivre la probabilité de défaut de </w:t>
      </w:r>
      <w:r w:rsidR="009A420F" w:rsidRPr="00A720C4">
        <w:rPr>
          <w:rFonts w:eastAsia="Times New Roman" w:cs="Times New Roman"/>
          <w:color w:val="000000"/>
          <w:sz w:val="26"/>
          <w:szCs w:val="26"/>
        </w:rPr>
        <w:t>tous les niveaux</w:t>
      </w:r>
      <w:r w:rsidR="00287494" w:rsidRPr="00A720C4">
        <w:rPr>
          <w:rFonts w:eastAsia="Times New Roman" w:cs="Times New Roman"/>
          <w:color w:val="000000"/>
          <w:sz w:val="26"/>
          <w:szCs w:val="26"/>
        </w:rPr>
        <w:t xml:space="preserve"> de notation, et sert comme outil d’aide </w:t>
      </w:r>
      <w:r w:rsidRPr="00A720C4">
        <w:rPr>
          <w:rFonts w:eastAsia="Times New Roman" w:cs="Times New Roman"/>
          <w:color w:val="000000"/>
          <w:sz w:val="26"/>
          <w:szCs w:val="26"/>
        </w:rPr>
        <w:t>à la structuration des transactions.</w:t>
      </w:r>
    </w:p>
    <w:p w:rsidR="002D724D" w:rsidRPr="00A720C4" w:rsidRDefault="002D724D" w:rsidP="001D6E87">
      <w:pPr>
        <w:autoSpaceDE w:val="0"/>
        <w:autoSpaceDN w:val="0"/>
        <w:adjustRightInd w:val="0"/>
        <w:spacing w:after="0" w:line="240" w:lineRule="auto"/>
        <w:jc w:val="both"/>
        <w:rPr>
          <w:rFonts w:eastAsia="Times New Roman" w:cs="Times New Roman"/>
          <w:color w:val="000000"/>
          <w:sz w:val="26"/>
          <w:szCs w:val="26"/>
        </w:rPr>
      </w:pPr>
    </w:p>
    <w:p w:rsidR="00701255" w:rsidRDefault="00701255" w:rsidP="00701255">
      <w:p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p>
    <w:p w:rsidR="00287494" w:rsidRPr="00B56394" w:rsidRDefault="00287494"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color w:val="4F81BD" w:themeColor="accent1"/>
          <w:sz w:val="28"/>
          <w:szCs w:val="28"/>
        </w:rPr>
      </w:pPr>
      <w:bookmarkStart w:id="38" w:name="_Toc455133170"/>
      <w:r w:rsidRPr="00B56394">
        <w:rPr>
          <w:rFonts w:asciiTheme="majorHAnsi" w:eastAsia="Times New Roman" w:hAnsiTheme="majorHAnsi" w:cs="Times New Roman"/>
          <w:color w:val="4F81BD" w:themeColor="accent1"/>
          <w:sz w:val="28"/>
          <w:szCs w:val="28"/>
        </w:rPr>
        <w:t>Etude de l’existant</w:t>
      </w:r>
      <w:bookmarkEnd w:id="38"/>
      <w:r w:rsidRPr="00B56394">
        <w:rPr>
          <w:rFonts w:asciiTheme="majorHAnsi" w:eastAsia="Times New Roman" w:hAnsiTheme="majorHAnsi" w:cs="Times New Roman"/>
          <w:color w:val="4F81BD" w:themeColor="accent1"/>
          <w:sz w:val="28"/>
          <w:szCs w:val="28"/>
        </w:rPr>
        <w:t xml:space="preserve"> </w:t>
      </w:r>
    </w:p>
    <w:p w:rsidR="002D724D" w:rsidRPr="00A720C4" w:rsidRDefault="002D724D" w:rsidP="001D6E87">
      <w:pPr>
        <w:pStyle w:val="ListParagraph"/>
        <w:autoSpaceDE w:val="0"/>
        <w:autoSpaceDN w:val="0"/>
        <w:adjustRightInd w:val="0"/>
        <w:spacing w:after="0" w:line="240" w:lineRule="auto"/>
        <w:ind w:left="792"/>
        <w:jc w:val="both"/>
        <w:rPr>
          <w:rFonts w:eastAsia="Times New Roman" w:cs="Times New Roman"/>
          <w:b/>
          <w:color w:val="000000"/>
          <w:sz w:val="26"/>
          <w:szCs w:val="26"/>
        </w:rPr>
      </w:pPr>
    </w:p>
    <w:p w:rsidR="001B5D9A" w:rsidRPr="00A720C4" w:rsidRDefault="002D724D" w:rsidP="00095C9E">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r w:rsidR="005104F6">
        <w:rPr>
          <w:rFonts w:eastAsia="Times New Roman" w:cs="Times New Roman"/>
          <w:color w:val="000000"/>
          <w:sz w:val="26"/>
          <w:szCs w:val="26"/>
        </w:rPr>
        <w:tab/>
      </w:r>
      <w:r w:rsidRPr="00A720C4">
        <w:rPr>
          <w:rFonts w:eastAsia="Times New Roman" w:cs="Times New Roman"/>
          <w:color w:val="000000"/>
          <w:sz w:val="26"/>
          <w:szCs w:val="26"/>
        </w:rPr>
        <w:t xml:space="preserve">L’application </w:t>
      </w:r>
      <w:r w:rsidR="009A420F">
        <w:rPr>
          <w:rFonts w:eastAsia="Times New Roman" w:cs="Times New Roman"/>
          <w:color w:val="000000"/>
          <w:sz w:val="26"/>
          <w:szCs w:val="26"/>
        </w:rPr>
        <w:t>« </w:t>
      </w:r>
      <w:r w:rsidRPr="00A720C4">
        <w:rPr>
          <w:rFonts w:eastAsia="Times New Roman" w:cs="Times New Roman"/>
          <w:color w:val="000000"/>
          <w:sz w:val="26"/>
          <w:szCs w:val="26"/>
        </w:rPr>
        <w:t>B3S</w:t>
      </w:r>
      <w:r w:rsidR="009A420F">
        <w:rPr>
          <w:rFonts w:eastAsia="Times New Roman" w:cs="Times New Roman"/>
          <w:color w:val="000000"/>
          <w:sz w:val="26"/>
          <w:szCs w:val="26"/>
        </w:rPr>
        <w:t xml:space="preserve"> » (Balle 3 </w:t>
      </w:r>
      <w:proofErr w:type="spellStart"/>
      <w:r w:rsidR="009A420F">
        <w:rPr>
          <w:rFonts w:eastAsia="Times New Roman" w:cs="Times New Roman"/>
          <w:color w:val="000000"/>
          <w:sz w:val="26"/>
          <w:szCs w:val="26"/>
        </w:rPr>
        <w:t>Sécuritisation</w:t>
      </w:r>
      <w:proofErr w:type="spellEnd"/>
      <w:r w:rsidR="009A420F">
        <w:rPr>
          <w:rFonts w:eastAsia="Times New Roman" w:cs="Times New Roman"/>
          <w:color w:val="000000"/>
          <w:sz w:val="26"/>
          <w:szCs w:val="26"/>
        </w:rPr>
        <w:t xml:space="preserve">) </w:t>
      </w:r>
      <w:r w:rsidRPr="00A720C4">
        <w:rPr>
          <w:rFonts w:eastAsia="Times New Roman" w:cs="Times New Roman"/>
          <w:color w:val="000000"/>
          <w:sz w:val="26"/>
          <w:szCs w:val="26"/>
        </w:rPr>
        <w:t>utilise la matrice de transition fournie par l’équipe RISQ et implémenté</w:t>
      </w:r>
      <w:r w:rsidR="009A420F">
        <w:rPr>
          <w:rFonts w:eastAsia="Times New Roman" w:cs="Times New Roman"/>
          <w:color w:val="000000"/>
          <w:sz w:val="26"/>
          <w:szCs w:val="26"/>
        </w:rPr>
        <w:t>e</w:t>
      </w:r>
      <w:r w:rsidRPr="00A720C4">
        <w:rPr>
          <w:rFonts w:eastAsia="Times New Roman" w:cs="Times New Roman"/>
          <w:color w:val="000000"/>
          <w:sz w:val="26"/>
          <w:szCs w:val="26"/>
        </w:rPr>
        <w:t xml:space="preserve"> par l’équipe des développeurs. La matrice est donc fixe et unique dans la base de </w:t>
      </w:r>
      <w:r w:rsidR="009A420F">
        <w:rPr>
          <w:rFonts w:eastAsia="Times New Roman" w:cs="Times New Roman"/>
          <w:color w:val="000000"/>
          <w:sz w:val="26"/>
          <w:szCs w:val="26"/>
        </w:rPr>
        <w:t>données</w:t>
      </w:r>
      <w:r w:rsidRPr="00A720C4">
        <w:rPr>
          <w:rFonts w:eastAsia="Times New Roman" w:cs="Times New Roman"/>
          <w:color w:val="000000"/>
          <w:sz w:val="26"/>
          <w:szCs w:val="26"/>
        </w:rPr>
        <w:t xml:space="preserve"> et elle peut </w:t>
      </w:r>
      <w:r w:rsidR="00095C9E">
        <w:rPr>
          <w:rFonts w:eastAsia="Times New Roman" w:cs="Times New Roman"/>
          <w:color w:val="000000"/>
          <w:sz w:val="26"/>
          <w:szCs w:val="26"/>
        </w:rPr>
        <w:t>être</w:t>
      </w:r>
      <w:r w:rsidRPr="00A720C4">
        <w:rPr>
          <w:rFonts w:eastAsia="Times New Roman" w:cs="Times New Roman"/>
          <w:color w:val="000000"/>
          <w:sz w:val="26"/>
          <w:szCs w:val="26"/>
        </w:rPr>
        <w:t xml:space="preserve"> </w:t>
      </w:r>
      <w:r w:rsidR="00095C9E" w:rsidRPr="00A720C4">
        <w:rPr>
          <w:rFonts w:eastAsia="Times New Roman" w:cs="Times New Roman"/>
          <w:color w:val="000000"/>
          <w:sz w:val="26"/>
          <w:szCs w:val="26"/>
        </w:rPr>
        <w:t>changé</w:t>
      </w:r>
      <w:r w:rsidR="00095C9E">
        <w:rPr>
          <w:rFonts w:eastAsia="Times New Roman" w:cs="Times New Roman"/>
          <w:color w:val="000000"/>
          <w:sz w:val="26"/>
          <w:szCs w:val="26"/>
        </w:rPr>
        <w:t>e</w:t>
      </w:r>
      <w:r w:rsidRPr="00A720C4">
        <w:rPr>
          <w:rFonts w:eastAsia="Times New Roman" w:cs="Times New Roman"/>
          <w:color w:val="000000"/>
          <w:sz w:val="26"/>
          <w:szCs w:val="26"/>
        </w:rPr>
        <w:t xml:space="preserve"> </w:t>
      </w:r>
      <w:r w:rsidR="00095C9E">
        <w:rPr>
          <w:rFonts w:eastAsia="Times New Roman" w:cs="Times New Roman"/>
          <w:color w:val="000000"/>
          <w:sz w:val="26"/>
          <w:szCs w:val="26"/>
        </w:rPr>
        <w:t>à</w:t>
      </w:r>
      <w:r w:rsidRPr="00A720C4">
        <w:rPr>
          <w:rFonts w:eastAsia="Times New Roman" w:cs="Times New Roman"/>
          <w:color w:val="000000"/>
          <w:sz w:val="26"/>
          <w:szCs w:val="26"/>
        </w:rPr>
        <w:t xml:space="preserve"> la demande de l’équipe RISQ. La matrice est sous </w:t>
      </w:r>
      <w:r w:rsidR="001B5D9A" w:rsidRPr="00A720C4">
        <w:rPr>
          <w:rFonts w:eastAsia="Times New Roman" w:cs="Times New Roman"/>
          <w:color w:val="000000"/>
          <w:sz w:val="26"/>
          <w:szCs w:val="26"/>
        </w:rPr>
        <w:t>la</w:t>
      </w:r>
      <w:r w:rsidRPr="00A720C4">
        <w:rPr>
          <w:rFonts w:eastAsia="Times New Roman" w:cs="Times New Roman"/>
          <w:color w:val="000000"/>
          <w:sz w:val="26"/>
          <w:szCs w:val="26"/>
        </w:rPr>
        <w:t xml:space="preserve"> forme suivante</w:t>
      </w:r>
      <w:r w:rsidR="001B5D9A" w:rsidRPr="00A720C4">
        <w:rPr>
          <w:rFonts w:eastAsia="Times New Roman" w:cs="Times New Roman"/>
          <w:color w:val="000000"/>
          <w:sz w:val="26"/>
          <w:szCs w:val="26"/>
        </w:rPr>
        <w:t xml:space="preserve"> sur l’application B3S : </w:t>
      </w: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94596D" w:rsidP="001D6E87">
      <w:pPr>
        <w:keepNext/>
        <w:autoSpaceDE w:val="0"/>
        <w:autoSpaceDN w:val="0"/>
        <w:adjustRightInd w:val="0"/>
        <w:spacing w:after="0" w:line="240" w:lineRule="auto"/>
        <w:jc w:val="both"/>
      </w:pPr>
      <w:r>
        <w:rPr>
          <w:noProof/>
          <w:lang w:val="en-US"/>
        </w:rPr>
        <w:drawing>
          <wp:inline distT="0" distB="0" distL="0" distR="0">
            <wp:extent cx="5760720" cy="3350260"/>
            <wp:effectExtent l="19050" t="0" r="0" b="0"/>
            <wp:docPr id="15" name="Picture 14"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28" cstate="print"/>
                    <a:stretch>
                      <a:fillRect/>
                    </a:stretch>
                  </pic:blipFill>
                  <pic:spPr>
                    <a:xfrm>
                      <a:off x="0" y="0"/>
                      <a:ext cx="5760720" cy="3350260"/>
                    </a:xfrm>
                    <a:prstGeom prst="rect">
                      <a:avLst/>
                    </a:prstGeom>
                  </pic:spPr>
                </pic:pic>
              </a:graphicData>
            </a:graphic>
          </wp:inline>
        </w:drawing>
      </w:r>
    </w:p>
    <w:p w:rsidR="001B5D9A" w:rsidRPr="00A720C4" w:rsidRDefault="001B5D9A" w:rsidP="00C406DF">
      <w:pPr>
        <w:pStyle w:val="Caption"/>
        <w:jc w:val="center"/>
      </w:pPr>
      <w:bookmarkStart w:id="39" w:name="_Toc455133654"/>
      <w:r w:rsidRPr="00A720C4">
        <w:t xml:space="preserve">Figure </w:t>
      </w:r>
      <w:fldSimple w:instr=" SEQ Figure \* ARABIC ">
        <w:r w:rsidR="005B4A5C">
          <w:rPr>
            <w:noProof/>
          </w:rPr>
          <w:t>13</w:t>
        </w:r>
      </w:fldSimple>
      <w:r w:rsidRPr="00A720C4">
        <w:t> : Matrice de transition actuelle</w:t>
      </w:r>
      <w:bookmarkEnd w:id="39"/>
    </w:p>
    <w:p w:rsidR="00287494" w:rsidRDefault="002D724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543CB" w:rsidRDefault="005543CB" w:rsidP="001D6E87">
      <w:pPr>
        <w:autoSpaceDE w:val="0"/>
        <w:autoSpaceDN w:val="0"/>
        <w:adjustRightInd w:val="0"/>
        <w:spacing w:after="0" w:line="240" w:lineRule="auto"/>
        <w:jc w:val="both"/>
        <w:rPr>
          <w:rFonts w:eastAsia="Times New Roman" w:cs="Times New Roman"/>
          <w:color w:val="000000"/>
          <w:sz w:val="26"/>
          <w:szCs w:val="26"/>
        </w:rPr>
      </w:pPr>
    </w:p>
    <w:p w:rsidR="005543CB" w:rsidRPr="00A720C4" w:rsidRDefault="005543CB" w:rsidP="001D6E87">
      <w:pPr>
        <w:autoSpaceDE w:val="0"/>
        <w:autoSpaceDN w:val="0"/>
        <w:adjustRightInd w:val="0"/>
        <w:spacing w:after="0" w:line="240" w:lineRule="auto"/>
        <w:jc w:val="both"/>
        <w:rPr>
          <w:rFonts w:eastAsia="Times New Roman" w:cs="Times New Roman"/>
          <w:color w:val="000000"/>
          <w:sz w:val="26"/>
          <w:szCs w:val="26"/>
        </w:rPr>
      </w:pPr>
    </w:p>
    <w:p w:rsidR="001B5D9A" w:rsidRPr="00B56394" w:rsidRDefault="001B5D9A"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40" w:name="_Toc455133171"/>
      <w:r w:rsidRPr="00B56394">
        <w:rPr>
          <w:rFonts w:asciiTheme="majorHAnsi" w:eastAsia="Times New Roman" w:hAnsiTheme="majorHAnsi" w:cs="Times New Roman"/>
          <w:bCs/>
          <w:color w:val="4F81BD" w:themeColor="accent1"/>
          <w:sz w:val="28"/>
          <w:szCs w:val="28"/>
        </w:rPr>
        <w:t>Problématique</w:t>
      </w:r>
      <w:bookmarkEnd w:id="40"/>
    </w:p>
    <w:p w:rsidR="005543CB" w:rsidRPr="00701255" w:rsidRDefault="005543CB" w:rsidP="005543CB">
      <w:pPr>
        <w:pStyle w:val="ListParagraph"/>
        <w:autoSpaceDE w:val="0"/>
        <w:autoSpaceDN w:val="0"/>
        <w:adjustRightInd w:val="0"/>
        <w:spacing w:after="0" w:line="240" w:lineRule="auto"/>
        <w:ind w:left="792"/>
        <w:jc w:val="both"/>
        <w:outlineLvl w:val="2"/>
        <w:rPr>
          <w:rFonts w:asciiTheme="majorHAnsi" w:eastAsia="Times New Roman" w:hAnsiTheme="majorHAnsi" w:cs="Times New Roman"/>
          <w:b/>
          <w:bCs/>
          <w:color w:val="4F81BD" w:themeColor="accent1"/>
          <w:sz w:val="28"/>
          <w:szCs w:val="28"/>
        </w:rPr>
      </w:pP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1B5D9A" w:rsidP="00041892">
      <w:pPr>
        <w:autoSpaceDE w:val="0"/>
        <w:autoSpaceDN w:val="0"/>
        <w:adjustRightInd w:val="0"/>
        <w:spacing w:after="0" w:line="240" w:lineRule="auto"/>
        <w:ind w:firstLine="708"/>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La nécessité de l’équipe RISQ </w:t>
      </w:r>
      <w:r w:rsidR="00976C19">
        <w:rPr>
          <w:rFonts w:eastAsia="Times New Roman" w:cs="Times New Roman"/>
          <w:color w:val="000000"/>
          <w:sz w:val="26"/>
          <w:szCs w:val="26"/>
        </w:rPr>
        <w:t>de</w:t>
      </w:r>
      <w:r w:rsidRPr="00A720C4">
        <w:rPr>
          <w:rFonts w:eastAsia="Times New Roman" w:cs="Times New Roman"/>
          <w:color w:val="000000"/>
          <w:sz w:val="26"/>
          <w:szCs w:val="26"/>
        </w:rPr>
        <w:t xml:space="preserve"> consulter les développeurs pour chaque changement </w:t>
      </w:r>
      <w:r w:rsidR="009A420F">
        <w:rPr>
          <w:rFonts w:eastAsia="Times New Roman" w:cs="Times New Roman"/>
          <w:color w:val="000000"/>
          <w:sz w:val="26"/>
          <w:szCs w:val="26"/>
        </w:rPr>
        <w:t>de matrice s’avère non pratique</w:t>
      </w:r>
      <w:r w:rsidRPr="00A720C4">
        <w:rPr>
          <w:rFonts w:eastAsia="Times New Roman" w:cs="Times New Roman"/>
          <w:color w:val="000000"/>
          <w:sz w:val="26"/>
          <w:szCs w:val="26"/>
        </w:rPr>
        <w:t xml:space="preserve"> et prend beaucoup de temps par rapport à des situations urgentes où le temps joue un rôle important, aussi l’absence d’un historique de mat</w:t>
      </w:r>
      <w:r w:rsidR="003632B4" w:rsidRPr="00A720C4">
        <w:rPr>
          <w:rFonts w:eastAsia="Times New Roman" w:cs="Times New Roman"/>
          <w:color w:val="000000"/>
          <w:sz w:val="26"/>
          <w:szCs w:val="26"/>
        </w:rPr>
        <w:t>rice dans la base de donnée</w:t>
      </w:r>
      <w:r w:rsidR="00095C9E">
        <w:rPr>
          <w:rFonts w:eastAsia="Times New Roman" w:cs="Times New Roman"/>
          <w:color w:val="000000"/>
          <w:sz w:val="26"/>
          <w:szCs w:val="26"/>
        </w:rPr>
        <w:t>s</w:t>
      </w:r>
      <w:r w:rsidR="003632B4" w:rsidRPr="00A720C4">
        <w:rPr>
          <w:rFonts w:eastAsia="Times New Roman" w:cs="Times New Roman"/>
          <w:color w:val="000000"/>
          <w:sz w:val="26"/>
          <w:szCs w:val="26"/>
        </w:rPr>
        <w:t xml:space="preserve"> pose un problème surtout si on veut faire appel à une ancienne matrice.</w:t>
      </w:r>
    </w:p>
    <w:p w:rsidR="0046778C" w:rsidRDefault="003632B4"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étant donc de permettre à l’équipe </w:t>
      </w:r>
      <w:r w:rsidR="00976C19">
        <w:rPr>
          <w:rFonts w:eastAsia="Times New Roman" w:cs="Times New Roman"/>
          <w:color w:val="000000"/>
          <w:sz w:val="26"/>
          <w:szCs w:val="26"/>
        </w:rPr>
        <w:t>RISQ</w:t>
      </w:r>
      <w:r w:rsidRPr="00A720C4">
        <w:rPr>
          <w:rFonts w:eastAsia="Times New Roman" w:cs="Times New Roman"/>
          <w:color w:val="000000"/>
          <w:sz w:val="26"/>
          <w:szCs w:val="26"/>
        </w:rPr>
        <w:t xml:space="preserve"> de </w:t>
      </w:r>
      <w:r w:rsidR="00DB1E60">
        <w:rPr>
          <w:rFonts w:eastAsia="Times New Roman" w:cs="Times New Roman"/>
          <w:color w:val="000000"/>
          <w:sz w:val="26"/>
          <w:szCs w:val="26"/>
        </w:rPr>
        <w:t xml:space="preserve">télécharger un </w:t>
      </w:r>
      <w:r w:rsidR="00810E25">
        <w:rPr>
          <w:rFonts w:eastAsia="Times New Roman" w:cs="Times New Roman"/>
          <w:color w:val="000000"/>
          <w:sz w:val="26"/>
          <w:szCs w:val="26"/>
        </w:rPr>
        <w:t>Template</w:t>
      </w:r>
      <w:r w:rsidR="00DB1E60">
        <w:rPr>
          <w:rFonts w:eastAsia="Times New Roman" w:cs="Times New Roman"/>
          <w:color w:val="000000"/>
          <w:sz w:val="26"/>
          <w:szCs w:val="26"/>
        </w:rPr>
        <w:t xml:space="preserve"> sous format </w:t>
      </w:r>
      <w:r w:rsidR="00810E25">
        <w:rPr>
          <w:rFonts w:eastAsia="Times New Roman" w:cs="Times New Roman"/>
          <w:color w:val="000000"/>
          <w:sz w:val="26"/>
          <w:szCs w:val="26"/>
        </w:rPr>
        <w:t>Excel</w:t>
      </w:r>
      <w:r w:rsidR="00DB1E60">
        <w:rPr>
          <w:rFonts w:eastAsia="Times New Roman" w:cs="Times New Roman"/>
          <w:color w:val="000000"/>
          <w:sz w:val="26"/>
          <w:szCs w:val="26"/>
        </w:rPr>
        <w:t xml:space="preserve">, le remplir avec les données exactes et le </w:t>
      </w:r>
      <w:r w:rsidRPr="00A720C4">
        <w:rPr>
          <w:rFonts w:eastAsia="Times New Roman" w:cs="Times New Roman"/>
          <w:color w:val="000000"/>
          <w:sz w:val="26"/>
          <w:szCs w:val="26"/>
        </w:rPr>
        <w:t>charger</w:t>
      </w:r>
      <w:r w:rsidR="00DB1E60">
        <w:rPr>
          <w:rFonts w:eastAsia="Times New Roman" w:cs="Times New Roman"/>
          <w:color w:val="000000"/>
          <w:sz w:val="26"/>
          <w:szCs w:val="26"/>
        </w:rPr>
        <w:t xml:space="preserve"> sur la plateforme de l’application</w:t>
      </w:r>
      <w:r w:rsidR="00810E25">
        <w:rPr>
          <w:rFonts w:eastAsia="Times New Roman" w:cs="Times New Roman"/>
          <w:color w:val="000000"/>
          <w:sz w:val="26"/>
          <w:szCs w:val="26"/>
        </w:rPr>
        <w:t xml:space="preserve"> avec un nom de son choix</w:t>
      </w:r>
      <w:r w:rsidR="00D878C6">
        <w:rPr>
          <w:rFonts w:eastAsia="Times New Roman" w:cs="Times New Roman"/>
          <w:color w:val="000000"/>
          <w:sz w:val="26"/>
          <w:szCs w:val="26"/>
        </w:rPr>
        <w:t>,</w:t>
      </w:r>
      <w:r w:rsidR="00DB1E60">
        <w:rPr>
          <w:rFonts w:eastAsia="Times New Roman" w:cs="Times New Roman"/>
          <w:color w:val="000000"/>
          <w:sz w:val="26"/>
          <w:szCs w:val="26"/>
        </w:rPr>
        <w:t xml:space="preserve"> </w:t>
      </w:r>
      <w:r w:rsidR="00810E25">
        <w:rPr>
          <w:rFonts w:eastAsia="Times New Roman" w:cs="Times New Roman"/>
          <w:color w:val="000000"/>
          <w:sz w:val="26"/>
          <w:szCs w:val="26"/>
        </w:rPr>
        <w:t xml:space="preserve">la matrice s’ajoute automatiquement </w:t>
      </w:r>
      <w:r w:rsidR="00B97E34">
        <w:rPr>
          <w:rFonts w:eastAsia="Times New Roman" w:cs="Times New Roman"/>
          <w:color w:val="000000"/>
          <w:sz w:val="26"/>
          <w:szCs w:val="26"/>
        </w:rPr>
        <w:t>à</w:t>
      </w:r>
      <w:r w:rsidR="00810E25">
        <w:rPr>
          <w:rFonts w:eastAsia="Times New Roman" w:cs="Times New Roman"/>
          <w:color w:val="000000"/>
          <w:sz w:val="26"/>
          <w:szCs w:val="26"/>
        </w:rPr>
        <w:t xml:space="preserve"> l’ensemble des matrices déjà présentes et s’affiche sur la page. L’équipe RISQ a aussi le droit de choisir ou de supprimer à n’importe quel moment la matrice qu’elle veut.</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1E2553" w:rsidRPr="00B56394" w:rsidRDefault="001E2553"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41" w:name="_Toc455133172"/>
      <w:r w:rsidRPr="00B56394">
        <w:rPr>
          <w:rFonts w:asciiTheme="majorHAnsi" w:eastAsia="Times New Roman" w:hAnsiTheme="majorHAnsi" w:cs="Times New Roman"/>
          <w:bCs/>
          <w:color w:val="4F81BD" w:themeColor="accent1"/>
          <w:sz w:val="28"/>
          <w:szCs w:val="28"/>
        </w:rPr>
        <w:t>Suivi de l’activité en agile</w:t>
      </w:r>
      <w:bookmarkEnd w:id="41"/>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1E2553" w:rsidP="005104F6">
      <w:pPr>
        <w:ind w:firstLine="708"/>
        <w:rPr>
          <w:rFonts w:eastAsia="Times New Roman" w:cs="Times New Roman"/>
          <w:color w:val="000000"/>
          <w:sz w:val="26"/>
          <w:szCs w:val="26"/>
        </w:rPr>
      </w:pPr>
      <w:r>
        <w:rPr>
          <w:rFonts w:eastAsia="Times New Roman" w:cs="Times New Roman"/>
          <w:color w:val="000000"/>
          <w:sz w:val="26"/>
          <w:szCs w:val="26"/>
        </w:rPr>
        <w:t>Chaque</w:t>
      </w:r>
      <w:r w:rsidRPr="001E2553">
        <w:rPr>
          <w:rFonts w:eastAsia="Times New Roman" w:cs="Times New Roman"/>
          <w:color w:val="000000"/>
          <w:sz w:val="26"/>
          <w:szCs w:val="26"/>
        </w:rPr>
        <w:t xml:space="preserve"> incident ou action à effectuer doit être enregistrée dans une « case » dans un outil nommé JIRA avec des renseignements sur le demandeur, l’urgence, la date de création ou autre. Il faut assurer que tous les cases qui concernent la release en cours soient assignées à quelqu’un de l’équipe</w:t>
      </w:r>
      <w:r w:rsidR="00976C19">
        <w:rPr>
          <w:rFonts w:eastAsia="Times New Roman" w:cs="Times New Roman"/>
          <w:color w:val="000000"/>
          <w:sz w:val="26"/>
          <w:szCs w:val="26"/>
        </w:rPr>
        <w:t xml:space="preserve"> concernée, qu’il soit un développeur ou un business </w:t>
      </w:r>
      <w:proofErr w:type="spellStart"/>
      <w:r w:rsidR="00976C19">
        <w:rPr>
          <w:rFonts w:eastAsia="Times New Roman" w:cs="Times New Roman"/>
          <w:color w:val="000000"/>
          <w:sz w:val="26"/>
          <w:szCs w:val="26"/>
        </w:rPr>
        <w:t>analyst</w:t>
      </w:r>
      <w:proofErr w:type="spellEnd"/>
      <w:r w:rsidRPr="001E2553">
        <w:rPr>
          <w:rFonts w:eastAsia="Times New Roman" w:cs="Times New Roman"/>
          <w:color w:val="000000"/>
          <w:sz w:val="26"/>
          <w:szCs w:val="26"/>
        </w:rPr>
        <w:t xml:space="preserve">. Cette personne doit ensuite en assurer le suivi jusqu'à la résolution du point. JIRA permet donc à la fois aux membres de l’équipe et au </w:t>
      </w:r>
      <w:proofErr w:type="spellStart"/>
      <w:r w:rsidRPr="001E2553">
        <w:rPr>
          <w:rFonts w:eastAsia="Times New Roman" w:cs="Times New Roman"/>
          <w:color w:val="000000"/>
          <w:sz w:val="26"/>
          <w:szCs w:val="26"/>
        </w:rPr>
        <w:t>Scrum</w:t>
      </w:r>
      <w:proofErr w:type="spellEnd"/>
      <w:r w:rsidRPr="001E2553">
        <w:rPr>
          <w:rFonts w:eastAsia="Times New Roman" w:cs="Times New Roman"/>
          <w:color w:val="000000"/>
          <w:sz w:val="26"/>
          <w:szCs w:val="26"/>
        </w:rPr>
        <w:t xml:space="preserve"> Master en particulier de suivre, commenter et prioriser leurs taches, mais aussi à l’équipe support de vérifier les statuts des items de la release.</w:t>
      </w:r>
      <w:r>
        <w:rPr>
          <w:rFonts w:eastAsia="Times New Roman" w:cs="Times New Roman"/>
          <w:color w:val="000000"/>
          <w:sz w:val="26"/>
          <w:szCs w:val="26"/>
        </w:rPr>
        <w:t xml:space="preserve"> </w:t>
      </w:r>
    </w:p>
    <w:p w:rsidR="005445B6" w:rsidRDefault="005445B6" w:rsidP="00505FA8">
      <w:pPr>
        <w:rPr>
          <w:rFonts w:eastAsia="Times New Roman" w:cs="Times New Roman"/>
          <w:color w:val="000000"/>
          <w:sz w:val="26"/>
          <w:szCs w:val="26"/>
        </w:rPr>
      </w:pPr>
      <w:r w:rsidRPr="00976C19">
        <w:rPr>
          <w:rFonts w:eastAsia="Times New Roman" w:cs="Times New Roman"/>
          <w:color w:val="000000"/>
          <w:sz w:val="26"/>
          <w:szCs w:val="26"/>
        </w:rPr>
        <w:t xml:space="preserve">Pour ma tache concernant la matrice de transition elle a été </w:t>
      </w:r>
      <w:proofErr w:type="gramStart"/>
      <w:r w:rsidRPr="00976C19">
        <w:rPr>
          <w:rFonts w:eastAsia="Times New Roman" w:cs="Times New Roman"/>
          <w:color w:val="000000"/>
          <w:sz w:val="26"/>
          <w:szCs w:val="26"/>
        </w:rPr>
        <w:t>créer</w:t>
      </w:r>
      <w:proofErr w:type="gramEnd"/>
      <w:r w:rsidRPr="00976C19">
        <w:rPr>
          <w:rFonts w:eastAsia="Times New Roman" w:cs="Times New Roman"/>
          <w:color w:val="000000"/>
          <w:sz w:val="26"/>
          <w:szCs w:val="26"/>
        </w:rPr>
        <w:t xml:space="preserve"> sur JIRA depuis</w:t>
      </w:r>
      <w:r>
        <w:rPr>
          <w:rFonts w:eastAsia="Times New Roman" w:cs="Times New Roman"/>
          <w:color w:val="000000"/>
          <w:sz w:val="26"/>
          <w:szCs w:val="26"/>
        </w:rPr>
        <w:t xml:space="preserve"> 24/08/2015 sous le nom BS-1494 comme on peut le voir sur la figure suivante :</w:t>
      </w:r>
    </w:p>
    <w:p w:rsidR="005445B6" w:rsidRDefault="005445B6" w:rsidP="00041892">
      <w:pPr>
        <w:autoSpaceDE w:val="0"/>
        <w:autoSpaceDN w:val="0"/>
        <w:adjustRightInd w:val="0"/>
        <w:spacing w:after="0" w:line="240" w:lineRule="auto"/>
        <w:ind w:firstLine="708"/>
        <w:jc w:val="both"/>
        <w:outlineLvl w:val="2"/>
        <w:rPr>
          <w:rFonts w:eastAsia="Times New Roman" w:cs="Times New Roman"/>
          <w:color w:val="000000"/>
          <w:sz w:val="26"/>
          <w:szCs w:val="26"/>
        </w:rPr>
      </w:pPr>
    </w:p>
    <w:p w:rsidR="005445B6" w:rsidRDefault="001D6F93" w:rsidP="005445B6">
      <w:pPr>
        <w:autoSpaceDE w:val="0"/>
        <w:autoSpaceDN w:val="0"/>
        <w:adjustRightInd w:val="0"/>
        <w:spacing w:after="0" w:line="240" w:lineRule="auto"/>
        <w:ind w:left="-270" w:hanging="180"/>
        <w:jc w:val="both"/>
        <w:outlineLvl w:val="2"/>
        <w:rPr>
          <w:rFonts w:eastAsia="Times New Roman" w:cs="Times New Roman"/>
          <w:color w:val="000000"/>
          <w:sz w:val="26"/>
          <w:szCs w:val="26"/>
        </w:rPr>
      </w:pPr>
      <w:r>
        <w:rPr>
          <w:rFonts w:eastAsia="Times New Roman" w:cs="Times New Roman"/>
          <w:noProof/>
          <w:color w:val="000000"/>
          <w:sz w:val="26"/>
          <w:szCs w:val="26"/>
          <w:lang w:val="en-US"/>
        </w:rPr>
        <w:lastRenderedPageBreak/>
        <w:drawing>
          <wp:inline distT="0" distB="0" distL="0" distR="0">
            <wp:extent cx="5760720" cy="3736340"/>
            <wp:effectExtent l="19050" t="0" r="0" b="0"/>
            <wp:docPr id="1" name="Picture 0" descr="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29" cstate="print"/>
                    <a:stretch>
                      <a:fillRect/>
                    </a:stretch>
                  </pic:blipFill>
                  <pic:spPr>
                    <a:xfrm>
                      <a:off x="0" y="0"/>
                      <a:ext cx="5760720" cy="3736340"/>
                    </a:xfrm>
                    <a:prstGeom prst="rect">
                      <a:avLst/>
                    </a:prstGeom>
                  </pic:spPr>
                </pic:pic>
              </a:graphicData>
            </a:graphic>
          </wp:inline>
        </w:drawing>
      </w:r>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B56394" w:rsidRDefault="00382B70"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42" w:name="_Toc455133173"/>
      <w:proofErr w:type="spellStart"/>
      <w:r w:rsidR="001E2553" w:rsidRPr="00B56394">
        <w:rPr>
          <w:rFonts w:asciiTheme="majorHAnsi" w:eastAsia="Times New Roman" w:hAnsiTheme="majorHAnsi" w:cs="Times New Roman"/>
          <w:bCs/>
          <w:color w:val="4F81BD" w:themeColor="accent1"/>
          <w:sz w:val="28"/>
          <w:szCs w:val="28"/>
        </w:rPr>
        <w:t>Knowledge</w:t>
      </w:r>
      <w:proofErr w:type="spellEnd"/>
      <w:r w:rsidR="001E2553" w:rsidRPr="00B56394">
        <w:rPr>
          <w:rFonts w:asciiTheme="majorHAnsi" w:eastAsia="Times New Roman" w:hAnsiTheme="majorHAnsi" w:cs="Times New Roman"/>
          <w:bCs/>
          <w:color w:val="4F81BD" w:themeColor="accent1"/>
          <w:sz w:val="28"/>
          <w:szCs w:val="28"/>
        </w:rPr>
        <w:t xml:space="preserve"> Managemen</w:t>
      </w:r>
      <w:r w:rsidR="00041892" w:rsidRPr="00B56394">
        <w:rPr>
          <w:rFonts w:asciiTheme="majorHAnsi" w:eastAsia="Times New Roman" w:hAnsiTheme="majorHAnsi" w:cs="Times New Roman"/>
          <w:bCs/>
          <w:color w:val="4F81BD" w:themeColor="accent1"/>
          <w:sz w:val="28"/>
          <w:szCs w:val="28"/>
        </w:rPr>
        <w:t>t</w:t>
      </w:r>
      <w:bookmarkEnd w:id="42"/>
    </w:p>
    <w:p w:rsidR="00041892" w:rsidRDefault="00041892" w:rsidP="00041892">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Default="00041892" w:rsidP="00BF5526">
      <w:pPr>
        <w:pStyle w:val="Default"/>
        <w:ind w:firstLine="708"/>
        <w:jc w:val="both"/>
        <w:rPr>
          <w:rFonts w:asciiTheme="minorHAnsi" w:eastAsia="Times New Roman" w:hAnsiTheme="minorHAnsi" w:cs="Times New Roman"/>
          <w:sz w:val="26"/>
          <w:szCs w:val="26"/>
          <w:lang w:val="fr-FR"/>
        </w:rPr>
      </w:pPr>
      <w:r w:rsidRPr="00041892">
        <w:rPr>
          <w:rFonts w:asciiTheme="minorHAnsi" w:eastAsia="Times New Roman" w:hAnsiTheme="minorHAnsi" w:cs="Times New Roman"/>
          <w:sz w:val="26"/>
          <w:szCs w:val="26"/>
          <w:lang w:val="fr-FR"/>
        </w:rPr>
        <w:t xml:space="preserve">L’équipe accorde une attention particulière à la gestion de la connaissance fonctionnelle/technique plus communément au « </w:t>
      </w:r>
      <w:proofErr w:type="spellStart"/>
      <w:r w:rsidRPr="00041892">
        <w:rPr>
          <w:rFonts w:asciiTheme="minorHAnsi" w:eastAsia="Times New Roman" w:hAnsiTheme="minorHAnsi" w:cs="Times New Roman"/>
          <w:sz w:val="26"/>
          <w:szCs w:val="26"/>
          <w:lang w:val="fr-FR"/>
        </w:rPr>
        <w:t>Knowledge</w:t>
      </w:r>
      <w:proofErr w:type="spellEnd"/>
      <w:r w:rsidRPr="00041892">
        <w:rPr>
          <w:rFonts w:asciiTheme="minorHAnsi" w:eastAsia="Times New Roman" w:hAnsiTheme="minorHAnsi" w:cs="Times New Roman"/>
          <w:sz w:val="26"/>
          <w:szCs w:val="26"/>
          <w:lang w:val="fr-FR"/>
        </w:rPr>
        <w:t xml:space="preserve"> Management ». En effet le travail est extrêmement varié et les intervenants nombreux ce qui fait que tous ses membres ne peuvent pas tout savoir mais il faut que les intervenants soient rapidement trouvables afin d’être réactifs sur un problème même en l’absence de la personne responsable du point. Cela est d’autant plus utile pour les nouveaux arrivants qui ont ainsi à leur disposition de la documentation classée. Pour cela, plusieurs outils sont utilisés : JIRA, Synapses, </w:t>
      </w:r>
      <w:proofErr w:type="spellStart"/>
      <w:r w:rsidRPr="00041892">
        <w:rPr>
          <w:rFonts w:asciiTheme="minorHAnsi" w:eastAsia="Times New Roman" w:hAnsiTheme="minorHAnsi" w:cs="Times New Roman"/>
          <w:sz w:val="26"/>
          <w:szCs w:val="26"/>
          <w:lang w:val="fr-FR"/>
        </w:rPr>
        <w:t>GitHUB</w:t>
      </w:r>
      <w:proofErr w:type="spellEnd"/>
      <w:r w:rsidRPr="00041892">
        <w:rPr>
          <w:rFonts w:asciiTheme="minorHAnsi" w:eastAsia="Times New Roman" w:hAnsiTheme="minorHAnsi" w:cs="Times New Roman"/>
          <w:sz w:val="26"/>
          <w:szCs w:val="26"/>
          <w:lang w:val="fr-FR"/>
        </w:rPr>
        <w:t xml:space="preserve">. La mise à jour des informations dans ces différents endroits se discute dans les points journaliers quand il s’agit de modifications importantes. </w:t>
      </w:r>
    </w:p>
    <w:p w:rsidR="00392AAA" w:rsidRPr="00041892" w:rsidRDefault="00392AAA" w:rsidP="00041892">
      <w:pPr>
        <w:pStyle w:val="Default"/>
        <w:ind w:firstLine="708"/>
        <w:rPr>
          <w:rFonts w:asciiTheme="minorHAnsi" w:eastAsia="Times New Roman" w:hAnsiTheme="minorHAnsi" w:cs="Times New Roman"/>
          <w:sz w:val="26"/>
          <w:szCs w:val="26"/>
          <w:lang w:val="fr-FR"/>
        </w:rPr>
      </w:pPr>
    </w:p>
    <w:p w:rsidR="00041892" w:rsidRPr="00041892" w:rsidRDefault="00041892" w:rsidP="00BF5526">
      <w:pPr>
        <w:ind w:firstLine="708"/>
        <w:jc w:val="both"/>
        <w:rPr>
          <w:rFonts w:eastAsia="Times New Roman" w:cs="Times New Roman"/>
          <w:color w:val="000000"/>
          <w:sz w:val="26"/>
          <w:szCs w:val="26"/>
        </w:rPr>
      </w:pPr>
      <w:r w:rsidRPr="00041892">
        <w:rPr>
          <w:rFonts w:eastAsia="Times New Roman" w:cs="Times New Roman"/>
          <w:color w:val="000000"/>
          <w:sz w:val="26"/>
          <w:szCs w:val="26"/>
        </w:rPr>
        <w:t>Dans l’outil JIRA, chacun est responsable tout d’abord des items qui lui sont assigné</w:t>
      </w:r>
      <w:r w:rsidR="00DB1E60">
        <w:rPr>
          <w:rFonts w:eastAsia="Times New Roman" w:cs="Times New Roman"/>
          <w:color w:val="000000"/>
          <w:sz w:val="26"/>
          <w:szCs w:val="26"/>
        </w:rPr>
        <w:t>s</w:t>
      </w:r>
      <w:r w:rsidRPr="00041892">
        <w:rPr>
          <w:rFonts w:eastAsia="Times New Roman" w:cs="Times New Roman"/>
          <w:color w:val="000000"/>
          <w:sz w:val="26"/>
          <w:szCs w:val="26"/>
        </w:rPr>
        <w:t xml:space="preserve">, on peut ainsi indiquer en commentaire les DFS de la fonctionnalité, une requête SQL utilisée ou attacher des documents ou des captures d’écrans. De même tous les mails traitant du sujet doivent y être recopiés. De cette façon, toute personne reprenant le point aura toutes les informations relatives au même endroit. </w:t>
      </w:r>
    </w:p>
    <w:p w:rsidR="00041892" w:rsidRDefault="00041892" w:rsidP="00BF5526">
      <w:pPr>
        <w:jc w:val="both"/>
        <w:rPr>
          <w:rFonts w:eastAsia="Times New Roman" w:cs="Times New Roman"/>
          <w:color w:val="000000"/>
          <w:sz w:val="26"/>
          <w:szCs w:val="26"/>
        </w:rPr>
      </w:pPr>
      <w:r w:rsidRPr="00041892">
        <w:rPr>
          <w:rFonts w:eastAsia="Times New Roman" w:cs="Times New Roman"/>
          <w:color w:val="000000"/>
          <w:sz w:val="26"/>
          <w:szCs w:val="26"/>
        </w:rPr>
        <w:t xml:space="preserve">Synapses est le principal outil de </w:t>
      </w:r>
      <w:proofErr w:type="spellStart"/>
      <w:r w:rsidRPr="00041892">
        <w:rPr>
          <w:rFonts w:eastAsia="Times New Roman" w:cs="Times New Roman"/>
          <w:color w:val="000000"/>
          <w:sz w:val="26"/>
          <w:szCs w:val="26"/>
        </w:rPr>
        <w:t>Knowledge</w:t>
      </w:r>
      <w:proofErr w:type="spellEnd"/>
      <w:r w:rsidRPr="00041892">
        <w:rPr>
          <w:rFonts w:eastAsia="Times New Roman" w:cs="Times New Roman"/>
          <w:color w:val="000000"/>
          <w:sz w:val="26"/>
          <w:szCs w:val="26"/>
        </w:rPr>
        <w:t xml:space="preserve"> Management de la société générale. C’est un outil de SharePoint de Microsoft, classée par périmètre, que chaque équipe </w:t>
      </w:r>
      <w:r w:rsidRPr="00041892">
        <w:rPr>
          <w:rFonts w:eastAsia="Times New Roman" w:cs="Times New Roman"/>
          <w:color w:val="000000"/>
          <w:sz w:val="26"/>
          <w:szCs w:val="26"/>
        </w:rPr>
        <w:lastRenderedPageBreak/>
        <w:t xml:space="preserve">peut gérer comme elle l’entend. C’est donc là </w:t>
      </w:r>
      <w:r w:rsidR="00DB1E60">
        <w:rPr>
          <w:rFonts w:eastAsia="Times New Roman" w:cs="Times New Roman"/>
          <w:color w:val="000000"/>
          <w:sz w:val="26"/>
          <w:szCs w:val="26"/>
        </w:rPr>
        <w:t>ou</w:t>
      </w:r>
      <w:r w:rsidR="00382B70">
        <w:rPr>
          <w:rFonts w:eastAsia="Times New Roman" w:cs="Times New Roman"/>
          <w:color w:val="000000"/>
          <w:sz w:val="26"/>
          <w:szCs w:val="26"/>
        </w:rPr>
        <w:t xml:space="preserve"> j’ai retrouvé</w:t>
      </w:r>
      <w:r w:rsidRPr="00041892">
        <w:rPr>
          <w:rFonts w:eastAsia="Times New Roman" w:cs="Times New Roman"/>
          <w:color w:val="000000"/>
          <w:sz w:val="26"/>
          <w:szCs w:val="26"/>
        </w:rPr>
        <w:t xml:space="preserve"> les spécifications fonctionnelles détaillées</w:t>
      </w:r>
      <w:r w:rsidR="00382B70">
        <w:rPr>
          <w:rFonts w:eastAsia="Times New Roman" w:cs="Times New Roman"/>
          <w:color w:val="000000"/>
          <w:sz w:val="26"/>
          <w:szCs w:val="26"/>
        </w:rPr>
        <w:t xml:space="preserve"> de mon Jira sous un fichier </w:t>
      </w:r>
      <w:proofErr w:type="spellStart"/>
      <w:r w:rsidR="00382B70">
        <w:rPr>
          <w:rFonts w:eastAsia="Times New Roman" w:cs="Times New Roman"/>
          <w:color w:val="000000"/>
          <w:sz w:val="26"/>
          <w:szCs w:val="26"/>
        </w:rPr>
        <w:t>word</w:t>
      </w:r>
      <w:proofErr w:type="spellEnd"/>
      <w:r w:rsidRPr="00041892">
        <w:rPr>
          <w:rFonts w:eastAsia="Times New Roman" w:cs="Times New Roman"/>
          <w:color w:val="000000"/>
          <w:sz w:val="26"/>
          <w:szCs w:val="26"/>
        </w:rPr>
        <w:t>.</w:t>
      </w:r>
    </w:p>
    <w:p w:rsidR="00041892" w:rsidRPr="00041892" w:rsidRDefault="00041892" w:rsidP="00041892">
      <w:pPr>
        <w:autoSpaceDE w:val="0"/>
        <w:autoSpaceDN w:val="0"/>
        <w:adjustRightInd w:val="0"/>
        <w:spacing w:after="0" w:line="240" w:lineRule="auto"/>
        <w:jc w:val="both"/>
        <w:outlineLvl w:val="2"/>
        <w:rPr>
          <w:rFonts w:eastAsia="Times New Roman" w:cs="Times New Roman"/>
          <w:color w:val="000000"/>
          <w:sz w:val="26"/>
          <w:szCs w:val="26"/>
        </w:rPr>
      </w:pPr>
    </w:p>
    <w:p w:rsidR="00041892" w:rsidRPr="00041892" w:rsidRDefault="00041892" w:rsidP="00041892">
      <w:pPr>
        <w:autoSpaceDE w:val="0"/>
        <w:autoSpaceDN w:val="0"/>
        <w:adjustRightInd w:val="0"/>
        <w:spacing w:after="0" w:line="240" w:lineRule="auto"/>
        <w:ind w:left="720"/>
        <w:jc w:val="both"/>
        <w:outlineLvl w:val="2"/>
        <w:rPr>
          <w:rFonts w:asciiTheme="majorHAnsi" w:eastAsia="Times New Roman" w:hAnsiTheme="majorHAnsi" w:cs="Times New Roman"/>
          <w:b/>
          <w:bCs/>
          <w:color w:val="4F81BD" w:themeColor="accent1"/>
          <w:sz w:val="28"/>
          <w:szCs w:val="28"/>
        </w:rPr>
      </w:pPr>
    </w:p>
    <w:p w:rsidR="00041892" w:rsidRPr="00B56394" w:rsidRDefault="00041892"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43" w:name="_Toc455133174"/>
      <w:r w:rsidRPr="00B56394">
        <w:rPr>
          <w:rFonts w:asciiTheme="majorHAnsi" w:eastAsia="Times New Roman" w:hAnsiTheme="majorHAnsi" w:cs="Times New Roman"/>
          <w:bCs/>
          <w:color w:val="4F81BD" w:themeColor="accent1"/>
          <w:sz w:val="28"/>
          <w:szCs w:val="28"/>
        </w:rPr>
        <w:t>Réalisation</w:t>
      </w:r>
      <w:bookmarkEnd w:id="43"/>
    </w:p>
    <w:p w:rsidR="001E2553" w:rsidRDefault="001E2553" w:rsidP="00612072">
      <w:pPr>
        <w:autoSpaceDE w:val="0"/>
        <w:autoSpaceDN w:val="0"/>
        <w:adjustRightInd w:val="0"/>
        <w:spacing w:after="0" w:line="240" w:lineRule="auto"/>
        <w:jc w:val="both"/>
        <w:rPr>
          <w:rFonts w:eastAsia="Times New Roman" w:cs="Times New Roman"/>
          <w:color w:val="000000"/>
          <w:sz w:val="26"/>
          <w:szCs w:val="26"/>
        </w:rPr>
      </w:pPr>
    </w:p>
    <w:p w:rsidR="0046778C" w:rsidRDefault="004A2365" w:rsidP="005104F6">
      <w:pPr>
        <w:autoSpaceDE w:val="0"/>
        <w:autoSpaceDN w:val="0"/>
        <w:adjustRightInd w:val="0"/>
        <w:spacing w:after="0" w:line="240" w:lineRule="auto"/>
        <w:ind w:firstLine="708"/>
        <w:jc w:val="both"/>
        <w:rPr>
          <w:rFonts w:eastAsia="Times New Roman" w:cs="Times New Roman"/>
          <w:color w:val="000000"/>
          <w:sz w:val="26"/>
          <w:szCs w:val="26"/>
        </w:rPr>
      </w:pPr>
      <w:r>
        <w:rPr>
          <w:rFonts w:eastAsia="Times New Roman" w:cs="Times New Roman"/>
          <w:color w:val="000000"/>
          <w:sz w:val="26"/>
          <w:szCs w:val="26"/>
        </w:rPr>
        <w:t>Après avoir lu et compris les spécifications fonctionnelles j’ai</w:t>
      </w:r>
      <w:r w:rsidR="00EF54EF">
        <w:rPr>
          <w:rFonts w:eastAsia="Times New Roman" w:cs="Times New Roman"/>
          <w:color w:val="000000"/>
          <w:sz w:val="26"/>
          <w:szCs w:val="26"/>
        </w:rPr>
        <w:t xml:space="preserve"> créé</w:t>
      </w:r>
      <w:r w:rsidR="00D85F28">
        <w:rPr>
          <w:rFonts w:eastAsia="Times New Roman" w:cs="Times New Roman"/>
          <w:color w:val="000000"/>
          <w:sz w:val="26"/>
          <w:szCs w:val="26"/>
        </w:rPr>
        <w:t xml:space="preserve"> mon propre projet ou j’ai </w:t>
      </w:r>
      <w:r>
        <w:rPr>
          <w:rFonts w:eastAsia="Times New Roman" w:cs="Times New Roman"/>
          <w:color w:val="000000"/>
          <w:sz w:val="26"/>
          <w:szCs w:val="26"/>
        </w:rPr>
        <w:t xml:space="preserve">commencé à </w:t>
      </w:r>
      <w:r w:rsidR="00D85F28">
        <w:rPr>
          <w:rFonts w:eastAsia="Times New Roman" w:cs="Times New Roman"/>
          <w:color w:val="000000"/>
          <w:sz w:val="26"/>
          <w:szCs w:val="26"/>
        </w:rPr>
        <w:t>développer</w:t>
      </w:r>
      <w:r>
        <w:rPr>
          <w:rFonts w:eastAsia="Times New Roman" w:cs="Times New Roman"/>
          <w:color w:val="000000"/>
          <w:sz w:val="26"/>
          <w:szCs w:val="26"/>
        </w:rPr>
        <w:t xml:space="preserve"> </w:t>
      </w:r>
      <w:r w:rsidR="00D85F28">
        <w:rPr>
          <w:rFonts w:eastAsia="Times New Roman" w:cs="Times New Roman"/>
          <w:color w:val="000000"/>
          <w:sz w:val="26"/>
          <w:szCs w:val="26"/>
        </w:rPr>
        <w:t xml:space="preserve">la solution </w:t>
      </w:r>
      <w:r>
        <w:rPr>
          <w:rFonts w:eastAsia="Times New Roman" w:cs="Times New Roman"/>
          <w:color w:val="000000"/>
          <w:sz w:val="26"/>
          <w:szCs w:val="26"/>
        </w:rPr>
        <w:t>avant de l’intégrer dans l’application B3S à la fin</w:t>
      </w:r>
      <w:r w:rsidR="00D85F28">
        <w:rPr>
          <w:rFonts w:eastAsia="Times New Roman" w:cs="Times New Roman"/>
          <w:color w:val="000000"/>
          <w:sz w:val="26"/>
          <w:szCs w:val="26"/>
        </w:rPr>
        <w:t>. J</w:t>
      </w:r>
      <w:r w:rsidR="0046778C" w:rsidRPr="00D878C6">
        <w:rPr>
          <w:rFonts w:eastAsia="Times New Roman" w:cs="Times New Roman"/>
          <w:color w:val="000000"/>
          <w:sz w:val="26"/>
          <w:szCs w:val="26"/>
        </w:rPr>
        <w:t xml:space="preserve">’ai </w:t>
      </w:r>
      <w:r>
        <w:rPr>
          <w:rFonts w:eastAsia="Times New Roman" w:cs="Times New Roman"/>
          <w:color w:val="000000"/>
          <w:sz w:val="26"/>
          <w:szCs w:val="26"/>
        </w:rPr>
        <w:t xml:space="preserve">donc </w:t>
      </w:r>
      <w:r w:rsidR="0046778C">
        <w:rPr>
          <w:rFonts w:eastAsia="Times New Roman" w:cs="Times New Roman"/>
          <w:color w:val="000000"/>
          <w:sz w:val="26"/>
          <w:szCs w:val="26"/>
        </w:rPr>
        <w:t xml:space="preserve">créé une interface qui permet aux utilisateurs de télécharger un Template sous forme de fichier Excel qui contient juste le squelette de la matrice sans données à l’intérieur. Quand le fichier Excel est </w:t>
      </w:r>
      <w:r w:rsidR="00B3359C">
        <w:rPr>
          <w:rFonts w:eastAsia="Times New Roman" w:cs="Times New Roman"/>
          <w:color w:val="000000"/>
          <w:sz w:val="26"/>
          <w:szCs w:val="26"/>
        </w:rPr>
        <w:t>rempli</w:t>
      </w:r>
      <w:r w:rsidR="0046778C">
        <w:rPr>
          <w:rFonts w:eastAsia="Times New Roman" w:cs="Times New Roman"/>
          <w:color w:val="000000"/>
          <w:sz w:val="26"/>
          <w:szCs w:val="26"/>
        </w:rPr>
        <w:t xml:space="preserve"> </w:t>
      </w:r>
      <w:r w:rsidR="00612072">
        <w:rPr>
          <w:rFonts w:eastAsia="Times New Roman" w:cs="Times New Roman"/>
          <w:color w:val="000000"/>
          <w:sz w:val="26"/>
          <w:szCs w:val="26"/>
        </w:rPr>
        <w:t>l’utilisateur peut le charger sur la base de données en lui donnant un nom</w:t>
      </w:r>
      <w:r w:rsidR="00B3359C">
        <w:rPr>
          <w:rFonts w:eastAsia="Times New Roman" w:cs="Times New Roman"/>
          <w:color w:val="000000"/>
          <w:sz w:val="26"/>
          <w:szCs w:val="26"/>
        </w:rPr>
        <w:t>. L</w:t>
      </w:r>
      <w:r w:rsidR="00612072">
        <w:rPr>
          <w:rFonts w:eastAsia="Times New Roman" w:cs="Times New Roman"/>
          <w:color w:val="000000"/>
          <w:sz w:val="26"/>
          <w:szCs w:val="26"/>
        </w:rPr>
        <w:t>a matrice choisie apparait donc sur l’interface et prend le statut d’</w:t>
      </w:r>
      <w:r w:rsidR="00AD394C">
        <w:rPr>
          <w:rFonts w:eastAsia="Times New Roman" w:cs="Times New Roman"/>
          <w:color w:val="000000"/>
          <w:sz w:val="26"/>
          <w:szCs w:val="26"/>
        </w:rPr>
        <w:t> « </w:t>
      </w:r>
      <w:r w:rsidR="00612072">
        <w:rPr>
          <w:rFonts w:eastAsia="Times New Roman" w:cs="Times New Roman"/>
          <w:color w:val="000000"/>
          <w:sz w:val="26"/>
          <w:szCs w:val="26"/>
        </w:rPr>
        <w:t xml:space="preserve">Official for </w:t>
      </w:r>
      <w:proofErr w:type="spellStart"/>
      <w:r w:rsidR="00612072">
        <w:rPr>
          <w:rFonts w:eastAsia="Times New Roman" w:cs="Times New Roman"/>
          <w:color w:val="000000"/>
          <w:sz w:val="26"/>
          <w:szCs w:val="26"/>
        </w:rPr>
        <w:t>Calculation</w:t>
      </w:r>
      <w:proofErr w:type="spellEnd"/>
      <w:r w:rsidR="00AD394C">
        <w:rPr>
          <w:rFonts w:eastAsia="Times New Roman" w:cs="Times New Roman"/>
          <w:color w:val="000000"/>
          <w:sz w:val="26"/>
          <w:szCs w:val="26"/>
        </w:rPr>
        <w:t> »</w:t>
      </w:r>
      <w:r w:rsidR="00612072">
        <w:rPr>
          <w:rFonts w:eastAsia="Times New Roman" w:cs="Times New Roman"/>
          <w:color w:val="000000"/>
          <w:sz w:val="26"/>
          <w:szCs w:val="26"/>
        </w:rPr>
        <w:t xml:space="preserve">, c’est-à-dire qu’elle va être prise en considération dans les calculs des indicateurs de risque de crédit. </w:t>
      </w:r>
      <w:r w:rsidR="00AD394C">
        <w:rPr>
          <w:rFonts w:eastAsia="Times New Roman" w:cs="Times New Roman"/>
          <w:color w:val="000000"/>
          <w:sz w:val="26"/>
          <w:szCs w:val="26"/>
        </w:rPr>
        <w:t xml:space="preserve">Les utilisateurs peuvent aussi définir les matrices comme actives, c’est-à-dire s’elles peuvent être utilisées </w:t>
      </w:r>
      <w:r w:rsidR="001C5DFA">
        <w:rPr>
          <w:rFonts w:eastAsia="Times New Roman" w:cs="Times New Roman"/>
          <w:color w:val="000000"/>
          <w:sz w:val="26"/>
          <w:szCs w:val="26"/>
        </w:rPr>
        <w:t xml:space="preserve">dans </w:t>
      </w:r>
      <w:r w:rsidR="00AD394C">
        <w:rPr>
          <w:rFonts w:eastAsia="Times New Roman" w:cs="Times New Roman"/>
          <w:color w:val="000000"/>
          <w:sz w:val="26"/>
          <w:szCs w:val="26"/>
        </w:rPr>
        <w:t xml:space="preserve">le calcul ou </w:t>
      </w:r>
      <w:r w:rsidR="001C5DFA">
        <w:rPr>
          <w:rFonts w:eastAsia="Times New Roman" w:cs="Times New Roman"/>
          <w:color w:val="000000"/>
          <w:sz w:val="26"/>
          <w:szCs w:val="26"/>
        </w:rPr>
        <w:t>c’est juste des matrices pour les tests</w:t>
      </w:r>
      <w:r w:rsidR="00AD394C">
        <w:rPr>
          <w:rFonts w:eastAsia="Times New Roman" w:cs="Times New Roman"/>
          <w:color w:val="000000"/>
          <w:sz w:val="26"/>
          <w:szCs w:val="26"/>
        </w:rPr>
        <w:t>. On peut donc avoir plusieurs matrices actives dans la base de données</w:t>
      </w:r>
      <w:r w:rsidR="001C5DFA">
        <w:rPr>
          <w:rFonts w:eastAsia="Times New Roman" w:cs="Times New Roman"/>
          <w:color w:val="000000"/>
          <w:sz w:val="26"/>
          <w:szCs w:val="26"/>
        </w:rPr>
        <w:t xml:space="preserve"> mais une seule d’</w:t>
      </w:r>
      <w:r w:rsidR="00DB1E60">
        <w:rPr>
          <w:rFonts w:eastAsia="Times New Roman" w:cs="Times New Roman"/>
          <w:color w:val="000000"/>
          <w:sz w:val="26"/>
          <w:szCs w:val="26"/>
        </w:rPr>
        <w:t xml:space="preserve">entre </w:t>
      </w:r>
      <w:r w:rsidR="001C5DFA">
        <w:rPr>
          <w:rFonts w:eastAsia="Times New Roman" w:cs="Times New Roman"/>
          <w:color w:val="000000"/>
          <w:sz w:val="26"/>
          <w:szCs w:val="26"/>
        </w:rPr>
        <w:t>elles</w:t>
      </w:r>
      <w:r w:rsidR="00AD394C">
        <w:rPr>
          <w:rFonts w:eastAsia="Times New Roman" w:cs="Times New Roman"/>
          <w:color w:val="000000"/>
          <w:sz w:val="26"/>
          <w:szCs w:val="26"/>
        </w:rPr>
        <w:t xml:space="preserve"> sera désignée par les utilisateurs comme matrice de calcul.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3632B4" w:rsidRDefault="004153A0" w:rsidP="007F130A">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finale </w:t>
      </w:r>
      <w:r w:rsidR="004A2365">
        <w:rPr>
          <w:rFonts w:eastAsia="Times New Roman" w:cs="Times New Roman"/>
          <w:color w:val="000000"/>
          <w:sz w:val="26"/>
          <w:szCs w:val="26"/>
        </w:rPr>
        <w:t>après l’intégration sur l’application B3S</w:t>
      </w:r>
      <w:r w:rsidR="001C5DFA">
        <w:rPr>
          <w:rFonts w:eastAsia="Times New Roman" w:cs="Times New Roman"/>
          <w:color w:val="000000"/>
          <w:sz w:val="26"/>
          <w:szCs w:val="26"/>
        </w:rPr>
        <w:t xml:space="preserve"> </w:t>
      </w:r>
      <w:r w:rsidR="007F130A">
        <w:rPr>
          <w:rFonts w:eastAsia="Times New Roman" w:cs="Times New Roman"/>
          <w:color w:val="000000"/>
          <w:sz w:val="26"/>
          <w:szCs w:val="26"/>
        </w:rPr>
        <w:t xml:space="preserve">est donc </w:t>
      </w:r>
      <w:r w:rsidR="001B793D" w:rsidRPr="00A720C4">
        <w:rPr>
          <w:rFonts w:eastAsia="Times New Roman" w:cs="Times New Roman"/>
          <w:color w:val="000000"/>
          <w:sz w:val="26"/>
          <w:szCs w:val="26"/>
        </w:rPr>
        <w:t>représentée sur la figure suivante :</w:t>
      </w:r>
      <w:r w:rsidRPr="00A720C4">
        <w:rPr>
          <w:rFonts w:eastAsia="Times New Roman" w:cs="Times New Roman"/>
          <w:color w:val="000000"/>
          <w:sz w:val="26"/>
          <w:szCs w:val="26"/>
        </w:rPr>
        <w:t xml:space="preserve"> </w:t>
      </w:r>
    </w:p>
    <w:p w:rsidR="00AD394C" w:rsidRPr="00A720C4" w:rsidRDefault="00AD394C" w:rsidP="007F130A">
      <w:pPr>
        <w:autoSpaceDE w:val="0"/>
        <w:autoSpaceDN w:val="0"/>
        <w:adjustRightInd w:val="0"/>
        <w:spacing w:after="0" w:line="240" w:lineRule="auto"/>
        <w:jc w:val="both"/>
        <w:rPr>
          <w:rFonts w:eastAsia="Times New Roman" w:cs="Times New Roman"/>
          <w:color w:val="000000"/>
          <w:sz w:val="26"/>
          <w:szCs w:val="26"/>
        </w:rPr>
      </w:pPr>
    </w:p>
    <w:p w:rsidR="001B793D" w:rsidRDefault="001C5DFA" w:rsidP="001D6E87">
      <w:pPr>
        <w:keepNext/>
        <w:autoSpaceDE w:val="0"/>
        <w:autoSpaceDN w:val="0"/>
        <w:adjustRightInd w:val="0"/>
        <w:spacing w:after="0" w:line="240" w:lineRule="auto"/>
        <w:jc w:val="both"/>
      </w:pPr>
      <w:r>
        <w:rPr>
          <w:rFonts w:eastAsia="Times New Roman" w:cs="Times New Roman"/>
          <w:noProof/>
          <w:color w:val="000000"/>
          <w:sz w:val="26"/>
          <w:szCs w:val="26"/>
          <w:lang w:val="en-US"/>
        </w:rPr>
        <w:lastRenderedPageBreak/>
        <w:drawing>
          <wp:inline distT="0" distB="0" distL="0" distR="0">
            <wp:extent cx="5760720" cy="618490"/>
            <wp:effectExtent l="19050" t="0" r="0" b="0"/>
            <wp:docPr id="21" name="Picture 19" desc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ng"/>
                    <pic:cNvPicPr/>
                  </pic:nvPicPr>
                  <pic:blipFill>
                    <a:blip r:embed="rId30" cstate="print"/>
                    <a:stretch>
                      <a:fillRect/>
                    </a:stretch>
                  </pic:blipFill>
                  <pic:spPr>
                    <a:xfrm>
                      <a:off x="0" y="0"/>
                      <a:ext cx="5760720" cy="618490"/>
                    </a:xfrm>
                    <a:prstGeom prst="rect">
                      <a:avLst/>
                    </a:prstGeom>
                  </pic:spPr>
                </pic:pic>
              </a:graphicData>
            </a:graphic>
          </wp:inline>
        </w:drawing>
      </w:r>
      <w:r w:rsidR="006E4B67">
        <w:rPr>
          <w:noProof/>
          <w:lang w:val="en-US"/>
        </w:rPr>
        <w:drawing>
          <wp:inline distT="0" distB="0" distL="0" distR="0">
            <wp:extent cx="5760720" cy="3350260"/>
            <wp:effectExtent l="19050" t="0" r="0" b="0"/>
            <wp:docPr id="18" name="Picture 17"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28" cstate="print"/>
                    <a:stretch>
                      <a:fillRect/>
                    </a:stretch>
                  </pic:blipFill>
                  <pic:spPr>
                    <a:xfrm>
                      <a:off x="0" y="0"/>
                      <a:ext cx="5760720" cy="3350260"/>
                    </a:xfrm>
                    <a:prstGeom prst="rect">
                      <a:avLst/>
                    </a:prstGeom>
                  </pic:spPr>
                </pic:pic>
              </a:graphicData>
            </a:graphic>
          </wp:inline>
        </w:drawing>
      </w:r>
    </w:p>
    <w:p w:rsidR="006E4B67" w:rsidRPr="00A720C4" w:rsidRDefault="006E4B67" w:rsidP="001D6E87">
      <w:pPr>
        <w:keepNext/>
        <w:autoSpaceDE w:val="0"/>
        <w:autoSpaceDN w:val="0"/>
        <w:adjustRightInd w:val="0"/>
        <w:spacing w:after="0" w:line="240" w:lineRule="auto"/>
        <w:jc w:val="both"/>
      </w:pPr>
      <w:r>
        <w:rPr>
          <w:noProof/>
          <w:lang w:val="en-US"/>
        </w:rPr>
        <w:drawing>
          <wp:inline distT="0" distB="0" distL="0" distR="0">
            <wp:extent cx="5760720" cy="969645"/>
            <wp:effectExtent l="19050" t="0" r="0" b="0"/>
            <wp:docPr id="19" name="Picture 1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cstate="print"/>
                    <a:stretch>
                      <a:fillRect/>
                    </a:stretch>
                  </pic:blipFill>
                  <pic:spPr>
                    <a:xfrm>
                      <a:off x="0" y="0"/>
                      <a:ext cx="5760720" cy="969645"/>
                    </a:xfrm>
                    <a:prstGeom prst="rect">
                      <a:avLst/>
                    </a:prstGeom>
                  </pic:spPr>
                </pic:pic>
              </a:graphicData>
            </a:graphic>
          </wp:inline>
        </w:drawing>
      </w:r>
    </w:p>
    <w:p w:rsidR="003E4C22" w:rsidRPr="00A720C4" w:rsidRDefault="001B793D" w:rsidP="007F130A">
      <w:pPr>
        <w:pStyle w:val="Caption"/>
        <w:jc w:val="center"/>
      </w:pPr>
      <w:bookmarkStart w:id="44" w:name="_Toc455133655"/>
      <w:r w:rsidRPr="00A720C4">
        <w:t xml:space="preserve">Figure </w:t>
      </w:r>
      <w:fldSimple w:instr=" SEQ Figure \* ARABIC ">
        <w:r w:rsidR="005B4A5C">
          <w:rPr>
            <w:noProof/>
          </w:rPr>
          <w:t>14</w:t>
        </w:r>
      </w:fldSimple>
      <w:r w:rsidRPr="00A720C4">
        <w:t> : La solution pour la matrice de transition</w:t>
      </w:r>
      <w:bookmarkEnd w:id="44"/>
    </w:p>
    <w:p w:rsidR="00D878C6" w:rsidRDefault="00D878C6" w:rsidP="00D878C6">
      <w:pPr>
        <w:jc w:val="both"/>
        <w:rPr>
          <w:rFonts w:eastAsia="Times New Roman" w:cs="Times New Roman"/>
          <w:color w:val="000000"/>
          <w:sz w:val="26"/>
          <w:szCs w:val="26"/>
        </w:rPr>
      </w:pPr>
    </w:p>
    <w:p w:rsidR="00AD394C" w:rsidRDefault="00AD394C" w:rsidP="00D878C6">
      <w:pPr>
        <w:jc w:val="both"/>
        <w:rPr>
          <w:rFonts w:eastAsia="Times New Roman" w:cs="Times New Roman"/>
          <w:color w:val="000000"/>
          <w:sz w:val="26"/>
          <w:szCs w:val="26"/>
        </w:rPr>
      </w:pPr>
    </w:p>
    <w:p w:rsidR="001528D9" w:rsidRPr="00261C86" w:rsidRDefault="001528D9" w:rsidP="005B4A5C">
      <w:pPr>
        <w:pStyle w:val="Title"/>
        <w:outlineLvl w:val="0"/>
        <w:rPr>
          <w:rFonts w:eastAsia="Times New Roman"/>
          <w:b/>
        </w:rPr>
      </w:pPr>
      <w:bookmarkStart w:id="45" w:name="_Toc455133175"/>
      <w:r w:rsidRPr="00261C86">
        <w:rPr>
          <w:rFonts w:eastAsia="Times New Roman"/>
          <w:b/>
        </w:rPr>
        <w:t>Présentation des outils utilisés</w:t>
      </w:r>
      <w:bookmarkEnd w:id="45"/>
    </w:p>
    <w:p w:rsidR="001D3537" w:rsidRDefault="001D3537" w:rsidP="001D3537">
      <w:pPr>
        <w:pStyle w:val="Default"/>
        <w:ind w:left="360"/>
        <w:jc w:val="both"/>
        <w:outlineLvl w:val="0"/>
        <w:rPr>
          <w:rFonts w:asciiTheme="majorHAnsi" w:eastAsia="Times New Roman" w:hAnsiTheme="majorHAnsi" w:cs="Times New Roman"/>
          <w:b/>
          <w:color w:val="1F497D" w:themeColor="text2"/>
          <w:sz w:val="32"/>
          <w:szCs w:val="28"/>
          <w:lang w:val="fr-FR"/>
        </w:rPr>
      </w:pPr>
    </w:p>
    <w:p w:rsidR="001D3537" w:rsidRPr="00B56394" w:rsidRDefault="001D3537" w:rsidP="00440B01">
      <w:pPr>
        <w:pStyle w:val="Default"/>
        <w:numPr>
          <w:ilvl w:val="0"/>
          <w:numId w:val="29"/>
        </w:numPr>
        <w:jc w:val="both"/>
        <w:outlineLvl w:val="1"/>
        <w:rPr>
          <w:rFonts w:asciiTheme="majorHAnsi" w:eastAsia="Times New Roman" w:hAnsiTheme="majorHAnsi" w:cs="Times New Roman"/>
          <w:color w:val="1F497D" w:themeColor="text2"/>
          <w:sz w:val="32"/>
          <w:szCs w:val="28"/>
          <w:lang w:val="fr-FR"/>
        </w:rPr>
      </w:pPr>
      <w:bookmarkStart w:id="46" w:name="_Toc455133176"/>
      <w:r w:rsidRPr="00B56394">
        <w:rPr>
          <w:rFonts w:asciiTheme="majorHAnsi" w:eastAsia="Times New Roman" w:hAnsiTheme="majorHAnsi" w:cs="Times New Roman"/>
          <w:color w:val="1F497D" w:themeColor="text2"/>
          <w:sz w:val="32"/>
          <w:szCs w:val="28"/>
          <w:lang w:val="fr-FR"/>
        </w:rPr>
        <w:t>Présentation des outils de développement</w:t>
      </w:r>
      <w:bookmarkEnd w:id="46"/>
    </w:p>
    <w:p w:rsidR="001D3537" w:rsidRPr="00B00720" w:rsidRDefault="001D3537" w:rsidP="001D3537">
      <w:pPr>
        <w:pStyle w:val="Default"/>
        <w:ind w:left="2160"/>
        <w:jc w:val="both"/>
        <w:outlineLvl w:val="0"/>
        <w:rPr>
          <w:rFonts w:asciiTheme="majorHAnsi" w:eastAsia="Times New Roman" w:hAnsiTheme="majorHAnsi" w:cs="Times New Roman"/>
          <w:b/>
          <w:color w:val="1F497D" w:themeColor="text2"/>
          <w:sz w:val="32"/>
          <w:szCs w:val="28"/>
          <w:lang w:val="fr-FR"/>
        </w:rPr>
      </w:pPr>
    </w:p>
    <w:p w:rsidR="00EF54EF" w:rsidRDefault="0046249C" w:rsidP="00EF54EF">
      <w:pPr>
        <w:ind w:firstLine="708"/>
        <w:jc w:val="both"/>
        <w:rPr>
          <w:rFonts w:eastAsia="Times New Roman" w:cs="Times New Roman"/>
          <w:color w:val="000000"/>
          <w:sz w:val="26"/>
          <w:szCs w:val="26"/>
        </w:rPr>
      </w:pPr>
      <w:r>
        <w:rPr>
          <w:rFonts w:eastAsia="Times New Roman" w:cs="Times New Roman"/>
          <w:color w:val="000000"/>
          <w:sz w:val="26"/>
          <w:szCs w:val="26"/>
        </w:rPr>
        <w:t xml:space="preserve">Durant </w:t>
      </w:r>
      <w:r w:rsidR="007F5EEE">
        <w:rPr>
          <w:rFonts w:eastAsia="Times New Roman" w:cs="Times New Roman"/>
          <w:color w:val="000000"/>
          <w:sz w:val="26"/>
          <w:szCs w:val="26"/>
        </w:rPr>
        <w:t>ma participation</w:t>
      </w:r>
      <w:r>
        <w:rPr>
          <w:rFonts w:eastAsia="Times New Roman" w:cs="Times New Roman"/>
          <w:color w:val="000000"/>
          <w:sz w:val="26"/>
          <w:szCs w:val="26"/>
        </w:rPr>
        <w:t xml:space="preserve"> </w:t>
      </w:r>
      <w:r w:rsidR="00DB1E60">
        <w:rPr>
          <w:rFonts w:eastAsia="Times New Roman" w:cs="Times New Roman"/>
          <w:color w:val="000000"/>
          <w:sz w:val="26"/>
          <w:szCs w:val="26"/>
        </w:rPr>
        <w:t>à</w:t>
      </w:r>
      <w:r>
        <w:rPr>
          <w:rFonts w:eastAsia="Times New Roman" w:cs="Times New Roman"/>
          <w:color w:val="000000"/>
          <w:sz w:val="26"/>
          <w:szCs w:val="26"/>
        </w:rPr>
        <w:t xml:space="preserve"> l’application j’ai été amené à travailler avec différentes technologies qui étaient déjà utilisées dans l’application</w:t>
      </w:r>
      <w:r w:rsidR="00051BA5">
        <w:rPr>
          <w:rFonts w:eastAsia="Times New Roman" w:cs="Times New Roman"/>
          <w:color w:val="000000"/>
          <w:sz w:val="26"/>
          <w:szCs w:val="26"/>
        </w:rPr>
        <w:t xml:space="preserve"> et que je présente</w:t>
      </w:r>
      <w:r w:rsidR="006F4160">
        <w:rPr>
          <w:rFonts w:eastAsia="Times New Roman" w:cs="Times New Roman"/>
          <w:color w:val="000000"/>
          <w:sz w:val="26"/>
          <w:szCs w:val="26"/>
        </w:rPr>
        <w:t xml:space="preserve"> </w:t>
      </w:r>
      <w:r w:rsidR="00051BA5">
        <w:rPr>
          <w:rFonts w:eastAsia="Times New Roman" w:cs="Times New Roman"/>
          <w:color w:val="000000"/>
          <w:sz w:val="26"/>
          <w:szCs w:val="26"/>
        </w:rPr>
        <w:t>c</w:t>
      </w:r>
      <w:r w:rsidR="006F4160">
        <w:rPr>
          <w:rFonts w:eastAsia="Times New Roman" w:cs="Times New Roman"/>
          <w:color w:val="000000"/>
          <w:sz w:val="26"/>
          <w:szCs w:val="26"/>
        </w:rPr>
        <w:t>i-dessous</w:t>
      </w:r>
      <w:r w:rsidR="00041892">
        <w:rPr>
          <w:rFonts w:eastAsia="Times New Roman" w:cs="Times New Roman"/>
          <w:color w:val="000000"/>
          <w:sz w:val="26"/>
          <w:szCs w:val="26"/>
        </w:rPr>
        <w:t> :</w:t>
      </w:r>
    </w:p>
    <w:p w:rsidR="00EF54EF" w:rsidRDefault="00EF54EF" w:rsidP="00EF54EF">
      <w:pPr>
        <w:ind w:firstLine="708"/>
        <w:jc w:val="both"/>
        <w:rPr>
          <w:rFonts w:eastAsia="Times New Roman" w:cs="Times New Roman"/>
          <w:color w:val="000000"/>
          <w:sz w:val="26"/>
          <w:szCs w:val="26"/>
        </w:rPr>
      </w:pPr>
    </w:p>
    <w:p w:rsidR="00EF54EF" w:rsidRDefault="00EF54EF" w:rsidP="00EF54EF">
      <w:pPr>
        <w:ind w:firstLine="708"/>
        <w:jc w:val="both"/>
        <w:rPr>
          <w:rFonts w:eastAsia="Times New Roman" w:cs="Times New Roman"/>
          <w:color w:val="000000"/>
          <w:sz w:val="26"/>
          <w:szCs w:val="26"/>
        </w:rPr>
      </w:pPr>
    </w:p>
    <w:p w:rsidR="00EF54EF" w:rsidRDefault="00A0204E" w:rsidP="00D878C6">
      <w:pPr>
        <w:jc w:val="both"/>
        <w:rPr>
          <w:rFonts w:eastAsia="Times New Roman" w:cs="Times New Roman"/>
          <w:b/>
          <w:color w:val="000000"/>
          <w:sz w:val="26"/>
          <w:szCs w:val="26"/>
        </w:rPr>
      </w:pPr>
      <w:r>
        <w:rPr>
          <w:rFonts w:eastAsia="Times New Roman" w:cs="Times New Roman"/>
          <w:b/>
          <w:color w:val="000000"/>
          <w:sz w:val="26"/>
          <w:szCs w:val="26"/>
        </w:rPr>
        <w:lastRenderedPageBreak/>
        <w:t xml:space="preserve"> </w:t>
      </w:r>
      <w:r>
        <w:rPr>
          <w:rFonts w:eastAsia="Times New Roman" w:cs="Times New Roman"/>
          <w:b/>
          <w:noProof/>
          <w:color w:val="000000"/>
          <w:sz w:val="26"/>
          <w:szCs w:val="26"/>
          <w:lang w:val="en-US"/>
        </w:rPr>
        <w:drawing>
          <wp:inline distT="0" distB="0" distL="0" distR="0">
            <wp:extent cx="724394" cy="724394"/>
            <wp:effectExtent l="0" t="0" r="0" b="0"/>
            <wp:docPr id="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2" cstate="print"/>
                    <a:stretch>
                      <a:fillRect/>
                    </a:stretch>
                  </pic:blipFill>
                  <pic:spPr>
                    <a:xfrm>
                      <a:off x="0" y="0"/>
                      <a:ext cx="730382" cy="730382"/>
                    </a:xfrm>
                    <a:prstGeom prst="rect">
                      <a:avLst/>
                    </a:prstGeom>
                  </pic:spPr>
                </pic:pic>
              </a:graphicData>
            </a:graphic>
          </wp:inline>
        </w:drawing>
      </w:r>
      <w:r>
        <w:rPr>
          <w:rFonts w:eastAsia="Times New Roman" w:cs="Times New Roman"/>
          <w:b/>
          <w:color w:val="000000"/>
          <w:sz w:val="26"/>
          <w:szCs w:val="26"/>
        </w:rPr>
        <w:t xml:space="preserve"> </w:t>
      </w:r>
    </w:p>
    <w:p w:rsidR="001F79DC" w:rsidRPr="00EF54EF" w:rsidRDefault="00A0204E" w:rsidP="00D878C6">
      <w:pPr>
        <w:jc w:val="both"/>
        <w:rPr>
          <w:rFonts w:eastAsia="Times New Roman" w:cs="Times New Roman"/>
          <w:b/>
          <w:color w:val="000000"/>
          <w:sz w:val="26"/>
          <w:szCs w:val="26"/>
        </w:rPr>
      </w:pPr>
      <w:proofErr w:type="spellStart"/>
      <w:r w:rsidRPr="00DC395E">
        <w:rPr>
          <w:rFonts w:eastAsia="Times New Roman" w:cs="Times New Roman"/>
          <w:color w:val="000000"/>
          <w:sz w:val="26"/>
          <w:szCs w:val="26"/>
        </w:rPr>
        <w:t>I</w:t>
      </w:r>
      <w:r w:rsidR="001F79DC" w:rsidRPr="00DC395E">
        <w:rPr>
          <w:rFonts w:eastAsia="Times New Roman" w:cs="Times New Roman"/>
          <w:color w:val="000000"/>
          <w:sz w:val="26"/>
          <w:szCs w:val="26"/>
        </w:rPr>
        <w:t>ntelliJ</w:t>
      </w:r>
      <w:proofErr w:type="spellEnd"/>
      <w:r w:rsidR="00B54F5E">
        <w:rPr>
          <w:rFonts w:eastAsia="Times New Roman" w:cs="Times New Roman"/>
          <w:color w:val="000000"/>
          <w:sz w:val="26"/>
          <w:szCs w:val="26"/>
        </w:rPr>
        <w:t xml:space="preserve"> </w:t>
      </w:r>
      <w:r w:rsidR="00EC047B" w:rsidRPr="00DC395E">
        <w:rPr>
          <w:rFonts w:eastAsia="Times New Roman" w:cs="Times New Roman"/>
          <w:color w:val="000000"/>
        </w:rPr>
        <w:t> </w:t>
      </w:r>
      <w:r w:rsidR="00EC047B" w:rsidRPr="00113648">
        <w:rPr>
          <w:rFonts w:eastAsia="Times New Roman" w:cs="Times New Roman"/>
          <w:color w:val="000000"/>
          <w:sz w:val="26"/>
          <w:szCs w:val="26"/>
        </w:rPr>
        <w:t>est un</w:t>
      </w:r>
      <w:r w:rsidR="00EC047B" w:rsidRPr="00DC395E">
        <w:rPr>
          <w:rFonts w:eastAsia="Times New Roman" w:cs="Times New Roman"/>
          <w:color w:val="000000"/>
          <w:sz w:val="26"/>
          <w:szCs w:val="26"/>
        </w:rPr>
        <w:t> </w:t>
      </w:r>
      <w:hyperlink r:id="rId33" w:tooltip="Integrated Development Environment" w:history="1">
        <w:r w:rsidR="00EC047B" w:rsidRPr="00DC395E">
          <w:rPr>
            <w:rFonts w:eastAsia="Times New Roman" w:cs="Times New Roman"/>
            <w:color w:val="000000"/>
            <w:sz w:val="26"/>
            <w:szCs w:val="26"/>
          </w:rPr>
          <w:t>IDE</w:t>
        </w:r>
      </w:hyperlink>
      <w:r w:rsidR="00EC047B" w:rsidRPr="00DC395E">
        <w:rPr>
          <w:rFonts w:eastAsia="Times New Roman" w:cs="Times New Roman"/>
          <w:color w:val="000000"/>
          <w:sz w:val="26"/>
          <w:szCs w:val="26"/>
        </w:rPr>
        <w:t> </w:t>
      </w:r>
      <w:hyperlink r:id="rId34" w:tooltip="Java (langage de programmation)" w:history="1">
        <w:r w:rsidR="00EC047B" w:rsidRPr="00DC395E">
          <w:rPr>
            <w:rFonts w:eastAsia="Times New Roman" w:cs="Times New Roman"/>
            <w:color w:val="000000"/>
            <w:sz w:val="26"/>
            <w:szCs w:val="26"/>
          </w:rPr>
          <w:t>Java</w:t>
        </w:r>
      </w:hyperlink>
      <w:r w:rsidR="00EC047B" w:rsidRPr="00DC395E">
        <w:rPr>
          <w:rFonts w:eastAsia="Times New Roman" w:cs="Times New Roman"/>
          <w:color w:val="000000"/>
          <w:sz w:val="26"/>
          <w:szCs w:val="26"/>
        </w:rPr>
        <w:t> </w:t>
      </w:r>
      <w:r w:rsidR="00EC047B" w:rsidRPr="00113648">
        <w:rPr>
          <w:rFonts w:eastAsia="Times New Roman" w:cs="Times New Roman"/>
          <w:color w:val="000000"/>
          <w:sz w:val="26"/>
          <w:szCs w:val="26"/>
        </w:rPr>
        <w:t>commercial développé par </w:t>
      </w:r>
      <w:proofErr w:type="spellStart"/>
      <w:r w:rsidR="00DC6957" w:rsidRPr="00113648">
        <w:rPr>
          <w:rFonts w:eastAsia="Times New Roman" w:cs="Times New Roman"/>
          <w:color w:val="000000"/>
          <w:sz w:val="26"/>
          <w:szCs w:val="26"/>
        </w:rPr>
        <w:fldChar w:fldCharType="begin"/>
      </w:r>
      <w:r w:rsidR="00EC047B" w:rsidRPr="00113648">
        <w:rPr>
          <w:rFonts w:eastAsia="Times New Roman" w:cs="Times New Roman"/>
          <w:color w:val="000000"/>
          <w:sz w:val="26"/>
          <w:szCs w:val="26"/>
        </w:rPr>
        <w:instrText xml:space="preserve"> HYPERLINK "https://fr.wikipedia.org/wiki/JetBrains" \o "JetBrains" </w:instrText>
      </w:r>
      <w:r w:rsidR="00DC6957" w:rsidRPr="00113648">
        <w:rPr>
          <w:rFonts w:eastAsia="Times New Roman" w:cs="Times New Roman"/>
          <w:color w:val="000000"/>
          <w:sz w:val="26"/>
          <w:szCs w:val="26"/>
        </w:rPr>
        <w:fldChar w:fldCharType="separate"/>
      </w:r>
      <w:r w:rsidR="00EC047B" w:rsidRPr="00113648">
        <w:rPr>
          <w:rFonts w:eastAsia="Times New Roman" w:cs="Times New Roman"/>
          <w:color w:val="000000"/>
          <w:sz w:val="26"/>
          <w:szCs w:val="26"/>
        </w:rPr>
        <w:t>JetBrains</w:t>
      </w:r>
      <w:proofErr w:type="spellEnd"/>
      <w:r w:rsidR="00DC6957" w:rsidRPr="00113648">
        <w:rPr>
          <w:rFonts w:eastAsia="Times New Roman" w:cs="Times New Roman"/>
          <w:color w:val="000000"/>
          <w:sz w:val="26"/>
          <w:szCs w:val="26"/>
        </w:rPr>
        <w:fldChar w:fldCharType="end"/>
      </w:r>
      <w:r w:rsidR="00113648">
        <w:rPr>
          <w:rFonts w:eastAsia="Times New Roman" w:cs="Times New Roman"/>
          <w:color w:val="000000"/>
          <w:sz w:val="26"/>
          <w:szCs w:val="26"/>
        </w:rPr>
        <w:t xml:space="preserve"> et il est </w:t>
      </w:r>
      <w:r w:rsidR="00113648" w:rsidRPr="00113648">
        <w:rPr>
          <w:rFonts w:eastAsia="Times New Roman" w:cs="Times New Roman"/>
          <w:color w:val="000000"/>
          <w:sz w:val="26"/>
          <w:szCs w:val="26"/>
        </w:rPr>
        <w:t>le seul IDE pour Java disponible disposant de possibilités de navigation avancée dans le code et de </w:t>
      </w:r>
      <w:proofErr w:type="spellStart"/>
      <w:r w:rsidR="00DC6957" w:rsidRPr="00113648">
        <w:rPr>
          <w:rFonts w:eastAsia="Times New Roman" w:cs="Times New Roman"/>
          <w:color w:val="000000"/>
          <w:sz w:val="26"/>
          <w:szCs w:val="26"/>
        </w:rPr>
        <w:fldChar w:fldCharType="begin"/>
      </w:r>
      <w:r w:rsidR="00113648" w:rsidRPr="00113648">
        <w:rPr>
          <w:rFonts w:eastAsia="Times New Roman" w:cs="Times New Roman"/>
          <w:color w:val="000000"/>
          <w:sz w:val="26"/>
          <w:szCs w:val="26"/>
        </w:rPr>
        <w:instrText xml:space="preserve"> HYPERLINK "https://fr.wikipedia.org/wiki/Factorisation_(informatique)" \o "Factorisation (informatique)" </w:instrText>
      </w:r>
      <w:r w:rsidR="00DC6957" w:rsidRPr="00113648">
        <w:rPr>
          <w:rFonts w:eastAsia="Times New Roman" w:cs="Times New Roman"/>
          <w:color w:val="000000"/>
          <w:sz w:val="26"/>
          <w:szCs w:val="26"/>
        </w:rPr>
        <w:fldChar w:fldCharType="separate"/>
      </w:r>
      <w:r w:rsidR="00113648" w:rsidRPr="00113648">
        <w:rPr>
          <w:rFonts w:eastAsia="Times New Roman" w:cs="Times New Roman"/>
          <w:color w:val="000000"/>
          <w:sz w:val="26"/>
          <w:szCs w:val="26"/>
        </w:rPr>
        <w:t>refactorisation</w:t>
      </w:r>
      <w:proofErr w:type="spellEnd"/>
      <w:r w:rsidR="00113648" w:rsidRPr="00113648">
        <w:rPr>
          <w:rFonts w:eastAsia="Times New Roman" w:cs="Times New Roman"/>
          <w:color w:val="000000"/>
          <w:sz w:val="26"/>
          <w:szCs w:val="26"/>
        </w:rPr>
        <w:t xml:space="preserve"> de code</w:t>
      </w:r>
      <w:r w:rsidR="00DC6957" w:rsidRPr="00113648">
        <w:rPr>
          <w:rFonts w:eastAsia="Times New Roman" w:cs="Times New Roman"/>
          <w:color w:val="000000"/>
          <w:sz w:val="26"/>
          <w:szCs w:val="26"/>
        </w:rPr>
        <w:fldChar w:fldCharType="end"/>
      </w:r>
      <w:r w:rsidR="00113648">
        <w:rPr>
          <w:rFonts w:eastAsia="Times New Roman" w:cs="Times New Roman"/>
          <w:color w:val="000000"/>
          <w:sz w:val="26"/>
          <w:szCs w:val="26"/>
        </w:rPr>
        <w:t>.</w:t>
      </w:r>
    </w:p>
    <w:p w:rsidR="00371160"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952500" cy="571500"/>
            <wp:effectExtent l="19050" t="0" r="0" b="0"/>
            <wp:docPr id="20" name="Picture 8" descr="str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gif"/>
                    <pic:cNvPicPr/>
                  </pic:nvPicPr>
                  <pic:blipFill>
                    <a:blip r:embed="rId35" cstate="print"/>
                    <a:stretch>
                      <a:fillRect/>
                    </a:stretch>
                  </pic:blipFill>
                  <pic:spPr>
                    <a:xfrm>
                      <a:off x="0" y="0"/>
                      <a:ext cx="952500" cy="571500"/>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Default="003B47F1" w:rsidP="00D85F28">
      <w:pPr>
        <w:jc w:val="both"/>
        <w:rPr>
          <w:rFonts w:eastAsia="Times New Roman" w:cs="Times New Roman"/>
          <w:color w:val="000000"/>
          <w:sz w:val="26"/>
          <w:szCs w:val="26"/>
        </w:rPr>
      </w:pPr>
      <w:r w:rsidRPr="003B47F1">
        <w:rPr>
          <w:rFonts w:eastAsia="Times New Roman" w:cs="Times New Roman"/>
          <w:color w:val="000000"/>
          <w:sz w:val="26"/>
          <w:szCs w:val="26"/>
        </w:rPr>
        <w:t xml:space="preserve">Apache </w:t>
      </w:r>
      <w:proofErr w:type="spellStart"/>
      <w:r w:rsidRPr="003B47F1">
        <w:rPr>
          <w:rFonts w:eastAsia="Times New Roman" w:cs="Times New Roman"/>
          <w:color w:val="000000"/>
          <w:sz w:val="26"/>
          <w:szCs w:val="26"/>
        </w:rPr>
        <w:t>Struts</w:t>
      </w:r>
      <w:proofErr w:type="spellEnd"/>
      <w:r w:rsidRPr="00DC395E">
        <w:rPr>
          <w:rFonts w:eastAsia="Times New Roman" w:cs="Times New Roman"/>
          <w:color w:val="000000"/>
          <w:sz w:val="26"/>
          <w:szCs w:val="26"/>
        </w:rPr>
        <w:t> </w:t>
      </w:r>
      <w:r w:rsidR="00D85F28">
        <w:rPr>
          <w:rFonts w:eastAsia="Times New Roman" w:cs="Times New Roman"/>
          <w:color w:val="000000"/>
          <w:sz w:val="26"/>
          <w:szCs w:val="26"/>
        </w:rPr>
        <w:t xml:space="preserve">est </w:t>
      </w:r>
      <w:r w:rsidRPr="003B47F1">
        <w:rPr>
          <w:rFonts w:eastAsia="Times New Roman" w:cs="Times New Roman"/>
          <w:color w:val="000000"/>
          <w:sz w:val="26"/>
          <w:szCs w:val="26"/>
        </w:rPr>
        <w:t>un</w:t>
      </w:r>
      <w:r w:rsidRPr="00DC395E">
        <w:rPr>
          <w:rFonts w:eastAsia="Times New Roman" w:cs="Times New Roman"/>
          <w:color w:val="000000"/>
          <w:sz w:val="26"/>
          <w:szCs w:val="26"/>
        </w:rPr>
        <w:t> </w:t>
      </w:r>
      <w:proofErr w:type="spellStart"/>
      <w:r w:rsidR="00DC6957">
        <w:fldChar w:fldCharType="begin"/>
      </w:r>
      <w:r w:rsidR="00DC6957">
        <w:instrText>HYPERLINK "https://fr.wikipedia.org/wiki/Framework" \o "Framework"</w:instrText>
      </w:r>
      <w:r w:rsidR="00DC6957">
        <w:fldChar w:fldCharType="separate"/>
      </w:r>
      <w:r w:rsidRPr="00DC395E">
        <w:rPr>
          <w:rFonts w:eastAsia="Times New Roman" w:cs="Times New Roman"/>
          <w:color w:val="000000"/>
          <w:sz w:val="26"/>
          <w:szCs w:val="26"/>
        </w:rPr>
        <w:t>framework</w:t>
      </w:r>
      <w:proofErr w:type="spellEnd"/>
      <w:r w:rsidR="00DC6957">
        <w:fldChar w:fldCharType="end"/>
      </w:r>
      <w:r w:rsidRPr="00DC395E">
        <w:rPr>
          <w:rFonts w:eastAsia="Times New Roman" w:cs="Times New Roman"/>
          <w:color w:val="000000"/>
          <w:sz w:val="26"/>
          <w:szCs w:val="26"/>
        </w:rPr>
        <w:t> </w:t>
      </w:r>
      <w:hyperlink r:id="rId36" w:tooltip="Logiciel libre" w:history="1">
        <w:r w:rsidRPr="00DC395E">
          <w:rPr>
            <w:rFonts w:eastAsia="Times New Roman" w:cs="Times New Roman"/>
            <w:color w:val="000000"/>
            <w:sz w:val="26"/>
            <w:szCs w:val="26"/>
          </w:rPr>
          <w:t>libre</w:t>
        </w:r>
      </w:hyperlink>
      <w:r w:rsidRPr="00DC395E">
        <w:rPr>
          <w:rFonts w:eastAsia="Times New Roman" w:cs="Times New Roman"/>
          <w:color w:val="000000"/>
          <w:sz w:val="26"/>
          <w:szCs w:val="26"/>
        </w:rPr>
        <w:t> </w:t>
      </w:r>
      <w:r w:rsidRPr="003B47F1">
        <w:rPr>
          <w:rFonts w:eastAsia="Times New Roman" w:cs="Times New Roman"/>
          <w:color w:val="000000"/>
          <w:sz w:val="26"/>
          <w:szCs w:val="26"/>
        </w:rPr>
        <w:t>servant au développement d'</w:t>
      </w:r>
      <w:hyperlink r:id="rId37" w:tooltip="Application web" w:history="1">
        <w:r w:rsidRPr="00DC395E">
          <w:rPr>
            <w:rFonts w:eastAsia="Times New Roman" w:cs="Times New Roman"/>
            <w:color w:val="000000"/>
            <w:sz w:val="26"/>
            <w:szCs w:val="26"/>
          </w:rPr>
          <w:t>applications</w:t>
        </w:r>
        <w:r w:rsidR="00D85F28">
          <w:rPr>
            <w:rFonts w:eastAsia="Times New Roman" w:cs="Times New Roman"/>
            <w:color w:val="000000"/>
            <w:sz w:val="26"/>
            <w:szCs w:val="26"/>
          </w:rPr>
          <w:t xml:space="preserve"> web</w:t>
        </w:r>
        <w:r w:rsidRPr="00DC395E">
          <w:rPr>
            <w:rFonts w:eastAsia="Times New Roman" w:cs="Times New Roman"/>
            <w:color w:val="000000"/>
            <w:sz w:val="26"/>
            <w:szCs w:val="26"/>
          </w:rPr>
          <w:t xml:space="preserve"> </w:t>
        </w:r>
      </w:hyperlink>
      <w:r w:rsidRPr="00DC395E">
        <w:rPr>
          <w:rFonts w:eastAsia="Times New Roman" w:cs="Times New Roman"/>
          <w:color w:val="000000"/>
          <w:sz w:val="26"/>
          <w:szCs w:val="26"/>
        </w:rPr>
        <w:t> </w:t>
      </w:r>
      <w:hyperlink r:id="rId38" w:tooltip="Java EE" w:history="1">
        <w:r w:rsidRPr="00DC395E">
          <w:rPr>
            <w:rFonts w:eastAsia="Times New Roman" w:cs="Times New Roman"/>
            <w:color w:val="000000"/>
            <w:sz w:val="26"/>
            <w:szCs w:val="26"/>
          </w:rPr>
          <w:t>Java EE</w:t>
        </w:r>
      </w:hyperlink>
      <w:r w:rsidRPr="003B47F1">
        <w:rPr>
          <w:rFonts w:eastAsia="Times New Roman" w:cs="Times New Roman"/>
          <w:color w:val="000000"/>
          <w:sz w:val="26"/>
          <w:szCs w:val="26"/>
        </w:rPr>
        <w:t>. Il utilise et étend l'</w:t>
      </w:r>
      <w:hyperlink r:id="rId39" w:tooltip="Interface de programmation" w:history="1">
        <w:r w:rsidRPr="00DC395E">
          <w:rPr>
            <w:rFonts w:eastAsia="Times New Roman" w:cs="Times New Roman"/>
            <w:color w:val="000000"/>
            <w:sz w:val="26"/>
            <w:szCs w:val="26"/>
          </w:rPr>
          <w:t>API</w:t>
        </w:r>
      </w:hyperlink>
      <w:r w:rsidRPr="00DC395E">
        <w:rPr>
          <w:rFonts w:eastAsia="Times New Roman" w:cs="Times New Roman"/>
          <w:color w:val="000000"/>
          <w:sz w:val="26"/>
          <w:szCs w:val="26"/>
        </w:rPr>
        <w:t> </w:t>
      </w:r>
      <w:proofErr w:type="spellStart"/>
      <w:r w:rsidR="00DC6957"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DC6957" w:rsidRPr="003B47F1">
        <w:rPr>
          <w:rFonts w:eastAsia="Times New Roman" w:cs="Times New Roman"/>
          <w:color w:val="000000"/>
          <w:sz w:val="26"/>
          <w:szCs w:val="26"/>
        </w:rPr>
        <w:fldChar w:fldCharType="separate"/>
      </w:r>
      <w:r w:rsidRPr="00DC395E">
        <w:rPr>
          <w:rFonts w:eastAsia="Times New Roman" w:cs="Times New Roman"/>
          <w:color w:val="000000"/>
          <w:sz w:val="26"/>
          <w:szCs w:val="26"/>
        </w:rPr>
        <w:t>Servlet</w:t>
      </w:r>
      <w:proofErr w:type="spellEnd"/>
      <w:r w:rsidRPr="00DC395E">
        <w:rPr>
          <w:rFonts w:eastAsia="Times New Roman" w:cs="Times New Roman"/>
          <w:color w:val="000000"/>
          <w:sz w:val="26"/>
          <w:szCs w:val="26"/>
        </w:rPr>
        <w:t xml:space="preserve"> Java</w:t>
      </w:r>
      <w:r w:rsidR="00DC6957" w:rsidRPr="003B47F1">
        <w:rPr>
          <w:rFonts w:eastAsia="Times New Roman" w:cs="Times New Roman"/>
          <w:color w:val="000000"/>
          <w:sz w:val="26"/>
          <w:szCs w:val="26"/>
        </w:rPr>
        <w:fldChar w:fldCharType="end"/>
      </w:r>
      <w:r w:rsidRPr="00DC395E">
        <w:rPr>
          <w:rFonts w:eastAsia="Times New Roman" w:cs="Times New Roman"/>
          <w:color w:val="000000"/>
          <w:sz w:val="26"/>
          <w:szCs w:val="26"/>
        </w:rPr>
        <w:t> </w:t>
      </w:r>
      <w:r w:rsidRPr="003B47F1">
        <w:rPr>
          <w:rFonts w:eastAsia="Times New Roman" w:cs="Times New Roman"/>
          <w:color w:val="000000"/>
          <w:sz w:val="26"/>
          <w:szCs w:val="26"/>
        </w:rPr>
        <w:t>afin d'encourager les développeurs à adopter l'architecture</w:t>
      </w:r>
      <w:r w:rsidRPr="00DC395E">
        <w:rPr>
          <w:rFonts w:eastAsia="Times New Roman" w:cs="Times New Roman"/>
          <w:color w:val="000000"/>
          <w:sz w:val="26"/>
          <w:szCs w:val="26"/>
        </w:rPr>
        <w:t> </w:t>
      </w:r>
      <w:hyperlink r:id="rId40" w:tooltip="Modèle-Vue-Contrôleur" w:history="1">
        <w:r w:rsidRPr="00DC395E">
          <w:rPr>
            <w:rFonts w:eastAsia="Times New Roman" w:cs="Times New Roman"/>
            <w:color w:val="000000"/>
            <w:sz w:val="26"/>
            <w:szCs w:val="26"/>
          </w:rPr>
          <w:t>Modèle-Vue-Contrôleur</w:t>
        </w:r>
      </w:hyperlink>
      <w:r w:rsidRPr="00DC395E">
        <w:rPr>
          <w:rFonts w:eastAsia="Times New Roman" w:cs="Times New Roman"/>
          <w:color w:val="000000"/>
          <w:sz w:val="26"/>
          <w:szCs w:val="26"/>
        </w:rPr>
        <w:t> </w:t>
      </w:r>
      <w:r w:rsidRPr="003B47F1">
        <w:rPr>
          <w:rFonts w:eastAsia="Times New Roman" w:cs="Times New Roman"/>
          <w:color w:val="000000"/>
          <w:sz w:val="26"/>
          <w:szCs w:val="26"/>
        </w:rPr>
        <w:t>(MVC).</w:t>
      </w:r>
    </w:p>
    <w:p w:rsidR="003B47F1"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41" cstate="print"/>
                    <a:stretch>
                      <a:fillRect/>
                    </a:stretch>
                  </pic:blipFill>
                  <pic:spPr>
                    <a:xfrm>
                      <a:off x="0" y="0"/>
                      <a:ext cx="818471" cy="818471"/>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est une solution open source de type ORM (Object </w:t>
      </w:r>
      <w:proofErr w:type="spellStart"/>
      <w:r w:rsidRPr="003B47F1">
        <w:rPr>
          <w:rFonts w:asciiTheme="minorHAnsi" w:hAnsiTheme="minorHAnsi" w:cs="Times New Roman"/>
          <w:color w:val="000000"/>
          <w:sz w:val="26"/>
          <w:szCs w:val="26"/>
          <w:lang w:val="fr-FR"/>
        </w:rPr>
        <w:t>Relational</w:t>
      </w:r>
      <w:proofErr w:type="spellEnd"/>
      <w:r w:rsidRPr="003B47F1">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Mapping</w:t>
      </w:r>
      <w:proofErr w:type="spellEnd"/>
      <w:r w:rsidRPr="003B47F1">
        <w:rPr>
          <w:rFonts w:asciiTheme="minorHAnsi" w:hAnsiTheme="minorHAnsi" w:cs="Times New Roman"/>
          <w:color w:val="000000"/>
          <w:sz w:val="26"/>
          <w:szCs w:val="26"/>
          <w:lang w:val="fr-FR"/>
        </w:rPr>
        <w:t>) qui permet de faciliter le développement de la couche persistance d’une application.</w:t>
      </w:r>
      <w:r w:rsidR="00D85F28">
        <w:rPr>
          <w:rFonts w:asciiTheme="minorHAnsi" w:hAnsiTheme="minorHAnsi" w:cs="Times New Roman"/>
          <w:color w:val="000000"/>
          <w:sz w:val="26"/>
          <w:szCs w:val="26"/>
          <w:lang w:val="fr-FR"/>
        </w:rPr>
        <w:t xml:space="preserve"> </w:t>
      </w:r>
      <w:r w:rsidRPr="003B47F1">
        <w:rPr>
          <w:rFonts w:asciiTheme="minorHAnsi" w:hAnsiTheme="minorHAnsi" w:cs="Times New Roman"/>
          <w:color w:val="000000"/>
          <w:sz w:val="26"/>
          <w:szCs w:val="26"/>
          <w:lang w:val="fr-FR"/>
        </w:rPr>
        <w:t>Hibernate permet donc de représenter une base de données en objets java et vice versa.</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facilite la </w:t>
      </w:r>
      <w:r w:rsidR="00F01581" w:rsidRPr="003B47F1">
        <w:rPr>
          <w:rFonts w:asciiTheme="minorHAnsi" w:hAnsiTheme="minorHAnsi" w:cs="Times New Roman"/>
          <w:color w:val="000000"/>
          <w:sz w:val="26"/>
          <w:szCs w:val="26"/>
          <w:lang w:val="fr-FR"/>
        </w:rPr>
        <w:t>persistance</w:t>
      </w:r>
      <w:r w:rsidRPr="003B47F1">
        <w:rPr>
          <w:rFonts w:asciiTheme="minorHAnsi" w:hAnsiTheme="minorHAnsi" w:cs="Times New Roman"/>
          <w:color w:val="000000"/>
          <w:sz w:val="26"/>
          <w:szCs w:val="26"/>
          <w:lang w:val="fr-FR"/>
        </w:rPr>
        <w:t xml:space="preserve"> et la recherche de données dans une base de données en réalisant lui-même la création des objets et les traitements de remplissage de ceux-ci en accédant à la base de données.</w:t>
      </w:r>
    </w:p>
    <w:p w:rsidR="003B47F1" w:rsidRPr="003B47F1" w:rsidRDefault="003B47F1"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lang w:val="en-US"/>
        </w:rPr>
      </w:pPr>
      <w:r>
        <w:rPr>
          <w:rFonts w:eastAsia="Times New Roman" w:cs="Times New Roman"/>
          <w:b/>
          <w:noProof/>
          <w:color w:val="000000"/>
          <w:sz w:val="26"/>
          <w:szCs w:val="26"/>
          <w:lang w:val="en-US"/>
        </w:rPr>
        <w:drawing>
          <wp:inline distT="0" distB="0" distL="0" distR="0">
            <wp:extent cx="1061605" cy="708449"/>
            <wp:effectExtent l="19050" t="0" r="5195" b="0"/>
            <wp:docPr id="25"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42" cstate="print"/>
                    <a:stretch>
                      <a:fillRect/>
                    </a:stretch>
                  </pic:blipFill>
                  <pic:spPr>
                    <a:xfrm>
                      <a:off x="0" y="0"/>
                      <a:ext cx="1066436" cy="711673"/>
                    </a:xfrm>
                    <a:prstGeom prst="rect">
                      <a:avLst/>
                    </a:prstGeom>
                  </pic:spPr>
                </pic:pic>
              </a:graphicData>
            </a:graphic>
          </wp:inline>
        </w:drawing>
      </w:r>
    </w:p>
    <w:p w:rsidR="003B47F1" w:rsidRPr="00DC395E" w:rsidRDefault="003B47F1" w:rsidP="00285E9B">
      <w:pPr>
        <w:rPr>
          <w:rFonts w:eastAsia="Times New Roman" w:cs="Times New Roman"/>
          <w:color w:val="000000"/>
          <w:sz w:val="26"/>
          <w:szCs w:val="26"/>
        </w:rPr>
      </w:pPr>
      <w:r w:rsidRPr="003B47F1">
        <w:rPr>
          <w:rFonts w:eastAsia="Times New Roman" w:cs="Times New Roman"/>
          <w:color w:val="000000"/>
          <w:sz w:val="26"/>
          <w:szCs w:val="26"/>
        </w:rPr>
        <w:t xml:space="preserve">Apache </w:t>
      </w:r>
      <w:r w:rsidR="00F01581">
        <w:rPr>
          <w:rFonts w:eastAsia="Times New Roman" w:cs="Times New Roman"/>
          <w:color w:val="000000"/>
          <w:sz w:val="26"/>
          <w:szCs w:val="26"/>
        </w:rPr>
        <w:t xml:space="preserve"> </w:t>
      </w:r>
      <w:proofErr w:type="spellStart"/>
      <w:r w:rsidRPr="003B47F1">
        <w:rPr>
          <w:rFonts w:eastAsia="Times New Roman" w:cs="Times New Roman"/>
          <w:color w:val="000000"/>
          <w:sz w:val="26"/>
          <w:szCs w:val="26"/>
        </w:rPr>
        <w:t>Tomcat</w:t>
      </w:r>
      <w:proofErr w:type="spellEnd"/>
      <w:r w:rsidRPr="003B47F1">
        <w:rPr>
          <w:rFonts w:eastAsia="Times New Roman" w:cs="Times New Roman"/>
          <w:color w:val="000000"/>
          <w:sz w:val="26"/>
          <w:szCs w:val="26"/>
        </w:rPr>
        <w:t> </w:t>
      </w:r>
      <w:r>
        <w:rPr>
          <w:rFonts w:eastAsia="Times New Roman" w:cs="Times New Roman"/>
          <w:color w:val="000000"/>
          <w:sz w:val="26"/>
          <w:szCs w:val="26"/>
        </w:rPr>
        <w:t xml:space="preserve">est </w:t>
      </w:r>
      <w:r w:rsidRPr="003B47F1">
        <w:rPr>
          <w:rFonts w:eastAsia="Times New Roman" w:cs="Times New Roman"/>
          <w:color w:val="000000"/>
          <w:sz w:val="26"/>
          <w:szCs w:val="26"/>
        </w:rPr>
        <w:t>un </w:t>
      </w:r>
      <w:hyperlink r:id="rId43" w:tooltip="Conteneur de servlets" w:history="1">
        <w:r w:rsidRPr="003B47F1">
          <w:rPr>
            <w:rFonts w:eastAsia="Times New Roman" w:cs="Times New Roman"/>
            <w:color w:val="000000"/>
            <w:sz w:val="26"/>
            <w:szCs w:val="26"/>
          </w:rPr>
          <w:t>conteneur web</w:t>
        </w:r>
      </w:hyperlink>
      <w:r w:rsidRPr="003B47F1">
        <w:rPr>
          <w:rFonts w:eastAsia="Times New Roman" w:cs="Times New Roman"/>
          <w:color w:val="000000"/>
          <w:sz w:val="26"/>
          <w:szCs w:val="26"/>
        </w:rPr>
        <w:t> </w:t>
      </w:r>
      <w:hyperlink r:id="rId44" w:tooltip="Logiciel libre" w:history="1">
        <w:r w:rsidRPr="003B47F1">
          <w:rPr>
            <w:rFonts w:eastAsia="Times New Roman" w:cs="Times New Roman"/>
            <w:color w:val="000000"/>
            <w:sz w:val="26"/>
            <w:szCs w:val="26"/>
          </w:rPr>
          <w:t>libre</w:t>
        </w:r>
      </w:hyperlink>
      <w:r w:rsidRPr="003B47F1">
        <w:rPr>
          <w:rFonts w:eastAsia="Times New Roman" w:cs="Times New Roman"/>
          <w:color w:val="000000"/>
          <w:sz w:val="26"/>
          <w:szCs w:val="26"/>
        </w:rPr>
        <w:t> de </w:t>
      </w:r>
      <w:proofErr w:type="spellStart"/>
      <w:r w:rsidR="00DC6957"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DC6957"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DC6957"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w:t>
      </w:r>
      <w:hyperlink r:id="rId45" w:tooltip="JavaServer Pages" w:history="1">
        <w:r w:rsidRPr="003B47F1">
          <w:rPr>
            <w:rFonts w:eastAsia="Times New Roman" w:cs="Times New Roman"/>
            <w:color w:val="000000"/>
            <w:sz w:val="26"/>
            <w:szCs w:val="26"/>
          </w:rPr>
          <w:t>JSP</w:t>
        </w:r>
      </w:hyperlink>
      <w:r w:rsidRPr="003B47F1">
        <w:rPr>
          <w:rFonts w:eastAsia="Times New Roman" w:cs="Times New Roman"/>
          <w:color w:val="000000"/>
          <w:sz w:val="26"/>
          <w:szCs w:val="26"/>
        </w:rPr>
        <w:t> </w:t>
      </w:r>
      <w:hyperlink r:id="rId46" w:tooltip="Java EE" w:history="1">
        <w:r w:rsidRPr="003B47F1">
          <w:rPr>
            <w:rFonts w:eastAsia="Times New Roman" w:cs="Times New Roman"/>
            <w:color w:val="000000"/>
            <w:sz w:val="26"/>
            <w:szCs w:val="26"/>
          </w:rPr>
          <w:t>Java EE</w:t>
        </w:r>
      </w:hyperlink>
      <w:r w:rsidRPr="003B47F1">
        <w:rPr>
          <w:rFonts w:eastAsia="Times New Roman" w:cs="Times New Roman"/>
          <w:color w:val="000000"/>
          <w:sz w:val="26"/>
          <w:szCs w:val="26"/>
        </w:rPr>
        <w:t xml:space="preserve">. Issu </w:t>
      </w:r>
      <w:r w:rsidR="00F01581">
        <w:rPr>
          <w:rFonts w:eastAsia="Times New Roman" w:cs="Times New Roman"/>
          <w:color w:val="000000"/>
          <w:sz w:val="26"/>
          <w:szCs w:val="26"/>
        </w:rPr>
        <w:t xml:space="preserve"> </w:t>
      </w:r>
      <w:r w:rsidR="00285E9B">
        <w:rPr>
          <w:rFonts w:eastAsia="Times New Roman" w:cs="Times New Roman"/>
          <w:color w:val="000000"/>
          <w:sz w:val="26"/>
          <w:szCs w:val="26"/>
        </w:rPr>
        <w:t xml:space="preserve">du </w:t>
      </w:r>
      <w:r w:rsidRPr="003B47F1">
        <w:rPr>
          <w:rFonts w:eastAsia="Times New Roman" w:cs="Times New Roman"/>
          <w:color w:val="000000"/>
          <w:sz w:val="26"/>
          <w:szCs w:val="26"/>
        </w:rPr>
        <w:t>projet </w:t>
      </w:r>
      <w:hyperlink r:id="rId47" w:tooltip="Apache Jakarta" w:history="1">
        <w:r w:rsidRPr="003B47F1">
          <w:rPr>
            <w:rFonts w:eastAsia="Times New Roman" w:cs="Times New Roman"/>
            <w:color w:val="000000"/>
            <w:sz w:val="26"/>
            <w:szCs w:val="26"/>
          </w:rPr>
          <w:t>Jakarta</w:t>
        </w:r>
      </w:hyperlink>
      <w:r w:rsidRPr="003B47F1">
        <w:rPr>
          <w:rFonts w:eastAsia="Times New Roman" w:cs="Times New Roman"/>
          <w:color w:val="000000"/>
          <w:sz w:val="26"/>
          <w:szCs w:val="26"/>
        </w:rPr>
        <w:t>, c'est un des nombreux projets de l’</w:t>
      </w:r>
      <w:hyperlink r:id="rId48" w:tooltip="Apache Software Foundation" w:history="1">
        <w:r w:rsidRPr="003B47F1">
          <w:rPr>
            <w:rFonts w:eastAsia="Times New Roman" w:cs="Times New Roman"/>
            <w:color w:val="000000"/>
            <w:sz w:val="26"/>
            <w:szCs w:val="26"/>
          </w:rPr>
          <w:t xml:space="preserve">Apache Software </w:t>
        </w:r>
        <w:proofErr w:type="spellStart"/>
        <w:r w:rsidRPr="003B47F1">
          <w:rPr>
            <w:rFonts w:eastAsia="Times New Roman" w:cs="Times New Roman"/>
            <w:color w:val="000000"/>
            <w:sz w:val="26"/>
            <w:szCs w:val="26"/>
          </w:rPr>
          <w:t>Foundation</w:t>
        </w:r>
        <w:proofErr w:type="spellEnd"/>
      </w:hyperlink>
      <w:r w:rsidRPr="003B47F1">
        <w:rPr>
          <w:rFonts w:eastAsia="Times New Roman" w:cs="Times New Roman"/>
          <w:color w:val="000000"/>
          <w:sz w:val="26"/>
          <w:szCs w:val="26"/>
        </w:rPr>
        <w:t>. Il implémente les spécifications des </w:t>
      </w:r>
      <w:proofErr w:type="spellStart"/>
      <w:r w:rsidR="00DC6957"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DC6957"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DC6957"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des JSP du</w:t>
      </w:r>
      <w:r w:rsidR="00327621">
        <w:rPr>
          <w:rFonts w:eastAsia="Times New Roman" w:cs="Times New Roman"/>
          <w:color w:val="000000"/>
          <w:sz w:val="26"/>
          <w:szCs w:val="26"/>
        </w:rPr>
        <w:t xml:space="preserve"> </w:t>
      </w:r>
      <w:hyperlink r:id="rId49" w:tooltip="Java Community Process" w:history="1">
        <w:r w:rsidRPr="003B47F1">
          <w:rPr>
            <w:rFonts w:eastAsia="Times New Roman" w:cs="Times New Roman"/>
            <w:color w:val="000000"/>
            <w:sz w:val="26"/>
            <w:szCs w:val="26"/>
          </w:rPr>
          <w:t xml:space="preserve">Java </w:t>
        </w:r>
        <w:proofErr w:type="spellStart"/>
        <w:r w:rsidRPr="003B47F1">
          <w:rPr>
            <w:rFonts w:eastAsia="Times New Roman" w:cs="Times New Roman"/>
            <w:color w:val="000000"/>
            <w:sz w:val="26"/>
            <w:szCs w:val="26"/>
          </w:rPr>
          <w:t>Community</w:t>
        </w:r>
        <w:proofErr w:type="spellEnd"/>
        <w:r w:rsidRPr="003B47F1">
          <w:rPr>
            <w:rFonts w:eastAsia="Times New Roman" w:cs="Times New Roman"/>
            <w:color w:val="000000"/>
            <w:sz w:val="26"/>
            <w:szCs w:val="26"/>
          </w:rPr>
          <w:t xml:space="preserve"> Process</w:t>
        </w:r>
      </w:hyperlink>
      <w:hyperlink r:id="rId50" w:anchor="cite_note-2" w:history="1">
        <w:r w:rsidRPr="003B47F1">
          <w:rPr>
            <w:rFonts w:eastAsia="Times New Roman" w:cs="Times New Roman"/>
            <w:color w:val="000000"/>
            <w:sz w:val="26"/>
            <w:szCs w:val="26"/>
          </w:rPr>
          <w:t>2</w:t>
        </w:r>
      </w:hyperlink>
      <w:r w:rsidRPr="003B47F1">
        <w:rPr>
          <w:rFonts w:eastAsia="Times New Roman" w:cs="Times New Roman"/>
          <w:color w:val="000000"/>
          <w:sz w:val="26"/>
          <w:szCs w:val="26"/>
        </w:rPr>
        <w:t>, est paramétrable par des fichiers </w:t>
      </w:r>
      <w:hyperlink r:id="rId51" w:tooltip="Extensible Markup Language" w:history="1">
        <w:r w:rsidRPr="003B47F1">
          <w:rPr>
            <w:rFonts w:eastAsia="Times New Roman" w:cs="Times New Roman"/>
            <w:color w:val="000000"/>
            <w:sz w:val="26"/>
            <w:szCs w:val="26"/>
          </w:rPr>
          <w:t>XML</w:t>
        </w:r>
      </w:hyperlink>
      <w:r w:rsidRPr="003B47F1">
        <w:rPr>
          <w:rFonts w:eastAsia="Times New Roman" w:cs="Times New Roman"/>
          <w:color w:val="000000"/>
          <w:sz w:val="26"/>
          <w:szCs w:val="26"/>
        </w:rPr>
        <w:t> et des propriétés, et inclut des outils pour la configuration et la gestion. Il comporte également un </w:t>
      </w:r>
      <w:hyperlink r:id="rId52" w:tooltip="Serveur HTTP" w:history="1">
        <w:r w:rsidRPr="003B47F1">
          <w:rPr>
            <w:rFonts w:eastAsia="Times New Roman" w:cs="Times New Roman"/>
            <w:color w:val="000000"/>
            <w:sz w:val="26"/>
            <w:szCs w:val="26"/>
          </w:rPr>
          <w:t>serveur HTTP</w:t>
        </w:r>
      </w:hyperlink>
      <w:r w:rsidRPr="00DC395E">
        <w:rPr>
          <w:rFonts w:eastAsia="Times New Roman" w:cs="Times New Roman"/>
          <w:color w:val="000000"/>
          <w:sz w:val="26"/>
          <w:szCs w:val="26"/>
        </w:rPr>
        <w:t>.</w:t>
      </w:r>
    </w:p>
    <w:p w:rsidR="00BF5526" w:rsidRDefault="00BF5526"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lastRenderedPageBreak/>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53" cstate="print"/>
                    <a:stretch>
                      <a:fillRect/>
                    </a:stretch>
                  </pic:blipFill>
                  <pic:spPr>
                    <a:xfrm>
                      <a:off x="0" y="0"/>
                      <a:ext cx="1111275" cy="434579"/>
                    </a:xfrm>
                    <a:prstGeom prst="rect">
                      <a:avLst/>
                    </a:prstGeom>
                  </pic:spPr>
                </pic:pic>
              </a:graphicData>
            </a:graphic>
          </wp:inline>
        </w:drawing>
      </w:r>
    </w:p>
    <w:p w:rsidR="003B47F1" w:rsidRPr="003B47F1" w:rsidRDefault="00DC395E" w:rsidP="00D878C6">
      <w:pPr>
        <w:jc w:val="both"/>
        <w:rPr>
          <w:rFonts w:eastAsia="Times New Roman" w:cs="Times New Roman"/>
          <w:color w:val="000000"/>
          <w:sz w:val="26"/>
          <w:szCs w:val="26"/>
        </w:rPr>
      </w:pPr>
      <w:proofErr w:type="spellStart"/>
      <w:r>
        <w:rPr>
          <w:rFonts w:eastAsia="Times New Roman" w:cs="Times New Roman"/>
          <w:color w:val="000000"/>
          <w:sz w:val="26"/>
          <w:szCs w:val="26"/>
        </w:rPr>
        <w:t>Maven</w:t>
      </w:r>
      <w:proofErr w:type="spellEnd"/>
      <w:r>
        <w:rPr>
          <w:rFonts w:eastAsia="Times New Roman" w:cs="Times New Roman"/>
          <w:color w:val="000000"/>
          <w:sz w:val="26"/>
          <w:szCs w:val="26"/>
        </w:rPr>
        <w:t xml:space="preserve"> </w:t>
      </w:r>
      <w:r w:rsidR="003B47F1" w:rsidRPr="003B47F1">
        <w:rPr>
          <w:rFonts w:eastAsia="Times New Roman" w:cs="Times New Roman"/>
          <w:color w:val="000000"/>
          <w:sz w:val="26"/>
          <w:szCs w:val="26"/>
        </w:rPr>
        <w:t>est un outil pour la</w:t>
      </w:r>
      <w:r w:rsidR="00051BA5">
        <w:rPr>
          <w:rFonts w:eastAsia="Times New Roman" w:cs="Times New Roman"/>
          <w:color w:val="000000"/>
          <w:sz w:val="26"/>
          <w:szCs w:val="26"/>
        </w:rPr>
        <w:t xml:space="preserve"> gestion et l’automatisation de production des projets logiciels Java </w:t>
      </w:r>
      <w:r w:rsidR="003B47F1" w:rsidRPr="003B47F1">
        <w:rPr>
          <w:rFonts w:eastAsia="Times New Roman" w:cs="Times New Roman"/>
          <w:color w:val="000000"/>
          <w:sz w:val="26"/>
          <w:szCs w:val="26"/>
        </w:rPr>
        <w:t>en général et</w:t>
      </w:r>
      <w:r w:rsidR="00051BA5">
        <w:rPr>
          <w:rFonts w:eastAsia="Times New Roman" w:cs="Times New Roman"/>
          <w:color w:val="000000"/>
          <w:sz w:val="26"/>
          <w:szCs w:val="26"/>
        </w:rPr>
        <w:t xml:space="preserve"> Java EE</w:t>
      </w:r>
      <w:r w:rsidR="003B47F1" w:rsidRPr="00DC395E">
        <w:rPr>
          <w:rFonts w:eastAsia="Times New Roman" w:cs="Times New Roman"/>
          <w:color w:val="000000"/>
          <w:sz w:val="26"/>
          <w:szCs w:val="26"/>
        </w:rPr>
        <w:t> </w:t>
      </w:r>
      <w:r w:rsidR="003B47F1" w:rsidRPr="003B47F1">
        <w:rPr>
          <w:rFonts w:eastAsia="Times New Roman" w:cs="Times New Roman"/>
          <w:color w:val="000000"/>
          <w:sz w:val="26"/>
          <w:szCs w:val="26"/>
        </w:rPr>
        <w:t>en particulier son objectif est de produire un logiciel à partir de ses sources, en optimisant les tâches réalisées à cette fin et en garantissant le bon ordre de fabrication.</w:t>
      </w:r>
    </w:p>
    <w:p w:rsidR="000F6A2F" w:rsidRDefault="000F6A2F" w:rsidP="00D878C6">
      <w:pPr>
        <w:jc w:val="both"/>
        <w:rPr>
          <w:rFonts w:eastAsia="Times New Roman" w:cs="Times New Roman"/>
          <w:b/>
          <w:color w:val="000000"/>
          <w:sz w:val="26"/>
          <w:szCs w:val="26"/>
        </w:rPr>
      </w:pPr>
    </w:p>
    <w:p w:rsidR="000F6A2F"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94347" cy="473870"/>
            <wp:effectExtent l="19050" t="0" r="1003" b="0"/>
            <wp:docPr id="32"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54" cstate="print"/>
                    <a:stretch>
                      <a:fillRect/>
                    </a:stretch>
                  </pic:blipFill>
                  <pic:spPr>
                    <a:xfrm>
                      <a:off x="0" y="0"/>
                      <a:ext cx="895041" cy="474238"/>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JUnit</w:t>
      </w:r>
      <w:proofErr w:type="spellEnd"/>
      <w:r w:rsidRPr="000F6A2F">
        <w:rPr>
          <w:rFonts w:eastAsia="Times New Roman" w:cs="Times New Roman"/>
          <w:color w:val="000000"/>
          <w:sz w:val="26"/>
          <w:szCs w:val="26"/>
        </w:rPr>
        <w:t> est un </w:t>
      </w:r>
      <w:proofErr w:type="spellStart"/>
      <w:r w:rsidR="00DC6957">
        <w:fldChar w:fldCharType="begin"/>
      </w:r>
      <w:r w:rsidR="00DC6957">
        <w:instrText>HYPERLINK "https://fr.wikipedia.org/wiki/Framework" \o "Framework"</w:instrText>
      </w:r>
      <w:r w:rsidR="00DC6957">
        <w:fldChar w:fldCharType="separate"/>
      </w:r>
      <w:r w:rsidRPr="000F6A2F">
        <w:rPr>
          <w:rFonts w:eastAsia="Times New Roman" w:cs="Times New Roman"/>
          <w:color w:val="000000"/>
          <w:sz w:val="26"/>
          <w:szCs w:val="26"/>
        </w:rPr>
        <w:t>framework</w:t>
      </w:r>
      <w:proofErr w:type="spellEnd"/>
      <w:r w:rsidR="00DC6957">
        <w:fldChar w:fldCharType="end"/>
      </w:r>
      <w:r w:rsidRPr="000F6A2F">
        <w:rPr>
          <w:rFonts w:eastAsia="Times New Roman" w:cs="Times New Roman"/>
          <w:color w:val="000000"/>
          <w:sz w:val="26"/>
          <w:szCs w:val="26"/>
        </w:rPr>
        <w:t> de </w:t>
      </w:r>
      <w:hyperlink r:id="rId55" w:tooltip="Test unitaire" w:history="1">
        <w:r w:rsidRPr="000F6A2F">
          <w:rPr>
            <w:rFonts w:eastAsia="Times New Roman" w:cs="Times New Roman"/>
            <w:color w:val="000000"/>
            <w:sz w:val="26"/>
            <w:szCs w:val="26"/>
          </w:rPr>
          <w:t>test unitaire</w:t>
        </w:r>
      </w:hyperlink>
      <w:r w:rsidRPr="000F6A2F">
        <w:rPr>
          <w:rFonts w:eastAsia="Times New Roman" w:cs="Times New Roman"/>
          <w:color w:val="000000"/>
          <w:sz w:val="26"/>
          <w:szCs w:val="26"/>
        </w:rPr>
        <w:t> pour le langage de programmation </w:t>
      </w:r>
      <w:hyperlink r:id="rId56" w:tooltip="Java (langage)" w:history="1">
        <w:r w:rsidRPr="000F6A2F">
          <w:rPr>
            <w:rFonts w:eastAsia="Times New Roman" w:cs="Times New Roman"/>
            <w:color w:val="000000"/>
            <w:sz w:val="26"/>
            <w:szCs w:val="26"/>
          </w:rPr>
          <w:t>Java</w:t>
        </w:r>
      </w:hyperlink>
      <w:r w:rsidRPr="000F6A2F">
        <w:rPr>
          <w:rFonts w:eastAsia="Times New Roman" w:cs="Times New Roman"/>
          <w:color w:val="000000"/>
          <w:sz w:val="26"/>
          <w:szCs w:val="26"/>
        </w:rPr>
        <w:t>. </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57" cstate="print"/>
                    <a:stretch>
                      <a:fillRect/>
                    </a:stretch>
                  </pic:blipFill>
                  <pic:spPr>
                    <a:xfrm>
                      <a:off x="0" y="0"/>
                      <a:ext cx="777260" cy="777260"/>
                    </a:xfrm>
                    <a:prstGeom prst="rect">
                      <a:avLst/>
                    </a:prstGeom>
                  </pic:spPr>
                </pic:pic>
              </a:graphicData>
            </a:graphic>
          </wp:inline>
        </w:drawing>
      </w:r>
    </w:p>
    <w:p w:rsidR="000F6A2F" w:rsidRDefault="00051BA5" w:rsidP="00051BA5">
      <w:pPr>
        <w:jc w:val="both"/>
        <w:rPr>
          <w:rFonts w:eastAsia="Times New Roman" w:cs="Times New Roman"/>
          <w:color w:val="000000"/>
          <w:sz w:val="26"/>
          <w:szCs w:val="26"/>
        </w:rPr>
      </w:pPr>
      <w:r>
        <w:rPr>
          <w:rFonts w:eastAsia="Times New Roman" w:cs="Times New Roman"/>
          <w:color w:val="000000"/>
          <w:sz w:val="26"/>
          <w:szCs w:val="26"/>
        </w:rPr>
        <w:t xml:space="preserve">Le JavaServer Pages ou JSP est une technique basée sur Java qui permet </w:t>
      </w:r>
      <w:r w:rsidR="000F6A2F" w:rsidRPr="000F6A2F">
        <w:rPr>
          <w:rFonts w:eastAsia="Times New Roman" w:cs="Times New Roman"/>
          <w:color w:val="000000"/>
          <w:sz w:val="26"/>
          <w:szCs w:val="26"/>
        </w:rPr>
        <w:t>aux </w:t>
      </w:r>
      <w:hyperlink r:id="rId58" w:tooltip="Développeurs" w:history="1">
        <w:r w:rsidR="000F6A2F" w:rsidRPr="000F6A2F">
          <w:rPr>
            <w:rFonts w:eastAsia="Times New Roman" w:cs="Times New Roman"/>
            <w:color w:val="000000"/>
            <w:sz w:val="26"/>
            <w:szCs w:val="26"/>
          </w:rPr>
          <w:t>développeurs</w:t>
        </w:r>
      </w:hyperlink>
      <w:r w:rsidR="000F6A2F" w:rsidRPr="000F6A2F">
        <w:rPr>
          <w:rFonts w:eastAsia="Times New Roman" w:cs="Times New Roman"/>
          <w:color w:val="000000"/>
          <w:sz w:val="26"/>
          <w:szCs w:val="26"/>
        </w:rPr>
        <w:t> de créer dynamiquement du code </w:t>
      </w:r>
      <w:hyperlink r:id="rId59" w:tooltip="Hypertext markup language" w:history="1">
        <w:r w:rsidR="000F6A2F" w:rsidRPr="000F6A2F">
          <w:rPr>
            <w:rFonts w:eastAsia="Times New Roman" w:cs="Times New Roman"/>
            <w:color w:val="000000"/>
            <w:sz w:val="26"/>
            <w:szCs w:val="26"/>
          </w:rPr>
          <w:t>HTML</w:t>
        </w:r>
      </w:hyperlink>
      <w:r w:rsidR="000F6A2F" w:rsidRPr="000F6A2F">
        <w:rPr>
          <w:rFonts w:eastAsia="Times New Roman" w:cs="Times New Roman"/>
          <w:color w:val="000000"/>
          <w:sz w:val="26"/>
          <w:szCs w:val="26"/>
        </w:rPr>
        <w:t>, </w:t>
      </w:r>
      <w:hyperlink r:id="rId60" w:tooltip="Extensible markup language" w:history="1">
        <w:r w:rsidR="000F6A2F" w:rsidRPr="000F6A2F">
          <w:rPr>
            <w:rFonts w:eastAsia="Times New Roman" w:cs="Times New Roman"/>
            <w:color w:val="000000"/>
            <w:sz w:val="26"/>
            <w:szCs w:val="26"/>
          </w:rPr>
          <w:t>XML</w:t>
        </w:r>
      </w:hyperlink>
      <w:r w:rsidR="000F6A2F" w:rsidRPr="000F6A2F">
        <w:rPr>
          <w:rFonts w:eastAsia="Times New Roman" w:cs="Times New Roman"/>
          <w:color w:val="000000"/>
          <w:sz w:val="26"/>
          <w:szCs w:val="26"/>
        </w:rPr>
        <w:t> ou tout autre type de</w:t>
      </w:r>
      <w:r w:rsidR="00327621">
        <w:rPr>
          <w:rFonts w:eastAsia="Times New Roman" w:cs="Times New Roman"/>
          <w:color w:val="000000"/>
          <w:sz w:val="26"/>
          <w:szCs w:val="26"/>
        </w:rPr>
        <w:t xml:space="preserve"> </w:t>
      </w:r>
      <w:hyperlink r:id="rId61" w:tooltip="Page web" w:history="1">
        <w:r w:rsidR="000F6A2F" w:rsidRPr="000F6A2F">
          <w:rPr>
            <w:rFonts w:eastAsia="Times New Roman" w:cs="Times New Roman"/>
            <w:color w:val="000000"/>
            <w:sz w:val="26"/>
            <w:szCs w:val="26"/>
          </w:rPr>
          <w:t>page web</w:t>
        </w:r>
      </w:hyperlink>
      <w:r w:rsidR="000F6A2F" w:rsidRPr="000F6A2F">
        <w:rPr>
          <w:rFonts w:eastAsia="Times New Roman" w:cs="Times New Roman"/>
          <w:color w:val="000000"/>
          <w:sz w:val="26"/>
          <w:szCs w:val="26"/>
        </w:rPr>
        <w:t>. Cette technique permet au code Java et à certaines actions prédéfinies d'être ajoutés dans un contenu statique.</w:t>
      </w:r>
    </w:p>
    <w:p w:rsidR="00B54F5E" w:rsidRDefault="00B54F5E" w:rsidP="00051BA5">
      <w:pPr>
        <w:jc w:val="both"/>
        <w:rPr>
          <w:rFonts w:eastAsia="Times New Roman" w:cs="Times New Roman"/>
          <w:color w:val="000000"/>
          <w:sz w:val="26"/>
          <w:szCs w:val="26"/>
        </w:rPr>
      </w:pPr>
    </w:p>
    <w:p w:rsidR="001A02C6" w:rsidRPr="00B56394" w:rsidRDefault="001A02C6"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47" w:name="_Toc455133177"/>
      <w:r w:rsidRPr="00B56394">
        <w:rPr>
          <w:rFonts w:asciiTheme="majorHAnsi" w:eastAsia="Times New Roman" w:hAnsiTheme="majorHAnsi" w:cs="Times New Roman"/>
          <w:color w:val="1F497D" w:themeColor="text2"/>
          <w:sz w:val="32"/>
          <w:szCs w:val="28"/>
        </w:rPr>
        <w:t>Présentation des outils de gestion</w:t>
      </w:r>
      <w:bookmarkEnd w:id="47"/>
    </w:p>
    <w:p w:rsidR="001A02C6" w:rsidRDefault="001A02C6" w:rsidP="001A02C6">
      <w:pPr>
        <w:jc w:val="both"/>
        <w:rPr>
          <w:rFonts w:eastAsia="Times New Roman" w:cs="Times New Roman"/>
          <w:color w:val="000000"/>
          <w:sz w:val="26"/>
          <w:szCs w:val="26"/>
        </w:rPr>
      </w:pPr>
    </w:p>
    <w:p w:rsidR="001A02C6" w:rsidRDefault="001A02C6" w:rsidP="001A02C6">
      <w:pPr>
        <w:jc w:val="both"/>
        <w:rPr>
          <w:rFonts w:eastAsia="Times New Roman" w:cs="Times New Roman"/>
          <w:color w:val="000000"/>
          <w:sz w:val="26"/>
          <w:szCs w:val="26"/>
        </w:rPr>
      </w:pPr>
      <w:r>
        <w:rPr>
          <w:rFonts w:eastAsia="Times New Roman" w:cs="Times New Roman"/>
          <w:b/>
          <w:noProof/>
          <w:color w:val="000000"/>
          <w:sz w:val="26"/>
          <w:szCs w:val="26"/>
          <w:lang w:val="en-US"/>
        </w:rPr>
        <w:drawing>
          <wp:inline distT="0" distB="0" distL="0" distR="0">
            <wp:extent cx="1353787" cy="651525"/>
            <wp:effectExtent l="0" t="0" r="0" b="0"/>
            <wp:docPr id="43" name="Picture 27" descr="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b449e0ffbacbcb7f9c703db85b1cf0b.png"/>
                    <pic:cNvPicPr/>
                  </pic:nvPicPr>
                  <pic:blipFill>
                    <a:blip r:embed="rId62" cstate="print"/>
                    <a:stretch>
                      <a:fillRect/>
                    </a:stretch>
                  </pic:blipFill>
                  <pic:spPr>
                    <a:xfrm>
                      <a:off x="0" y="0"/>
                      <a:ext cx="1352246" cy="650783"/>
                    </a:xfrm>
                    <a:prstGeom prst="rect">
                      <a:avLst/>
                    </a:prstGeom>
                  </pic:spPr>
                </pic:pic>
              </a:graphicData>
            </a:graphic>
          </wp:inline>
        </w:drawing>
      </w:r>
    </w:p>
    <w:p w:rsidR="001A02C6" w:rsidRPr="001A02C6" w:rsidRDefault="001A02C6" w:rsidP="00D878C6">
      <w:pPr>
        <w:jc w:val="both"/>
        <w:rPr>
          <w:rFonts w:eastAsia="Times New Roman" w:cs="Times New Roman"/>
          <w:color w:val="000000"/>
          <w:sz w:val="26"/>
          <w:szCs w:val="26"/>
        </w:rPr>
      </w:pPr>
      <w:r w:rsidRPr="001A02C6">
        <w:rPr>
          <w:rFonts w:eastAsia="Times New Roman" w:cs="Times New Roman"/>
          <w:color w:val="000000"/>
          <w:sz w:val="26"/>
          <w:szCs w:val="26"/>
        </w:rPr>
        <w:t>GitHub est un service web d’hébergement et de gestion de développement de logiciels, utilisant le logiciel de gestion de version Git. GitHub propose des comptes professionnels payants, comme celui de notre service, sous le nom « </w:t>
      </w:r>
      <w:proofErr w:type="spellStart"/>
      <w:r w:rsidRPr="001A02C6">
        <w:rPr>
          <w:rFonts w:eastAsia="Times New Roman" w:cs="Times New Roman"/>
          <w:color w:val="000000"/>
          <w:sz w:val="26"/>
          <w:szCs w:val="26"/>
        </w:rPr>
        <w:t>sgithub</w:t>
      </w:r>
      <w:proofErr w:type="spellEnd"/>
      <w:r w:rsidRPr="001A02C6">
        <w:rPr>
          <w:rFonts w:eastAsia="Times New Roman" w:cs="Times New Roman"/>
          <w:color w:val="000000"/>
          <w:sz w:val="26"/>
          <w:szCs w:val="26"/>
        </w:rPr>
        <w:t> » ainsi que des comptes gratuits pour les projets de logiciels libres.</w:t>
      </w:r>
    </w:p>
    <w:p w:rsidR="000F6A2F" w:rsidRDefault="00646E3D" w:rsidP="00D878C6">
      <w:pPr>
        <w:jc w:val="both"/>
        <w:rPr>
          <w:rFonts w:eastAsia="Times New Roman" w:cs="Times New Roman"/>
          <w:b/>
          <w:color w:val="000000"/>
          <w:sz w:val="26"/>
          <w:szCs w:val="26"/>
        </w:rPr>
      </w:pPr>
      <w:r w:rsidRPr="000F6A2F">
        <w:rPr>
          <w:rFonts w:eastAsia="Times New Roman" w:cs="Times New Roman"/>
          <w:noProof/>
          <w:color w:val="000000"/>
          <w:sz w:val="26"/>
          <w:szCs w:val="26"/>
          <w:lang w:val="en-US"/>
        </w:rPr>
        <w:drawing>
          <wp:inline distT="0" distB="0" distL="0" distR="0">
            <wp:extent cx="1318159" cy="463137"/>
            <wp:effectExtent l="0" t="0" r="0" b="0"/>
            <wp:docPr id="36"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63" cstate="print"/>
                    <a:stretch>
                      <a:fillRect/>
                    </a:stretch>
                  </pic:blipFill>
                  <pic:spPr>
                    <a:xfrm>
                      <a:off x="0" y="0"/>
                      <a:ext cx="1321592" cy="464343"/>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r w:rsidRPr="000F6A2F">
        <w:rPr>
          <w:rFonts w:eastAsia="Times New Roman" w:cs="Times New Roman"/>
          <w:color w:val="000000"/>
          <w:sz w:val="26"/>
          <w:szCs w:val="26"/>
        </w:rPr>
        <w:lastRenderedPageBreak/>
        <w:t>Jira est un </w:t>
      </w:r>
      <w:hyperlink r:id="rId64" w:tooltip="Logiciel de suivi de problèmes" w:history="1">
        <w:r w:rsidRPr="000F6A2F">
          <w:rPr>
            <w:rFonts w:eastAsia="Times New Roman" w:cs="Times New Roman"/>
            <w:color w:val="000000"/>
            <w:sz w:val="26"/>
            <w:szCs w:val="26"/>
          </w:rPr>
          <w:t>système de suivi de bugs</w:t>
        </w:r>
      </w:hyperlink>
      <w:r w:rsidRPr="000F6A2F">
        <w:rPr>
          <w:rFonts w:eastAsia="Times New Roman" w:cs="Times New Roman"/>
          <w:color w:val="000000"/>
          <w:sz w:val="26"/>
          <w:szCs w:val="26"/>
        </w:rPr>
        <w:t>, un système de </w:t>
      </w:r>
      <w:hyperlink r:id="rId65" w:tooltip="Gestion des incidents" w:history="1">
        <w:r w:rsidRPr="000F6A2F">
          <w:rPr>
            <w:rFonts w:eastAsia="Times New Roman" w:cs="Times New Roman"/>
            <w:color w:val="000000"/>
            <w:sz w:val="26"/>
            <w:szCs w:val="26"/>
          </w:rPr>
          <w:t>gestion des incidents</w:t>
        </w:r>
      </w:hyperlink>
      <w:r w:rsidRPr="000F6A2F">
        <w:rPr>
          <w:rFonts w:eastAsia="Times New Roman" w:cs="Times New Roman"/>
          <w:color w:val="000000"/>
          <w:sz w:val="26"/>
          <w:szCs w:val="26"/>
        </w:rPr>
        <w:t>, et un système de </w:t>
      </w:r>
      <w:hyperlink r:id="rId66" w:tooltip="Gestion de projets" w:history="1">
        <w:r w:rsidRPr="000F6A2F">
          <w:rPr>
            <w:rFonts w:eastAsia="Times New Roman" w:cs="Times New Roman"/>
            <w:color w:val="000000"/>
            <w:sz w:val="26"/>
            <w:szCs w:val="26"/>
          </w:rPr>
          <w:t>gestion de projets</w:t>
        </w:r>
      </w:hyperlink>
      <w:r w:rsidR="00327621">
        <w:rPr>
          <w:rFonts w:eastAsia="Times New Roman" w:cs="Times New Roman"/>
          <w:color w:val="000000"/>
          <w:sz w:val="26"/>
          <w:szCs w:val="26"/>
        </w:rPr>
        <w:t xml:space="preserve"> </w:t>
      </w:r>
      <w:r w:rsidRPr="000F6A2F">
        <w:rPr>
          <w:rFonts w:eastAsia="Times New Roman" w:cs="Times New Roman"/>
          <w:color w:val="000000"/>
          <w:sz w:val="26"/>
          <w:szCs w:val="26"/>
        </w:rPr>
        <w:t>développé par </w:t>
      </w:r>
      <w:hyperlink r:id="rId67" w:tooltip="Atlassian" w:history="1">
        <w:r w:rsidRPr="000F6A2F">
          <w:rPr>
            <w:rFonts w:eastAsia="Times New Roman" w:cs="Times New Roman"/>
            <w:color w:val="000000"/>
            <w:sz w:val="26"/>
            <w:szCs w:val="26"/>
          </w:rPr>
          <w:t>Atlassian</w:t>
        </w:r>
      </w:hyperlink>
      <w:r w:rsidRPr="000F6A2F">
        <w:rPr>
          <w:rFonts w:eastAsia="Times New Roman" w:cs="Times New Roman"/>
          <w:color w:val="000000"/>
          <w:sz w:val="26"/>
          <w:szCs w:val="26"/>
        </w:rPr>
        <w:t>.</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68" cstate="print"/>
                    <a:stretch>
                      <a:fillRect/>
                    </a:stretch>
                  </pic:blipFill>
                  <pic:spPr>
                    <a:xfrm>
                      <a:off x="0" y="0"/>
                      <a:ext cx="1297802" cy="342900"/>
                    </a:xfrm>
                    <a:prstGeom prst="rect">
                      <a:avLst/>
                    </a:prstGeom>
                  </pic:spPr>
                </pic:pic>
              </a:graphicData>
            </a:graphic>
          </wp:inline>
        </w:drawing>
      </w:r>
      <w:r w:rsidRPr="000F6A2F">
        <w:rPr>
          <w:rFonts w:eastAsia="Times New Roman" w:cs="Times New Roman"/>
          <w:b/>
          <w:color w:val="000000"/>
          <w:sz w:val="26"/>
          <w:szCs w:val="26"/>
        </w:rPr>
        <w:t xml:space="preserve"> </w:t>
      </w:r>
    </w:p>
    <w:p w:rsidR="00EC047B" w:rsidRPr="00DC395E" w:rsidRDefault="00327621" w:rsidP="00D878C6">
      <w:pPr>
        <w:jc w:val="both"/>
        <w:rPr>
          <w:rFonts w:eastAsia="Times New Roman" w:cs="Times New Roman"/>
          <w:color w:val="000000"/>
          <w:sz w:val="26"/>
          <w:szCs w:val="26"/>
        </w:rPr>
      </w:pPr>
      <w:proofErr w:type="spellStart"/>
      <w:r w:rsidRPr="00DC395E">
        <w:rPr>
          <w:rFonts w:eastAsia="Times New Roman" w:cs="Times New Roman"/>
          <w:color w:val="000000"/>
          <w:sz w:val="26"/>
          <w:szCs w:val="26"/>
        </w:rPr>
        <w:t>DeployIt</w:t>
      </w:r>
      <w:proofErr w:type="spellEnd"/>
      <w:r w:rsidRPr="00DC395E">
        <w:rPr>
          <w:rFonts w:eastAsia="Times New Roman" w:cs="Times New Roman"/>
          <w:color w:val="000000"/>
          <w:sz w:val="26"/>
          <w:szCs w:val="26"/>
        </w:rPr>
        <w:t xml:space="preserve"> est </w:t>
      </w:r>
      <w:r w:rsidR="00B412F9">
        <w:rPr>
          <w:rFonts w:eastAsia="Times New Roman" w:cs="Times New Roman"/>
          <w:color w:val="000000"/>
          <w:sz w:val="26"/>
          <w:szCs w:val="26"/>
        </w:rPr>
        <w:t xml:space="preserve">outil  </w:t>
      </w:r>
      <w:r w:rsidRPr="00DC395E">
        <w:rPr>
          <w:rFonts w:eastAsia="Times New Roman" w:cs="Times New Roman"/>
          <w:color w:val="000000"/>
          <w:sz w:val="26"/>
          <w:szCs w:val="26"/>
        </w:rPr>
        <w:t>spécialisé dans l’automatisation de déploiement des logiciels.</w:t>
      </w:r>
    </w:p>
    <w:p w:rsidR="00327621" w:rsidRDefault="00327621"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69" cstate="print"/>
                    <a:stretch>
                      <a:fillRect/>
                    </a:stretch>
                  </pic:blipFill>
                  <pic:spPr>
                    <a:xfrm>
                      <a:off x="0" y="0"/>
                      <a:ext cx="1428750" cy="342900"/>
                    </a:xfrm>
                    <a:prstGeom prst="rect">
                      <a:avLst/>
                    </a:prstGeom>
                  </pic:spPr>
                </pic:pic>
              </a:graphicData>
            </a:graphic>
          </wp:inline>
        </w:drawing>
      </w:r>
    </w:p>
    <w:p w:rsidR="00327621" w:rsidRDefault="00327621" w:rsidP="00D878C6">
      <w:pPr>
        <w:jc w:val="both"/>
        <w:rPr>
          <w:rFonts w:eastAsia="Times New Roman" w:cs="Times New Roman"/>
          <w:color w:val="000000"/>
          <w:sz w:val="26"/>
          <w:szCs w:val="26"/>
        </w:rPr>
      </w:pPr>
      <w:proofErr w:type="spellStart"/>
      <w:r w:rsidRPr="00327621">
        <w:rPr>
          <w:rFonts w:eastAsia="Times New Roman" w:cs="Times New Roman"/>
          <w:color w:val="000000"/>
          <w:sz w:val="26"/>
          <w:szCs w:val="26"/>
        </w:rPr>
        <w:t>SonarQube</w:t>
      </w:r>
      <w:proofErr w:type="spellEnd"/>
      <w:r w:rsidRPr="00327621">
        <w:rPr>
          <w:rFonts w:eastAsia="Times New Roman" w:cs="Times New Roman"/>
          <w:color w:val="000000"/>
          <w:sz w:val="26"/>
          <w:szCs w:val="26"/>
        </w:rPr>
        <w:t xml:space="preserve"> est un logiciel libre </w:t>
      </w:r>
      <w:r w:rsidR="00DC395E" w:rsidRPr="00327621">
        <w:rPr>
          <w:rFonts w:eastAsia="Times New Roman" w:cs="Times New Roman"/>
          <w:color w:val="000000"/>
          <w:sz w:val="26"/>
          <w:szCs w:val="26"/>
        </w:rPr>
        <w:t>permettant</w:t>
      </w:r>
      <w:r w:rsidRPr="00327621">
        <w:rPr>
          <w:rFonts w:eastAsia="Times New Roman" w:cs="Times New Roman"/>
          <w:color w:val="000000"/>
          <w:sz w:val="26"/>
          <w:szCs w:val="26"/>
        </w:rPr>
        <w:t xml:space="preserve"> de mesurer la qualité du </w:t>
      </w:r>
      <w:r>
        <w:rPr>
          <w:rFonts w:eastAsia="Times New Roman" w:cs="Times New Roman"/>
          <w:color w:val="000000"/>
          <w:sz w:val="26"/>
          <w:szCs w:val="26"/>
        </w:rPr>
        <w:t xml:space="preserve">code </w:t>
      </w:r>
      <w:r w:rsidRPr="00327621">
        <w:rPr>
          <w:rFonts w:eastAsia="Times New Roman" w:cs="Times New Roman"/>
          <w:color w:val="000000"/>
          <w:sz w:val="26"/>
          <w:szCs w:val="26"/>
        </w:rPr>
        <w:t>source en continu</w:t>
      </w:r>
      <w:r>
        <w:rPr>
          <w:rFonts w:eastAsia="Times New Roman" w:cs="Times New Roman"/>
          <w:color w:val="000000"/>
          <w:sz w:val="26"/>
          <w:szCs w:val="26"/>
        </w:rPr>
        <w:t>.</w:t>
      </w:r>
    </w:p>
    <w:p w:rsidR="00B54F5E" w:rsidRPr="00327621" w:rsidRDefault="00B54F5E" w:rsidP="00D878C6">
      <w:pPr>
        <w:jc w:val="both"/>
        <w:rPr>
          <w:rFonts w:eastAsia="Times New Roman" w:cs="Times New Roman"/>
          <w:color w:val="000000"/>
          <w:sz w:val="26"/>
          <w:szCs w:val="26"/>
        </w:rPr>
      </w:pPr>
    </w:p>
    <w:p w:rsidR="001528D9" w:rsidRPr="00B56394" w:rsidRDefault="000F51D4"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48" w:name="_Toc455133178"/>
      <w:r w:rsidRPr="00B56394">
        <w:rPr>
          <w:rFonts w:asciiTheme="majorHAnsi" w:eastAsia="Times New Roman" w:hAnsiTheme="majorHAnsi" w:cs="Times New Roman"/>
          <w:color w:val="1F497D" w:themeColor="text2"/>
          <w:sz w:val="32"/>
          <w:szCs w:val="28"/>
        </w:rPr>
        <w:t>Présentation de l’outil base de données</w:t>
      </w:r>
      <w:bookmarkEnd w:id="48"/>
    </w:p>
    <w:p w:rsidR="00EC047B"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Pour la partie base de donnée</w:t>
      </w:r>
      <w:r w:rsidR="00DC395E">
        <w:rPr>
          <w:rFonts w:eastAsia="Times New Roman" w:cs="Times New Roman"/>
          <w:color w:val="000000"/>
          <w:sz w:val="26"/>
          <w:szCs w:val="26"/>
        </w:rPr>
        <w:t>s</w:t>
      </w:r>
      <w:r w:rsidRPr="00DC395E">
        <w:rPr>
          <w:rFonts w:eastAsia="Times New Roman" w:cs="Times New Roman"/>
          <w:color w:val="000000"/>
          <w:sz w:val="26"/>
          <w:szCs w:val="26"/>
        </w:rPr>
        <w:t xml:space="preserve"> </w:t>
      </w:r>
      <w:r w:rsidR="00FE5B05">
        <w:rPr>
          <w:rFonts w:eastAsia="Times New Roman" w:cs="Times New Roman"/>
          <w:color w:val="000000"/>
          <w:sz w:val="26"/>
          <w:szCs w:val="26"/>
        </w:rPr>
        <w:t>j’ai</w:t>
      </w:r>
      <w:r w:rsidRPr="00DC395E">
        <w:rPr>
          <w:rFonts w:eastAsia="Times New Roman" w:cs="Times New Roman"/>
          <w:color w:val="000000"/>
          <w:sz w:val="26"/>
          <w:szCs w:val="26"/>
        </w:rPr>
        <w:t xml:space="preserve"> util</w:t>
      </w:r>
      <w:r w:rsidR="00DC395E">
        <w:rPr>
          <w:rFonts w:eastAsia="Times New Roman" w:cs="Times New Roman"/>
          <w:color w:val="000000"/>
          <w:sz w:val="26"/>
          <w:szCs w:val="26"/>
        </w:rPr>
        <w:t>i</w:t>
      </w:r>
      <w:r w:rsidR="00FE5B05">
        <w:rPr>
          <w:rFonts w:eastAsia="Times New Roman" w:cs="Times New Roman"/>
          <w:color w:val="000000"/>
          <w:sz w:val="26"/>
          <w:szCs w:val="26"/>
        </w:rPr>
        <w:t>sé l’outil Oracle 12c</w:t>
      </w:r>
      <w:r w:rsidR="00EC047B" w:rsidRPr="00DC395E">
        <w:rPr>
          <w:rFonts w:eastAsia="Times New Roman" w:cs="Times New Roman"/>
          <w:color w:val="000000"/>
          <w:sz w:val="26"/>
          <w:szCs w:val="26"/>
        </w:rPr>
        <w:t xml:space="preserve"> : </w:t>
      </w:r>
    </w:p>
    <w:p w:rsidR="00DC395E" w:rsidRDefault="00330642" w:rsidP="00D878C6">
      <w:pPr>
        <w:jc w:val="both"/>
        <w:rPr>
          <w:b/>
        </w:rPr>
      </w:pPr>
      <w:r>
        <w:rPr>
          <w:b/>
          <w:noProof/>
          <w:lang w:val="en-US"/>
        </w:rPr>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70" cstate="print"/>
                    <a:stretch>
                      <a:fillRect/>
                    </a:stretch>
                  </pic:blipFill>
                  <pic:spPr>
                    <a:xfrm>
                      <a:off x="0" y="0"/>
                      <a:ext cx="809625" cy="809625"/>
                    </a:xfrm>
                    <a:prstGeom prst="rect">
                      <a:avLst/>
                    </a:prstGeom>
                  </pic:spPr>
                </pic:pic>
              </a:graphicData>
            </a:graphic>
          </wp:inline>
        </w:drawing>
      </w:r>
      <w:r>
        <w:rPr>
          <w:b/>
        </w:rPr>
        <w:t xml:space="preserve"> </w:t>
      </w:r>
    </w:p>
    <w:p w:rsidR="001528D9"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 xml:space="preserve">Oracle SQL </w:t>
      </w:r>
      <w:proofErr w:type="spellStart"/>
      <w:r w:rsidRPr="00DC395E">
        <w:rPr>
          <w:rFonts w:eastAsia="Times New Roman" w:cs="Times New Roman"/>
          <w:color w:val="000000"/>
          <w:sz w:val="26"/>
          <w:szCs w:val="26"/>
        </w:rPr>
        <w:t>Developer</w:t>
      </w:r>
      <w:proofErr w:type="spellEnd"/>
      <w:r w:rsidR="00DC395E" w:rsidRPr="00DC395E">
        <w:rPr>
          <w:rFonts w:eastAsia="Times New Roman" w:cs="Times New Roman"/>
          <w:color w:val="000000"/>
          <w:sz w:val="26"/>
          <w:szCs w:val="26"/>
        </w:rPr>
        <w:t> est un environnement de développement intégré multi-</w:t>
      </w:r>
      <w:proofErr w:type="spellStart"/>
      <w:r w:rsidR="00DC395E" w:rsidRPr="00DC395E">
        <w:rPr>
          <w:rFonts w:eastAsia="Times New Roman" w:cs="Times New Roman"/>
          <w:color w:val="000000"/>
          <w:sz w:val="26"/>
          <w:szCs w:val="26"/>
        </w:rPr>
        <w:t>plateform</w:t>
      </w:r>
      <w:proofErr w:type="spellEnd"/>
      <w:r w:rsidR="00DC395E" w:rsidRPr="00DC395E">
        <w:rPr>
          <w:rFonts w:eastAsia="Times New Roman" w:cs="Times New Roman"/>
          <w:color w:val="000000"/>
          <w:sz w:val="26"/>
          <w:szCs w:val="26"/>
        </w:rPr>
        <w:t>, fourni gratuitement par Oracle Corporation et utilisant la technologie Java. C'est un outil graphique permettant d'interroger des</w:t>
      </w:r>
      <w:r w:rsidR="00285E9B">
        <w:rPr>
          <w:rFonts w:eastAsia="Times New Roman" w:cs="Times New Roman"/>
          <w:color w:val="000000"/>
          <w:sz w:val="26"/>
          <w:szCs w:val="26"/>
        </w:rPr>
        <w:t xml:space="preserve"> base</w:t>
      </w:r>
      <w:r w:rsidR="004B6871">
        <w:rPr>
          <w:rFonts w:eastAsia="Times New Roman" w:cs="Times New Roman"/>
          <w:color w:val="000000"/>
          <w:sz w:val="26"/>
          <w:szCs w:val="26"/>
        </w:rPr>
        <w:t>s</w:t>
      </w:r>
      <w:r w:rsidR="00285E9B">
        <w:rPr>
          <w:rFonts w:eastAsia="Times New Roman" w:cs="Times New Roman"/>
          <w:color w:val="000000"/>
          <w:sz w:val="26"/>
          <w:szCs w:val="26"/>
        </w:rPr>
        <w:t xml:space="preserve"> de données Oracle</w:t>
      </w:r>
      <w:r w:rsidR="00DC395E" w:rsidRPr="00DC395E">
        <w:rPr>
          <w:rFonts w:eastAsia="Times New Roman" w:cs="Times New Roman"/>
          <w:color w:val="000000"/>
        </w:rPr>
        <w:t xml:space="preserve"> </w:t>
      </w:r>
      <w:r w:rsidR="00DC395E" w:rsidRPr="00DC395E">
        <w:rPr>
          <w:rFonts w:eastAsia="Times New Roman" w:cs="Times New Roman"/>
          <w:color w:val="000000"/>
          <w:sz w:val="26"/>
          <w:szCs w:val="26"/>
        </w:rPr>
        <w:t>à l'aide du langage</w:t>
      </w:r>
      <w:r w:rsidR="00285E9B">
        <w:rPr>
          <w:rFonts w:eastAsia="Times New Roman" w:cs="Times New Roman"/>
          <w:color w:val="000000"/>
        </w:rPr>
        <w:t xml:space="preserve"> SQL</w:t>
      </w:r>
      <w:r w:rsidR="00DC395E" w:rsidRPr="00DC395E">
        <w:rPr>
          <w:rFonts w:eastAsia="Times New Roman" w:cs="Times New Roman"/>
          <w:color w:val="000000"/>
        </w:rPr>
        <w:t>.</w:t>
      </w:r>
    </w:p>
    <w:p w:rsidR="00EC047B" w:rsidRPr="000F51D4" w:rsidRDefault="00EC047B" w:rsidP="00D878C6">
      <w:pPr>
        <w:jc w:val="both"/>
      </w:pPr>
    </w:p>
    <w:p w:rsidR="003E4C22" w:rsidRPr="00A720C4" w:rsidRDefault="003E4C22" w:rsidP="001D6E87">
      <w:pPr>
        <w:jc w:val="both"/>
        <w:rPr>
          <w:color w:val="4F81BD" w:themeColor="accent1"/>
        </w:rPr>
      </w:pPr>
      <w:r w:rsidRPr="00A720C4">
        <w:br w:type="page"/>
      </w:r>
    </w:p>
    <w:sdt>
      <w:sdtPr>
        <w:rPr>
          <w:rFonts w:asciiTheme="minorHAnsi" w:eastAsiaTheme="minorHAnsi" w:hAnsiTheme="minorHAnsi" w:cstheme="minorBidi"/>
          <w:b/>
          <w:bCs/>
          <w:color w:val="auto"/>
          <w:spacing w:val="0"/>
          <w:kern w:val="0"/>
          <w:sz w:val="22"/>
          <w:szCs w:val="22"/>
        </w:rPr>
        <w:id w:val="200131895"/>
        <w:docPartObj>
          <w:docPartGallery w:val="Bibliographies"/>
          <w:docPartUnique/>
        </w:docPartObj>
      </w:sdtPr>
      <w:sdtEndPr>
        <w:rPr>
          <w:b w:val="0"/>
          <w:bCs w:val="0"/>
        </w:rPr>
      </w:sdtEndPr>
      <w:sdtContent>
        <w:bookmarkStart w:id="49" w:name="_Toc455133179" w:displacedByCustomXml="prev"/>
        <w:p w:rsidR="007E32E4" w:rsidRPr="00261C86" w:rsidRDefault="007E32E4" w:rsidP="005B4A5C">
          <w:pPr>
            <w:pStyle w:val="Title"/>
            <w:outlineLvl w:val="0"/>
            <w:rPr>
              <w:b/>
            </w:rPr>
          </w:pPr>
          <w:r w:rsidRPr="00261C86">
            <w:rPr>
              <w:rFonts w:eastAsia="Times New Roman"/>
              <w:b/>
            </w:rPr>
            <w:t>Bibliographie</w:t>
          </w:r>
          <w:bookmarkEnd w:id="49"/>
        </w:p>
        <w:sdt>
          <w:sdtPr>
            <w:id w:val="111145805"/>
            <w:bibliography/>
          </w:sdtPr>
          <w:sdtContent>
            <w:p w:rsidR="005216F2" w:rsidRDefault="00DC6957" w:rsidP="00156D36">
              <w:pPr>
                <w:rPr>
                  <w:noProof/>
                </w:rPr>
              </w:pPr>
              <w:r w:rsidRPr="00DC6957">
                <w:fldChar w:fldCharType="begin"/>
              </w:r>
              <w:r w:rsidR="007E32E4" w:rsidRPr="005543CB">
                <w:instrText>BIBLIOGRAPHY</w:instrText>
              </w:r>
              <w:r w:rsidRPr="00DC6957">
                <w:fldChar w:fldCharType="separate"/>
              </w:r>
            </w:p>
            <w:tbl>
              <w:tblPr>
                <w:tblW w:w="5133" w:type="pct"/>
                <w:tblCellSpacing w:w="15" w:type="dxa"/>
                <w:tblCellMar>
                  <w:top w:w="15" w:type="dxa"/>
                  <w:left w:w="15" w:type="dxa"/>
                  <w:bottom w:w="15" w:type="dxa"/>
                  <w:right w:w="15" w:type="dxa"/>
                </w:tblCellMar>
                <w:tblLook w:val="04A0"/>
              </w:tblPr>
              <w:tblGrid>
                <w:gridCol w:w="322"/>
                <w:gridCol w:w="8902"/>
                <w:gridCol w:w="182"/>
              </w:tblGrid>
              <w:tr w:rsidR="005216F2" w:rsidTr="005216F2">
                <w:trPr>
                  <w:tblCellSpacing w:w="15" w:type="dxa"/>
                </w:trPr>
                <w:tc>
                  <w:tcPr>
                    <w:tcW w:w="146" w:type="pct"/>
                    <w:hideMark/>
                  </w:tcPr>
                  <w:p w:rsidR="005216F2" w:rsidRDefault="005216F2">
                    <w:pPr>
                      <w:pStyle w:val="Bibliography"/>
                      <w:rPr>
                        <w:rFonts w:eastAsiaTheme="minorEastAsia"/>
                        <w:noProof/>
                      </w:rPr>
                    </w:pPr>
                    <w:r>
                      <w:rPr>
                        <w:noProof/>
                      </w:rPr>
                      <w:t xml:space="preserve">[1] </w:t>
                    </w:r>
                  </w:p>
                </w:tc>
                <w:tc>
                  <w:tcPr>
                    <w:tcW w:w="4806" w:type="pct"/>
                    <w:gridSpan w:val="2"/>
                    <w:hideMark/>
                  </w:tcPr>
                  <w:p w:rsidR="005216F2" w:rsidRDefault="005216F2">
                    <w:pPr>
                      <w:pStyle w:val="Bibliography"/>
                      <w:rPr>
                        <w:rFonts w:eastAsiaTheme="minorEastAsia"/>
                        <w:noProof/>
                      </w:rPr>
                    </w:pPr>
                    <w:r>
                      <w:rPr>
                        <w:noProof/>
                      </w:rPr>
                      <w:t xml:space="preserve">Elearning : Introduction à la titrisation, Document à usage interne.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[2] </w:t>
                    </w:r>
                  </w:p>
                </w:tc>
                <w:tc>
                  <w:tcPr>
                    <w:tcW w:w="0" w:type="auto"/>
                    <w:hideMark/>
                  </w:tcPr>
                  <w:p w:rsidR="005216F2" w:rsidRDefault="005216F2">
                    <w:pPr>
                      <w:pStyle w:val="Bibliography"/>
                      <w:rPr>
                        <w:rFonts w:eastAsiaTheme="minorEastAsia"/>
                        <w:noProof/>
                      </w:rPr>
                    </w:pPr>
                    <w:r>
                      <w:rPr>
                        <w:noProof/>
                      </w:rPr>
                      <w:t xml:space="preserve">http://www.ammc.ma/sites/default/files/Etude_titrisation_2011_01_17.pdf.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[3] </w:t>
                    </w:r>
                  </w:p>
                </w:tc>
                <w:tc>
                  <w:tcPr>
                    <w:tcW w:w="0" w:type="auto"/>
                    <w:hideMark/>
                  </w:tcPr>
                  <w:p w:rsidR="005216F2" w:rsidRDefault="005216F2">
                    <w:pPr>
                      <w:pStyle w:val="Bibliography"/>
                      <w:rPr>
                        <w:rFonts w:eastAsiaTheme="minorEastAsia"/>
                        <w:noProof/>
                      </w:rPr>
                    </w:pPr>
                    <w:r>
                      <w:rPr>
                        <w:noProof/>
                      </w:rPr>
                      <w:t xml:space="preserve">http://monsieurbourse.lesmonsieurs.com/fiche-52-la-titrisation.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[4] </w:t>
                    </w:r>
                  </w:p>
                </w:tc>
                <w:tc>
                  <w:tcPr>
                    <w:tcW w:w="0" w:type="auto"/>
                    <w:hideMark/>
                  </w:tcPr>
                  <w:p w:rsidR="005216F2" w:rsidRDefault="005216F2">
                    <w:pPr>
                      <w:pStyle w:val="Bibliography"/>
                      <w:rPr>
                        <w:rFonts w:eastAsiaTheme="minorEastAsia"/>
                        <w:noProof/>
                      </w:rPr>
                    </w:pPr>
                    <w:r>
                      <w:rPr>
                        <w:noProof/>
                      </w:rPr>
                      <w:t xml:space="preserve">http://www.societegenerale.com/sites/default/files/documents/Pilier%20III/2016/FR_Pilier_3_08-03-2016.pdf.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[5] </w:t>
                    </w:r>
                  </w:p>
                </w:tc>
                <w:tc>
                  <w:tcPr>
                    <w:tcW w:w="0" w:type="auto"/>
                    <w:hideMark/>
                  </w:tcPr>
                  <w:p w:rsidR="005216F2" w:rsidRDefault="005216F2">
                    <w:pPr>
                      <w:pStyle w:val="Bibliography"/>
                      <w:rPr>
                        <w:rFonts w:eastAsiaTheme="minorEastAsia"/>
                        <w:noProof/>
                      </w:rPr>
                    </w:pPr>
                    <w:r>
                      <w:rPr>
                        <w:noProof/>
                      </w:rPr>
                      <w:t xml:space="preserve">Diagramme ITEC, Document à usage interne. </w:t>
                    </w:r>
                  </w:p>
                </w:tc>
              </w:tr>
            </w:tbl>
            <w:p w:rsidR="005216F2" w:rsidRDefault="005216F2">
              <w:pPr>
                <w:rPr>
                  <w:rFonts w:eastAsia="Times New Roman"/>
                  <w:noProof/>
                </w:rPr>
              </w:pPr>
            </w:p>
            <w:p w:rsidR="00156D36" w:rsidRPr="005543CB" w:rsidRDefault="00DC6957" w:rsidP="00156D36">
              <w:r w:rsidRPr="005543CB">
                <w:rPr>
                  <w:b/>
                  <w:bCs/>
                </w:rPr>
                <w:fldChar w:fldCharType="end"/>
              </w:r>
              <w:hyperlink r:id="rId71" w:history="1">
                <w:r w:rsidR="00156D36" w:rsidRPr="005543CB">
                  <w:rPr>
                    <w:rStyle w:val="Hyperlink"/>
                    <w:color w:val="auto"/>
                  </w:rPr>
                  <w:t>http://neumann.hec.ca/pages/francois.leroux/Note%20pedagogique%20MIC16.pdf</w:t>
                </w:r>
              </w:hyperlink>
            </w:p>
            <w:p w:rsidR="00156D36" w:rsidRPr="005543CB" w:rsidRDefault="00DC6957" w:rsidP="00156D36">
              <w:hyperlink r:id="rId72" w:history="1">
                <w:r w:rsidR="00156D36" w:rsidRPr="005543CB">
                  <w:rPr>
                    <w:rStyle w:val="Hyperlink"/>
                    <w:color w:val="auto"/>
                  </w:rPr>
                  <w:t>http://www.banque-credit.org/pages/historique_de_la_titrisation.html</w:t>
                </w:r>
              </w:hyperlink>
            </w:p>
            <w:p w:rsidR="007E32E4" w:rsidRDefault="00DC6957" w:rsidP="007E32E4"/>
          </w:sdtContent>
        </w:sdt>
      </w:sdtContent>
    </w:sdt>
    <w:p w:rsidR="007E32E4" w:rsidRDefault="007E32E4" w:rsidP="00C22B39"/>
    <w:p w:rsidR="005838E0" w:rsidRPr="00C22B39" w:rsidRDefault="005838E0" w:rsidP="00C22B39"/>
    <w:sectPr w:rsidR="005838E0" w:rsidRPr="00C22B39" w:rsidSect="00FC274B">
      <w:footerReference w:type="default" r:id="rId73"/>
      <w:footerReference w:type="first" r:id="rId74"/>
      <w:pgSz w:w="11906" w:h="16838"/>
      <w:pgMar w:top="1417" w:right="1417" w:bottom="1417" w:left="141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60F7" w:rsidRDefault="00B260F7" w:rsidP="00316661">
      <w:pPr>
        <w:spacing w:after="0" w:line="240" w:lineRule="auto"/>
      </w:pPr>
      <w:r>
        <w:separator/>
      </w:r>
    </w:p>
  </w:endnote>
  <w:endnote w:type="continuationSeparator" w:id="0">
    <w:p w:rsidR="00B260F7" w:rsidRDefault="00B260F7" w:rsidP="00316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205957"/>
      <w:docPartObj>
        <w:docPartGallery w:val="Page Numbers (Bottom of Page)"/>
        <w:docPartUnique/>
      </w:docPartObj>
    </w:sdtPr>
    <w:sdtContent>
      <w:p w:rsidR="002A55DD" w:rsidRDefault="002A55DD">
        <w:pPr>
          <w:pStyle w:val="Footer"/>
          <w:jc w:val="center"/>
        </w:pPr>
        <w:fldSimple w:instr="PAGE   \* MERGEFORMAT">
          <w:r w:rsidR="00401423">
            <w:rPr>
              <w:noProof/>
            </w:rPr>
            <w:t>28</w:t>
          </w:r>
        </w:fldSimple>
      </w:p>
    </w:sdtContent>
  </w:sdt>
  <w:p w:rsidR="002A55DD" w:rsidRDefault="002A55D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5DD" w:rsidRPr="00AA13FE" w:rsidRDefault="002A55DD">
    <w:pPr>
      <w:pStyle w:val="Footer"/>
      <w:rPr>
        <w:b/>
        <w:bCs/>
        <w:color w:val="4F81BD" w:themeColor="accent1"/>
        <w:sz w:val="28"/>
        <w:szCs w:val="28"/>
      </w:rPr>
    </w:pPr>
    <w:r w:rsidRPr="00AA13FE">
      <w:rPr>
        <w:b/>
        <w:bCs/>
        <w:color w:val="4F81BD" w:themeColor="accent1"/>
        <w:sz w:val="28"/>
        <w:szCs w:val="28"/>
      </w:rPr>
      <w:t xml:space="preserve">                                         Rapport de Stage : </w:t>
    </w:r>
    <w:proofErr w:type="spellStart"/>
    <w:r w:rsidRPr="00AA13FE">
      <w:rPr>
        <w:b/>
        <w:bCs/>
        <w:color w:val="4F81BD" w:themeColor="accent1"/>
        <w:sz w:val="28"/>
        <w:szCs w:val="28"/>
      </w:rPr>
      <w:t>Sabri</w:t>
    </w:r>
    <w:proofErr w:type="spellEnd"/>
    <w:r w:rsidRPr="00AA13FE">
      <w:rPr>
        <w:b/>
        <w:bCs/>
        <w:color w:val="4F81BD" w:themeColor="accent1"/>
        <w:sz w:val="28"/>
        <w:szCs w:val="28"/>
      </w:rPr>
      <w:t xml:space="preserve"> </w:t>
    </w:r>
    <w:proofErr w:type="spellStart"/>
    <w:r w:rsidRPr="00AA13FE">
      <w:rPr>
        <w:b/>
        <w:bCs/>
        <w:color w:val="4F81BD" w:themeColor="accent1"/>
        <w:sz w:val="28"/>
        <w:szCs w:val="28"/>
      </w:rPr>
      <w:t>Abdessamad</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60F7" w:rsidRDefault="00B260F7" w:rsidP="00316661">
      <w:pPr>
        <w:spacing w:after="0" w:line="240" w:lineRule="auto"/>
      </w:pPr>
      <w:r>
        <w:separator/>
      </w:r>
    </w:p>
  </w:footnote>
  <w:footnote w:type="continuationSeparator" w:id="0">
    <w:p w:rsidR="00B260F7" w:rsidRDefault="00B260F7" w:rsidP="003166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36E1"/>
    <w:multiLevelType w:val="hybridMultilevel"/>
    <w:tmpl w:val="2DAA3460"/>
    <w:lvl w:ilvl="0" w:tplc="E1F61CB0">
      <w:start w:val="5"/>
      <w:numFmt w:val="upperRoman"/>
      <w:lvlText w:val="%1."/>
      <w:lvlJc w:val="right"/>
      <w:pPr>
        <w:ind w:left="21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F7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5E58AD"/>
    <w:multiLevelType w:val="hybridMultilevel"/>
    <w:tmpl w:val="5DEEE03A"/>
    <w:lvl w:ilvl="0" w:tplc="BD68D7A6">
      <w:start w:val="1"/>
      <w:numFmt w:val="upp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0A828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EC2743"/>
    <w:multiLevelType w:val="hybridMultilevel"/>
    <w:tmpl w:val="E3826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6814DE"/>
    <w:multiLevelType w:val="hybridMultilevel"/>
    <w:tmpl w:val="B296A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EE7266"/>
    <w:multiLevelType w:val="hybridMultilevel"/>
    <w:tmpl w:val="EAD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56B3E"/>
    <w:multiLevelType w:val="hybridMultilevel"/>
    <w:tmpl w:val="CA3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20C49"/>
    <w:multiLevelType w:val="hybridMultilevel"/>
    <w:tmpl w:val="D8A0F17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29C7910"/>
    <w:multiLevelType w:val="hybridMultilevel"/>
    <w:tmpl w:val="67F6AD8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nsid w:val="25C1054D"/>
    <w:multiLevelType w:val="hybridMultilevel"/>
    <w:tmpl w:val="19C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501780"/>
    <w:multiLevelType w:val="hybridMultilevel"/>
    <w:tmpl w:val="6C1CE53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
    <w:nsid w:val="2D031227"/>
    <w:multiLevelType w:val="hybridMultilevel"/>
    <w:tmpl w:val="00643EB4"/>
    <w:lvl w:ilvl="0" w:tplc="75EC45D2">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F1C4E98"/>
    <w:multiLevelType w:val="hybridMultilevel"/>
    <w:tmpl w:val="8446E6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12E3057"/>
    <w:multiLevelType w:val="hybridMultilevel"/>
    <w:tmpl w:val="24B46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645C27"/>
    <w:multiLevelType w:val="hybridMultilevel"/>
    <w:tmpl w:val="422AAD04"/>
    <w:lvl w:ilvl="0" w:tplc="E14A76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FE40F6"/>
    <w:multiLevelType w:val="hybridMultilevel"/>
    <w:tmpl w:val="BD6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8966F7"/>
    <w:multiLevelType w:val="multilevel"/>
    <w:tmpl w:val="B83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B52800"/>
    <w:multiLevelType w:val="hybridMultilevel"/>
    <w:tmpl w:val="9E245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7F2619"/>
    <w:multiLevelType w:val="hybridMultilevel"/>
    <w:tmpl w:val="9AC27F56"/>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0">
    <w:nsid w:val="50215444"/>
    <w:multiLevelType w:val="hybridMultilevel"/>
    <w:tmpl w:val="CE6CA3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447737"/>
    <w:multiLevelType w:val="multilevel"/>
    <w:tmpl w:val="5E6CB74A"/>
    <w:lvl w:ilvl="0">
      <w:start w:val="1"/>
      <w:numFmt w:val="decimal"/>
      <w:pStyle w:val="ITECHeader1"/>
      <w:lvlText w:val="%1 "/>
      <w:lvlJc w:val="left"/>
      <w:pPr>
        <w:tabs>
          <w:tab w:val="num" w:pos="360"/>
        </w:tabs>
        <w:ind w:left="360" w:hanging="360"/>
      </w:pPr>
      <w:rPr>
        <w:rFonts w:hint="default"/>
        <w:color w:val="993366"/>
        <w:sz w:val="32"/>
        <w:szCs w:val="32"/>
      </w:rPr>
    </w:lvl>
    <w:lvl w:ilvl="1">
      <w:numFmt w:val="decimal"/>
      <w:pStyle w:val="ITECHeader2"/>
      <w:lvlText w:val="%1.%2 "/>
      <w:lvlJc w:val="left"/>
      <w:pPr>
        <w:tabs>
          <w:tab w:val="num" w:pos="576"/>
        </w:tabs>
        <w:ind w:left="576" w:hanging="432"/>
      </w:pPr>
      <w:rPr>
        <w:rFonts w:hint="default"/>
      </w:rPr>
    </w:lvl>
    <w:lvl w:ilvl="2">
      <w:start w:val="1"/>
      <w:numFmt w:val="decimal"/>
      <w:pStyle w:val="ITECHeader3"/>
      <w:lvlText w:val="%1.%2.%3 "/>
      <w:lvlJc w:val="left"/>
      <w:pPr>
        <w:tabs>
          <w:tab w:val="num" w:pos="1224"/>
        </w:tabs>
        <w:ind w:left="1008" w:hanging="504"/>
      </w:pPr>
      <w:rPr>
        <w:rFonts w:hint="default"/>
      </w:rPr>
    </w:lvl>
    <w:lvl w:ilvl="3">
      <w:start w:val="1"/>
      <w:numFmt w:val="decimal"/>
      <w:lvlText w:val="%1.%2.%3.%4."/>
      <w:lvlJc w:val="left"/>
      <w:pPr>
        <w:tabs>
          <w:tab w:val="num" w:pos="1584"/>
        </w:tabs>
        <w:ind w:left="1512" w:hanging="648"/>
      </w:pPr>
      <w:rPr>
        <w:rFonts w:hint="default"/>
      </w:rPr>
    </w:lvl>
    <w:lvl w:ilvl="4">
      <w:start w:val="1"/>
      <w:numFmt w:val="decimal"/>
      <w:lvlText w:val="%1.%2.%3.%4.%5."/>
      <w:lvlJc w:val="left"/>
      <w:pPr>
        <w:tabs>
          <w:tab w:val="num" w:pos="2304"/>
        </w:tabs>
        <w:ind w:left="2016" w:hanging="792"/>
      </w:pPr>
      <w:rPr>
        <w:rFonts w:hint="default"/>
      </w:rPr>
    </w:lvl>
    <w:lvl w:ilvl="5">
      <w:start w:val="1"/>
      <w:numFmt w:val="decimal"/>
      <w:lvlText w:val="%1.%2.%3.%4.%5.%6."/>
      <w:lvlJc w:val="left"/>
      <w:pPr>
        <w:tabs>
          <w:tab w:val="num" w:pos="2664"/>
        </w:tabs>
        <w:ind w:left="2520" w:hanging="936"/>
      </w:pPr>
      <w:rPr>
        <w:rFonts w:hint="default"/>
      </w:rPr>
    </w:lvl>
    <w:lvl w:ilvl="6">
      <w:start w:val="1"/>
      <w:numFmt w:val="decimal"/>
      <w:lvlText w:val="%1.%2.%3.%4.%5.%6.%7."/>
      <w:lvlJc w:val="left"/>
      <w:pPr>
        <w:tabs>
          <w:tab w:val="num" w:pos="3384"/>
        </w:tabs>
        <w:ind w:left="3024" w:hanging="1080"/>
      </w:pPr>
      <w:rPr>
        <w:rFonts w:hint="default"/>
      </w:rPr>
    </w:lvl>
    <w:lvl w:ilvl="7">
      <w:start w:val="1"/>
      <w:numFmt w:val="decimal"/>
      <w:lvlText w:val="%1.%2.%3.%4.%5.%6.%7.%8."/>
      <w:lvlJc w:val="left"/>
      <w:pPr>
        <w:tabs>
          <w:tab w:val="num" w:pos="3744"/>
        </w:tabs>
        <w:ind w:left="3528" w:hanging="1224"/>
      </w:pPr>
      <w:rPr>
        <w:rFonts w:hint="default"/>
      </w:rPr>
    </w:lvl>
    <w:lvl w:ilvl="8">
      <w:start w:val="1"/>
      <w:numFmt w:val="decimal"/>
      <w:lvlText w:val="%1.%2.%3.%4.%5.%6.%7.%8.%9."/>
      <w:lvlJc w:val="left"/>
      <w:pPr>
        <w:tabs>
          <w:tab w:val="num" w:pos="4464"/>
        </w:tabs>
        <w:ind w:left="4104" w:hanging="1440"/>
      </w:pPr>
      <w:rPr>
        <w:rFonts w:hint="default"/>
      </w:rPr>
    </w:lvl>
  </w:abstractNum>
  <w:abstractNum w:abstractNumId="22">
    <w:nsid w:val="5A1E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93D2727"/>
    <w:multiLevelType w:val="hybridMultilevel"/>
    <w:tmpl w:val="B95448C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4">
    <w:nsid w:val="6F5844D4"/>
    <w:multiLevelType w:val="hybridMultilevel"/>
    <w:tmpl w:val="440627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nsid w:val="70C91D11"/>
    <w:multiLevelType w:val="hybridMultilevel"/>
    <w:tmpl w:val="01080292"/>
    <w:lvl w:ilvl="0" w:tplc="040C000D">
      <w:start w:val="1"/>
      <w:numFmt w:val="bullet"/>
      <w:lvlText w:val=""/>
      <w:lvlJc w:val="left"/>
      <w:pPr>
        <w:ind w:left="2428" w:hanging="360"/>
      </w:pPr>
      <w:rPr>
        <w:rFonts w:ascii="Wingdings" w:hAnsi="Wingdings" w:hint="default"/>
      </w:rPr>
    </w:lvl>
    <w:lvl w:ilvl="1" w:tplc="040C0003" w:tentative="1">
      <w:start w:val="1"/>
      <w:numFmt w:val="bullet"/>
      <w:lvlText w:val="o"/>
      <w:lvlJc w:val="left"/>
      <w:pPr>
        <w:ind w:left="3148" w:hanging="360"/>
      </w:pPr>
      <w:rPr>
        <w:rFonts w:ascii="Courier New" w:hAnsi="Courier New" w:cs="Courier New" w:hint="default"/>
      </w:rPr>
    </w:lvl>
    <w:lvl w:ilvl="2" w:tplc="040C0005" w:tentative="1">
      <w:start w:val="1"/>
      <w:numFmt w:val="bullet"/>
      <w:lvlText w:val=""/>
      <w:lvlJc w:val="left"/>
      <w:pPr>
        <w:ind w:left="3868" w:hanging="360"/>
      </w:pPr>
      <w:rPr>
        <w:rFonts w:ascii="Wingdings" w:hAnsi="Wingdings" w:hint="default"/>
      </w:rPr>
    </w:lvl>
    <w:lvl w:ilvl="3" w:tplc="040C0001" w:tentative="1">
      <w:start w:val="1"/>
      <w:numFmt w:val="bullet"/>
      <w:lvlText w:val=""/>
      <w:lvlJc w:val="left"/>
      <w:pPr>
        <w:ind w:left="4588" w:hanging="360"/>
      </w:pPr>
      <w:rPr>
        <w:rFonts w:ascii="Symbol" w:hAnsi="Symbol" w:hint="default"/>
      </w:rPr>
    </w:lvl>
    <w:lvl w:ilvl="4" w:tplc="040C0003" w:tentative="1">
      <w:start w:val="1"/>
      <w:numFmt w:val="bullet"/>
      <w:lvlText w:val="o"/>
      <w:lvlJc w:val="left"/>
      <w:pPr>
        <w:ind w:left="5308" w:hanging="360"/>
      </w:pPr>
      <w:rPr>
        <w:rFonts w:ascii="Courier New" w:hAnsi="Courier New" w:cs="Courier New" w:hint="default"/>
      </w:rPr>
    </w:lvl>
    <w:lvl w:ilvl="5" w:tplc="040C0005" w:tentative="1">
      <w:start w:val="1"/>
      <w:numFmt w:val="bullet"/>
      <w:lvlText w:val=""/>
      <w:lvlJc w:val="left"/>
      <w:pPr>
        <w:ind w:left="6028" w:hanging="360"/>
      </w:pPr>
      <w:rPr>
        <w:rFonts w:ascii="Wingdings" w:hAnsi="Wingdings" w:hint="default"/>
      </w:rPr>
    </w:lvl>
    <w:lvl w:ilvl="6" w:tplc="040C0001" w:tentative="1">
      <w:start w:val="1"/>
      <w:numFmt w:val="bullet"/>
      <w:lvlText w:val=""/>
      <w:lvlJc w:val="left"/>
      <w:pPr>
        <w:ind w:left="6748" w:hanging="360"/>
      </w:pPr>
      <w:rPr>
        <w:rFonts w:ascii="Symbol" w:hAnsi="Symbol" w:hint="default"/>
      </w:rPr>
    </w:lvl>
    <w:lvl w:ilvl="7" w:tplc="040C0003" w:tentative="1">
      <w:start w:val="1"/>
      <w:numFmt w:val="bullet"/>
      <w:lvlText w:val="o"/>
      <w:lvlJc w:val="left"/>
      <w:pPr>
        <w:ind w:left="7468" w:hanging="360"/>
      </w:pPr>
      <w:rPr>
        <w:rFonts w:ascii="Courier New" w:hAnsi="Courier New" w:cs="Courier New" w:hint="default"/>
      </w:rPr>
    </w:lvl>
    <w:lvl w:ilvl="8" w:tplc="040C0005" w:tentative="1">
      <w:start w:val="1"/>
      <w:numFmt w:val="bullet"/>
      <w:lvlText w:val=""/>
      <w:lvlJc w:val="left"/>
      <w:pPr>
        <w:ind w:left="8188" w:hanging="360"/>
      </w:pPr>
      <w:rPr>
        <w:rFonts w:ascii="Wingdings" w:hAnsi="Wingdings" w:hint="default"/>
      </w:rPr>
    </w:lvl>
  </w:abstractNum>
  <w:abstractNum w:abstractNumId="26">
    <w:nsid w:val="78080C58"/>
    <w:multiLevelType w:val="multilevel"/>
    <w:tmpl w:val="926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96D1457"/>
    <w:multiLevelType w:val="hybridMultilevel"/>
    <w:tmpl w:val="061E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5F4C54"/>
    <w:multiLevelType w:val="hybridMultilevel"/>
    <w:tmpl w:val="CFC66D72"/>
    <w:lvl w:ilvl="0" w:tplc="26D896F0">
      <w:start w:val="7"/>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50670B"/>
    <w:multiLevelType w:val="hybridMultilevel"/>
    <w:tmpl w:val="06D8F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26"/>
  </w:num>
  <w:num w:numId="4">
    <w:abstractNumId w:val="21"/>
  </w:num>
  <w:num w:numId="5">
    <w:abstractNumId w:val="22"/>
  </w:num>
  <w:num w:numId="6">
    <w:abstractNumId w:val="24"/>
  </w:num>
  <w:num w:numId="7">
    <w:abstractNumId w:val="15"/>
  </w:num>
  <w:num w:numId="8">
    <w:abstractNumId w:val="6"/>
  </w:num>
  <w:num w:numId="9">
    <w:abstractNumId w:val="11"/>
  </w:num>
  <w:num w:numId="10">
    <w:abstractNumId w:val="27"/>
  </w:num>
  <w:num w:numId="11">
    <w:abstractNumId w:val="19"/>
  </w:num>
  <w:num w:numId="12">
    <w:abstractNumId w:val="13"/>
  </w:num>
  <w:num w:numId="13">
    <w:abstractNumId w:val="10"/>
  </w:num>
  <w:num w:numId="14">
    <w:abstractNumId w:val="1"/>
  </w:num>
  <w:num w:numId="15">
    <w:abstractNumId w:val="23"/>
  </w:num>
  <w:num w:numId="16">
    <w:abstractNumId w:val="3"/>
  </w:num>
  <w:num w:numId="17">
    <w:abstractNumId w:val="7"/>
  </w:num>
  <w:num w:numId="18">
    <w:abstractNumId w:val="5"/>
  </w:num>
  <w:num w:numId="19">
    <w:abstractNumId w:val="16"/>
  </w:num>
  <w:num w:numId="20">
    <w:abstractNumId w:val="4"/>
  </w:num>
  <w:num w:numId="21">
    <w:abstractNumId w:val="8"/>
  </w:num>
  <w:num w:numId="22">
    <w:abstractNumId w:val="29"/>
  </w:num>
  <w:num w:numId="23">
    <w:abstractNumId w:val="9"/>
  </w:num>
  <w:num w:numId="24">
    <w:abstractNumId w:val="25"/>
  </w:num>
  <w:num w:numId="25">
    <w:abstractNumId w:val="18"/>
  </w:num>
  <w:num w:numId="26">
    <w:abstractNumId w:val="20"/>
  </w:num>
  <w:num w:numId="27">
    <w:abstractNumId w:val="0"/>
  </w:num>
  <w:num w:numId="28">
    <w:abstractNumId w:val="28"/>
  </w:num>
  <w:num w:numId="29">
    <w:abstractNumId w:val="12"/>
  </w:num>
  <w:num w:numId="30">
    <w:abstractNumId w:val="1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87"/>
  <w:drawingGridVerticalSpacing w:val="187"/>
  <w:characterSpacingControl w:val="doNotCompress"/>
  <w:hdrShapeDefaults>
    <o:shapedefaults v:ext="edit" spidmax="14338">
      <o:colormenu v:ext="edit" strokecolor="none"/>
    </o:shapedefaults>
  </w:hdrShapeDefaults>
  <w:footnotePr>
    <w:footnote w:id="-1"/>
    <w:footnote w:id="0"/>
  </w:footnotePr>
  <w:endnotePr>
    <w:endnote w:id="-1"/>
    <w:endnote w:id="0"/>
  </w:endnotePr>
  <w:compat/>
  <w:rsids>
    <w:rsidRoot w:val="00432C7D"/>
    <w:rsid w:val="00013394"/>
    <w:rsid w:val="00016FC6"/>
    <w:rsid w:val="000215DB"/>
    <w:rsid w:val="0002341D"/>
    <w:rsid w:val="00041892"/>
    <w:rsid w:val="00051BA5"/>
    <w:rsid w:val="00067A66"/>
    <w:rsid w:val="00072509"/>
    <w:rsid w:val="000910D5"/>
    <w:rsid w:val="00095C9E"/>
    <w:rsid w:val="00096474"/>
    <w:rsid w:val="000D581D"/>
    <w:rsid w:val="000D7ABD"/>
    <w:rsid w:val="000F0496"/>
    <w:rsid w:val="000F199D"/>
    <w:rsid w:val="000F51D4"/>
    <w:rsid w:val="000F6A2F"/>
    <w:rsid w:val="000F736C"/>
    <w:rsid w:val="00103179"/>
    <w:rsid w:val="00113648"/>
    <w:rsid w:val="00126C04"/>
    <w:rsid w:val="00131D04"/>
    <w:rsid w:val="00142EC7"/>
    <w:rsid w:val="0014786F"/>
    <w:rsid w:val="001528D9"/>
    <w:rsid w:val="00156D36"/>
    <w:rsid w:val="00182111"/>
    <w:rsid w:val="00183B8A"/>
    <w:rsid w:val="001900BE"/>
    <w:rsid w:val="001A02C6"/>
    <w:rsid w:val="001B5D9A"/>
    <w:rsid w:val="001B78D2"/>
    <w:rsid w:val="001B793D"/>
    <w:rsid w:val="001C5DFA"/>
    <w:rsid w:val="001D3537"/>
    <w:rsid w:val="001D6E87"/>
    <w:rsid w:val="001D6F93"/>
    <w:rsid w:val="001E0CE4"/>
    <w:rsid w:val="001E138C"/>
    <w:rsid w:val="001E16CD"/>
    <w:rsid w:val="001E2553"/>
    <w:rsid w:val="001F2D6A"/>
    <w:rsid w:val="001F5ADB"/>
    <w:rsid w:val="001F79DC"/>
    <w:rsid w:val="00217AEB"/>
    <w:rsid w:val="002207A3"/>
    <w:rsid w:val="00234082"/>
    <w:rsid w:val="00261C86"/>
    <w:rsid w:val="00267EC1"/>
    <w:rsid w:val="002717C2"/>
    <w:rsid w:val="0027424B"/>
    <w:rsid w:val="0027502D"/>
    <w:rsid w:val="002752BD"/>
    <w:rsid w:val="00285E9B"/>
    <w:rsid w:val="00287494"/>
    <w:rsid w:val="0029059D"/>
    <w:rsid w:val="00296FA4"/>
    <w:rsid w:val="002A2AD1"/>
    <w:rsid w:val="002A55DD"/>
    <w:rsid w:val="002B2FCC"/>
    <w:rsid w:val="002B5B3D"/>
    <w:rsid w:val="002B6983"/>
    <w:rsid w:val="002B7E8F"/>
    <w:rsid w:val="002D724D"/>
    <w:rsid w:val="002E68E8"/>
    <w:rsid w:val="002F0159"/>
    <w:rsid w:val="00312241"/>
    <w:rsid w:val="00316661"/>
    <w:rsid w:val="00324C72"/>
    <w:rsid w:val="003253BA"/>
    <w:rsid w:val="00327621"/>
    <w:rsid w:val="00330642"/>
    <w:rsid w:val="00346005"/>
    <w:rsid w:val="00352215"/>
    <w:rsid w:val="003632B4"/>
    <w:rsid w:val="00371160"/>
    <w:rsid w:val="00371C8D"/>
    <w:rsid w:val="00382B70"/>
    <w:rsid w:val="00383082"/>
    <w:rsid w:val="00392AAA"/>
    <w:rsid w:val="003A01F5"/>
    <w:rsid w:val="003A1C54"/>
    <w:rsid w:val="003A2480"/>
    <w:rsid w:val="003A251F"/>
    <w:rsid w:val="003A36DA"/>
    <w:rsid w:val="003B47F1"/>
    <w:rsid w:val="003E4C22"/>
    <w:rsid w:val="003E72C4"/>
    <w:rsid w:val="003F65B9"/>
    <w:rsid w:val="00401423"/>
    <w:rsid w:val="00402EDD"/>
    <w:rsid w:val="004153A0"/>
    <w:rsid w:val="00432C7D"/>
    <w:rsid w:val="004340B9"/>
    <w:rsid w:val="00434D92"/>
    <w:rsid w:val="00440B01"/>
    <w:rsid w:val="00441ACE"/>
    <w:rsid w:val="00451518"/>
    <w:rsid w:val="00456E86"/>
    <w:rsid w:val="0046249C"/>
    <w:rsid w:val="0046778C"/>
    <w:rsid w:val="0047013C"/>
    <w:rsid w:val="0048386E"/>
    <w:rsid w:val="00496D0B"/>
    <w:rsid w:val="004A2365"/>
    <w:rsid w:val="004B4DFB"/>
    <w:rsid w:val="004B6871"/>
    <w:rsid w:val="004B7D58"/>
    <w:rsid w:val="004C0615"/>
    <w:rsid w:val="004D2369"/>
    <w:rsid w:val="004D7699"/>
    <w:rsid w:val="004F01A2"/>
    <w:rsid w:val="004F213C"/>
    <w:rsid w:val="0050497D"/>
    <w:rsid w:val="00505FA8"/>
    <w:rsid w:val="005104F6"/>
    <w:rsid w:val="0051192A"/>
    <w:rsid w:val="00511B48"/>
    <w:rsid w:val="00515735"/>
    <w:rsid w:val="005216F2"/>
    <w:rsid w:val="005445B6"/>
    <w:rsid w:val="005543CB"/>
    <w:rsid w:val="00565120"/>
    <w:rsid w:val="00567761"/>
    <w:rsid w:val="00573CB0"/>
    <w:rsid w:val="00576777"/>
    <w:rsid w:val="0057699A"/>
    <w:rsid w:val="005838E0"/>
    <w:rsid w:val="00583B31"/>
    <w:rsid w:val="00595D72"/>
    <w:rsid w:val="005A379F"/>
    <w:rsid w:val="005B4A5C"/>
    <w:rsid w:val="005B6AB0"/>
    <w:rsid w:val="005C3497"/>
    <w:rsid w:val="005E7466"/>
    <w:rsid w:val="00612072"/>
    <w:rsid w:val="00631CB8"/>
    <w:rsid w:val="00636EB9"/>
    <w:rsid w:val="00637540"/>
    <w:rsid w:val="00637CED"/>
    <w:rsid w:val="00646E3D"/>
    <w:rsid w:val="00664573"/>
    <w:rsid w:val="006660D8"/>
    <w:rsid w:val="00676496"/>
    <w:rsid w:val="00683889"/>
    <w:rsid w:val="00684630"/>
    <w:rsid w:val="00685D25"/>
    <w:rsid w:val="00686D0C"/>
    <w:rsid w:val="006A3E11"/>
    <w:rsid w:val="006A514E"/>
    <w:rsid w:val="006C6EC7"/>
    <w:rsid w:val="006D1927"/>
    <w:rsid w:val="006E4B67"/>
    <w:rsid w:val="006F1CDD"/>
    <w:rsid w:val="006F4160"/>
    <w:rsid w:val="00701255"/>
    <w:rsid w:val="00720840"/>
    <w:rsid w:val="00722069"/>
    <w:rsid w:val="007252C1"/>
    <w:rsid w:val="00732FEB"/>
    <w:rsid w:val="00735311"/>
    <w:rsid w:val="007515E4"/>
    <w:rsid w:val="0075534F"/>
    <w:rsid w:val="0075636B"/>
    <w:rsid w:val="00776D76"/>
    <w:rsid w:val="0078119F"/>
    <w:rsid w:val="00797353"/>
    <w:rsid w:val="007B650E"/>
    <w:rsid w:val="007D6512"/>
    <w:rsid w:val="007E32E4"/>
    <w:rsid w:val="007E35E3"/>
    <w:rsid w:val="007E486C"/>
    <w:rsid w:val="007F130A"/>
    <w:rsid w:val="007F5EEE"/>
    <w:rsid w:val="0080399A"/>
    <w:rsid w:val="00810E25"/>
    <w:rsid w:val="008303A4"/>
    <w:rsid w:val="00831FDD"/>
    <w:rsid w:val="00837CFB"/>
    <w:rsid w:val="00837DB8"/>
    <w:rsid w:val="00840234"/>
    <w:rsid w:val="00840807"/>
    <w:rsid w:val="00840A19"/>
    <w:rsid w:val="00853A56"/>
    <w:rsid w:val="00854F03"/>
    <w:rsid w:val="0088339E"/>
    <w:rsid w:val="00892DEB"/>
    <w:rsid w:val="008A3B9B"/>
    <w:rsid w:val="008A7840"/>
    <w:rsid w:val="008C038C"/>
    <w:rsid w:val="008C4BA0"/>
    <w:rsid w:val="008C506D"/>
    <w:rsid w:val="008D77A6"/>
    <w:rsid w:val="008D79AA"/>
    <w:rsid w:val="008E562D"/>
    <w:rsid w:val="008F2C2B"/>
    <w:rsid w:val="009034DD"/>
    <w:rsid w:val="00915CCB"/>
    <w:rsid w:val="009164F7"/>
    <w:rsid w:val="00921B1F"/>
    <w:rsid w:val="00933D20"/>
    <w:rsid w:val="0094596D"/>
    <w:rsid w:val="00964F8D"/>
    <w:rsid w:val="00976C19"/>
    <w:rsid w:val="00982CBF"/>
    <w:rsid w:val="00986D57"/>
    <w:rsid w:val="00995937"/>
    <w:rsid w:val="009A420F"/>
    <w:rsid w:val="009A67F4"/>
    <w:rsid w:val="009C1116"/>
    <w:rsid w:val="009C27BC"/>
    <w:rsid w:val="009E3BB5"/>
    <w:rsid w:val="009F22AE"/>
    <w:rsid w:val="009F6C47"/>
    <w:rsid w:val="00A0204E"/>
    <w:rsid w:val="00A17B1B"/>
    <w:rsid w:val="00A32A3A"/>
    <w:rsid w:val="00A4335B"/>
    <w:rsid w:val="00A43366"/>
    <w:rsid w:val="00A46DF9"/>
    <w:rsid w:val="00A54DE6"/>
    <w:rsid w:val="00A67E5E"/>
    <w:rsid w:val="00A720C4"/>
    <w:rsid w:val="00A903F9"/>
    <w:rsid w:val="00AA13FE"/>
    <w:rsid w:val="00AA569D"/>
    <w:rsid w:val="00AA6F14"/>
    <w:rsid w:val="00AC6B87"/>
    <w:rsid w:val="00AD394C"/>
    <w:rsid w:val="00AD422C"/>
    <w:rsid w:val="00AD5628"/>
    <w:rsid w:val="00AD5C13"/>
    <w:rsid w:val="00AE1E98"/>
    <w:rsid w:val="00AF1AD6"/>
    <w:rsid w:val="00AF2C43"/>
    <w:rsid w:val="00B00720"/>
    <w:rsid w:val="00B10357"/>
    <w:rsid w:val="00B14479"/>
    <w:rsid w:val="00B2041D"/>
    <w:rsid w:val="00B260F7"/>
    <w:rsid w:val="00B3359C"/>
    <w:rsid w:val="00B35FAC"/>
    <w:rsid w:val="00B412F9"/>
    <w:rsid w:val="00B426AB"/>
    <w:rsid w:val="00B54F5E"/>
    <w:rsid w:val="00B56394"/>
    <w:rsid w:val="00B63106"/>
    <w:rsid w:val="00B715AF"/>
    <w:rsid w:val="00B71D5F"/>
    <w:rsid w:val="00B94768"/>
    <w:rsid w:val="00B97E34"/>
    <w:rsid w:val="00BA36D2"/>
    <w:rsid w:val="00BB439B"/>
    <w:rsid w:val="00BB4D3C"/>
    <w:rsid w:val="00BD7BE7"/>
    <w:rsid w:val="00BF0204"/>
    <w:rsid w:val="00BF11CC"/>
    <w:rsid w:val="00BF542E"/>
    <w:rsid w:val="00BF5526"/>
    <w:rsid w:val="00C1045E"/>
    <w:rsid w:val="00C22B39"/>
    <w:rsid w:val="00C300BB"/>
    <w:rsid w:val="00C37C7F"/>
    <w:rsid w:val="00C406DF"/>
    <w:rsid w:val="00C52A4E"/>
    <w:rsid w:val="00C57C09"/>
    <w:rsid w:val="00C85BB0"/>
    <w:rsid w:val="00C8603A"/>
    <w:rsid w:val="00CA0D94"/>
    <w:rsid w:val="00CA304D"/>
    <w:rsid w:val="00CB5BE9"/>
    <w:rsid w:val="00CB7830"/>
    <w:rsid w:val="00CC24F0"/>
    <w:rsid w:val="00CC2ED2"/>
    <w:rsid w:val="00CC68CE"/>
    <w:rsid w:val="00CD45D4"/>
    <w:rsid w:val="00CD63CF"/>
    <w:rsid w:val="00D03C6C"/>
    <w:rsid w:val="00D04830"/>
    <w:rsid w:val="00D151E8"/>
    <w:rsid w:val="00D3257A"/>
    <w:rsid w:val="00D63D4B"/>
    <w:rsid w:val="00D85F28"/>
    <w:rsid w:val="00D878C6"/>
    <w:rsid w:val="00D94C49"/>
    <w:rsid w:val="00DB1E60"/>
    <w:rsid w:val="00DC395E"/>
    <w:rsid w:val="00DC6957"/>
    <w:rsid w:val="00DD7760"/>
    <w:rsid w:val="00DF6CBE"/>
    <w:rsid w:val="00E210EC"/>
    <w:rsid w:val="00E26866"/>
    <w:rsid w:val="00E31DFF"/>
    <w:rsid w:val="00E3556D"/>
    <w:rsid w:val="00E41525"/>
    <w:rsid w:val="00E44BE6"/>
    <w:rsid w:val="00E8202D"/>
    <w:rsid w:val="00E83D0B"/>
    <w:rsid w:val="00E8555E"/>
    <w:rsid w:val="00E90544"/>
    <w:rsid w:val="00EC047B"/>
    <w:rsid w:val="00ED54EC"/>
    <w:rsid w:val="00EF54EF"/>
    <w:rsid w:val="00EF5649"/>
    <w:rsid w:val="00F01581"/>
    <w:rsid w:val="00F0285C"/>
    <w:rsid w:val="00F050D4"/>
    <w:rsid w:val="00F11095"/>
    <w:rsid w:val="00F11F0D"/>
    <w:rsid w:val="00F21082"/>
    <w:rsid w:val="00F24CED"/>
    <w:rsid w:val="00F31EE0"/>
    <w:rsid w:val="00F51F8E"/>
    <w:rsid w:val="00F55284"/>
    <w:rsid w:val="00F5693C"/>
    <w:rsid w:val="00F57FE3"/>
    <w:rsid w:val="00F60FE8"/>
    <w:rsid w:val="00F62764"/>
    <w:rsid w:val="00F77CCE"/>
    <w:rsid w:val="00F8144E"/>
    <w:rsid w:val="00F84F70"/>
    <w:rsid w:val="00FA1F30"/>
    <w:rsid w:val="00FC274B"/>
    <w:rsid w:val="00FC2E5F"/>
    <w:rsid w:val="00FC3424"/>
    <w:rsid w:val="00FD104F"/>
    <w:rsid w:val="00FE5B05"/>
    <w:rsid w:val="00FF1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24B"/>
  </w:style>
  <w:style w:type="paragraph" w:styleId="Heading1">
    <w:name w:val="heading 1"/>
    <w:basedOn w:val="Normal"/>
    <w:next w:val="Normal"/>
    <w:link w:val="Heading1Char"/>
    <w:uiPriority w:val="9"/>
    <w:qFormat/>
    <w:rsid w:val="00915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7D"/>
    <w:pPr>
      <w:ind w:left="720"/>
      <w:contextualSpacing/>
    </w:pPr>
  </w:style>
  <w:style w:type="character" w:customStyle="1" w:styleId="Heading1Char">
    <w:name w:val="Heading 1 Char"/>
    <w:basedOn w:val="DefaultParagraphFont"/>
    <w:link w:val="Heading1"/>
    <w:uiPriority w:val="9"/>
    <w:rsid w:val="00915C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5CCB"/>
    <w:pPr>
      <w:outlineLvl w:val="9"/>
    </w:pPr>
    <w:rPr>
      <w:lang w:val="en-US"/>
    </w:rPr>
  </w:style>
  <w:style w:type="paragraph" w:styleId="TOC2">
    <w:name w:val="toc 2"/>
    <w:basedOn w:val="Normal"/>
    <w:next w:val="Normal"/>
    <w:autoRedefine/>
    <w:uiPriority w:val="39"/>
    <w:unhideWhenUsed/>
    <w:qFormat/>
    <w:rsid w:val="00915CCB"/>
    <w:pPr>
      <w:spacing w:after="100"/>
      <w:ind w:left="220"/>
    </w:pPr>
    <w:rPr>
      <w:rFonts w:eastAsiaTheme="minorEastAsia"/>
      <w:lang w:val="en-US"/>
    </w:rPr>
  </w:style>
  <w:style w:type="paragraph" w:styleId="TOC1">
    <w:name w:val="toc 1"/>
    <w:basedOn w:val="Normal"/>
    <w:next w:val="Normal"/>
    <w:autoRedefine/>
    <w:uiPriority w:val="39"/>
    <w:unhideWhenUsed/>
    <w:qFormat/>
    <w:rsid w:val="00915CCB"/>
    <w:pPr>
      <w:spacing w:after="100"/>
    </w:pPr>
    <w:rPr>
      <w:rFonts w:eastAsiaTheme="minorEastAsia"/>
      <w:lang w:val="en-US"/>
    </w:rPr>
  </w:style>
  <w:style w:type="paragraph" w:styleId="TOC3">
    <w:name w:val="toc 3"/>
    <w:basedOn w:val="Normal"/>
    <w:next w:val="Normal"/>
    <w:autoRedefine/>
    <w:uiPriority w:val="39"/>
    <w:unhideWhenUsed/>
    <w:qFormat/>
    <w:rsid w:val="00915CCB"/>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915C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CCB"/>
    <w:rPr>
      <w:rFonts w:ascii="Tahoma" w:hAnsi="Tahoma" w:cs="Tahoma"/>
      <w:sz w:val="16"/>
      <w:szCs w:val="16"/>
    </w:rPr>
  </w:style>
  <w:style w:type="character" w:styleId="Hyperlink">
    <w:name w:val="Hyperlink"/>
    <w:basedOn w:val="DefaultParagraphFont"/>
    <w:uiPriority w:val="99"/>
    <w:unhideWhenUsed/>
    <w:rsid w:val="00915CCB"/>
    <w:rPr>
      <w:color w:val="0000FF" w:themeColor="hyperlink"/>
      <w:u w:val="single"/>
    </w:rPr>
  </w:style>
  <w:style w:type="paragraph" w:styleId="Header">
    <w:name w:val="header"/>
    <w:basedOn w:val="Normal"/>
    <w:link w:val="HeaderChar"/>
    <w:uiPriority w:val="99"/>
    <w:unhideWhenUsed/>
    <w:rsid w:val="0031666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6661"/>
  </w:style>
  <w:style w:type="paragraph" w:styleId="Footer">
    <w:name w:val="footer"/>
    <w:basedOn w:val="Normal"/>
    <w:link w:val="FooterChar"/>
    <w:uiPriority w:val="99"/>
    <w:unhideWhenUsed/>
    <w:rsid w:val="0031666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6661"/>
  </w:style>
  <w:style w:type="paragraph" w:styleId="NormalWeb">
    <w:name w:val="Normal (Web)"/>
    <w:basedOn w:val="Normal"/>
    <w:uiPriority w:val="99"/>
    <w:semiHidden/>
    <w:unhideWhenUsed/>
    <w:rsid w:val="004D23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D2369"/>
  </w:style>
  <w:style w:type="character" w:customStyle="1" w:styleId="nowrap">
    <w:name w:val="nowrap"/>
    <w:basedOn w:val="DefaultParagraphFont"/>
    <w:rsid w:val="004D2369"/>
  </w:style>
  <w:style w:type="paragraph" w:customStyle="1" w:styleId="ITECHeader1">
    <w:name w:val="ITEC_Header_1"/>
    <w:basedOn w:val="Normal"/>
    <w:rsid w:val="00C1045E"/>
    <w:pPr>
      <w:numPr>
        <w:numId w:val="4"/>
      </w:numPr>
    </w:pPr>
  </w:style>
  <w:style w:type="paragraph" w:customStyle="1" w:styleId="ITECHeader2">
    <w:name w:val="ITEC_Header_2"/>
    <w:basedOn w:val="Normal"/>
    <w:rsid w:val="00C1045E"/>
    <w:pPr>
      <w:numPr>
        <w:ilvl w:val="1"/>
        <w:numId w:val="4"/>
      </w:numPr>
    </w:pPr>
  </w:style>
  <w:style w:type="paragraph" w:customStyle="1" w:styleId="ITECHeader3">
    <w:name w:val="ITEC_Header_3"/>
    <w:basedOn w:val="Normal"/>
    <w:rsid w:val="00C1045E"/>
    <w:pPr>
      <w:numPr>
        <w:ilvl w:val="2"/>
        <w:numId w:val="4"/>
      </w:numPr>
    </w:pPr>
  </w:style>
  <w:style w:type="paragraph" w:styleId="FootnoteText">
    <w:name w:val="footnote text"/>
    <w:basedOn w:val="Normal"/>
    <w:link w:val="FootnoteTextChar"/>
    <w:uiPriority w:val="99"/>
    <w:semiHidden/>
    <w:unhideWhenUsed/>
    <w:rsid w:val="00B71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1D5F"/>
    <w:rPr>
      <w:sz w:val="20"/>
      <w:szCs w:val="20"/>
    </w:rPr>
  </w:style>
  <w:style w:type="character" w:styleId="FootnoteReference">
    <w:name w:val="footnote reference"/>
    <w:basedOn w:val="DefaultParagraphFont"/>
    <w:uiPriority w:val="99"/>
    <w:semiHidden/>
    <w:unhideWhenUsed/>
    <w:rsid w:val="00B71D5F"/>
    <w:rPr>
      <w:vertAlign w:val="superscript"/>
    </w:rPr>
  </w:style>
  <w:style w:type="paragraph" w:styleId="EndnoteText">
    <w:name w:val="endnote text"/>
    <w:basedOn w:val="Normal"/>
    <w:link w:val="EndnoteTextChar"/>
    <w:uiPriority w:val="99"/>
    <w:semiHidden/>
    <w:unhideWhenUsed/>
    <w:rsid w:val="00B71D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1D5F"/>
    <w:rPr>
      <w:sz w:val="20"/>
      <w:szCs w:val="20"/>
    </w:rPr>
  </w:style>
  <w:style w:type="character" w:styleId="EndnoteReference">
    <w:name w:val="endnote reference"/>
    <w:basedOn w:val="DefaultParagraphFont"/>
    <w:uiPriority w:val="99"/>
    <w:semiHidden/>
    <w:unhideWhenUsed/>
    <w:rsid w:val="00B71D5F"/>
    <w:rPr>
      <w:vertAlign w:val="superscript"/>
    </w:rPr>
  </w:style>
  <w:style w:type="paragraph" w:styleId="Caption">
    <w:name w:val="caption"/>
    <w:basedOn w:val="Normal"/>
    <w:next w:val="Normal"/>
    <w:uiPriority w:val="35"/>
    <w:unhideWhenUsed/>
    <w:qFormat/>
    <w:rsid w:val="00B71D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71D5F"/>
    <w:pPr>
      <w:spacing w:after="0"/>
    </w:pPr>
  </w:style>
  <w:style w:type="paragraph" w:customStyle="1" w:styleId="Default">
    <w:name w:val="Default"/>
    <w:rsid w:val="00CB7830"/>
    <w:pPr>
      <w:autoSpaceDE w:val="0"/>
      <w:autoSpaceDN w:val="0"/>
      <w:adjustRightInd w:val="0"/>
      <w:spacing w:after="0" w:line="240" w:lineRule="auto"/>
    </w:pPr>
    <w:rPr>
      <w:rFonts w:ascii="Arial" w:hAnsi="Arial" w:cs="Arial"/>
      <w:color w:val="000000"/>
      <w:sz w:val="24"/>
      <w:szCs w:val="24"/>
      <w:lang w:val="en-US"/>
    </w:rPr>
  </w:style>
  <w:style w:type="paragraph" w:styleId="NoSpacing">
    <w:name w:val="No Spacing"/>
    <w:link w:val="NoSpacingChar"/>
    <w:uiPriority w:val="1"/>
    <w:qFormat/>
    <w:rsid w:val="00FC274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FC274B"/>
    <w:rPr>
      <w:rFonts w:eastAsiaTheme="minorEastAsia"/>
      <w:lang w:eastAsia="fr-FR"/>
    </w:rPr>
  </w:style>
  <w:style w:type="character" w:styleId="LineNumber">
    <w:name w:val="line number"/>
    <w:basedOn w:val="DefaultParagraphFont"/>
    <w:uiPriority w:val="99"/>
    <w:semiHidden/>
    <w:unhideWhenUsed/>
    <w:rsid w:val="00583B31"/>
  </w:style>
  <w:style w:type="paragraph" w:styleId="Bibliography">
    <w:name w:val="Bibliography"/>
    <w:basedOn w:val="Normal"/>
    <w:next w:val="Normal"/>
    <w:uiPriority w:val="37"/>
    <w:unhideWhenUsed/>
    <w:rsid w:val="001F5ADB"/>
  </w:style>
  <w:style w:type="character" w:styleId="PlaceholderText">
    <w:name w:val="Placeholder Text"/>
    <w:basedOn w:val="DefaultParagraphFont"/>
    <w:uiPriority w:val="99"/>
    <w:semiHidden/>
    <w:rsid w:val="00451518"/>
    <w:rPr>
      <w:color w:val="808080"/>
    </w:rPr>
  </w:style>
  <w:style w:type="character" w:styleId="FollowedHyperlink">
    <w:name w:val="FollowedHyperlink"/>
    <w:basedOn w:val="DefaultParagraphFont"/>
    <w:uiPriority w:val="99"/>
    <w:semiHidden/>
    <w:unhideWhenUsed/>
    <w:rsid w:val="00156D36"/>
    <w:rPr>
      <w:color w:val="800080" w:themeColor="followedHyperlink"/>
      <w:u w:val="single"/>
    </w:rPr>
  </w:style>
  <w:style w:type="paragraph" w:styleId="Index1">
    <w:name w:val="index 1"/>
    <w:basedOn w:val="Normal"/>
    <w:next w:val="Normal"/>
    <w:autoRedefine/>
    <w:uiPriority w:val="99"/>
    <w:semiHidden/>
    <w:unhideWhenUsed/>
    <w:rsid w:val="002B6983"/>
    <w:pPr>
      <w:spacing w:after="0" w:line="240" w:lineRule="auto"/>
      <w:ind w:left="220" w:hanging="220"/>
    </w:pPr>
  </w:style>
  <w:style w:type="paragraph" w:styleId="BodyText">
    <w:name w:val="Body Text"/>
    <w:basedOn w:val="Normal"/>
    <w:link w:val="BodyTextChar"/>
    <w:uiPriority w:val="1"/>
    <w:qFormat/>
    <w:rsid w:val="003B47F1"/>
    <w:pPr>
      <w:widowControl w:val="0"/>
      <w:spacing w:after="0" w:line="240" w:lineRule="auto"/>
      <w:ind w:left="116" w:firstLine="30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3B47F1"/>
    <w:rPr>
      <w:rFonts w:ascii="Times New Roman" w:eastAsia="Times New Roman" w:hAnsi="Times New Roman"/>
      <w:sz w:val="24"/>
      <w:szCs w:val="24"/>
      <w:lang w:val="en-US"/>
    </w:rPr>
  </w:style>
  <w:style w:type="character" w:customStyle="1" w:styleId="lang-en">
    <w:name w:val="lang-en"/>
    <w:basedOn w:val="DefaultParagraphFont"/>
    <w:rsid w:val="000F6A2F"/>
  </w:style>
  <w:style w:type="paragraph" w:styleId="IntenseQuote">
    <w:name w:val="Intense Quote"/>
    <w:basedOn w:val="Normal"/>
    <w:next w:val="Normal"/>
    <w:link w:val="IntenseQuoteChar"/>
    <w:uiPriority w:val="30"/>
    <w:qFormat/>
    <w:rsid w:val="005B4A5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B4A5C"/>
    <w:rPr>
      <w:b/>
      <w:bCs/>
      <w:i/>
      <w:iCs/>
      <w:color w:val="4F81BD" w:themeColor="accent1"/>
    </w:rPr>
  </w:style>
  <w:style w:type="paragraph" w:styleId="Title">
    <w:name w:val="Title"/>
    <w:basedOn w:val="Normal"/>
    <w:next w:val="Normal"/>
    <w:link w:val="TitleChar"/>
    <w:uiPriority w:val="10"/>
    <w:qFormat/>
    <w:rsid w:val="005B4A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4A5C"/>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36860265">
      <w:bodyDiv w:val="1"/>
      <w:marLeft w:val="0"/>
      <w:marRight w:val="0"/>
      <w:marTop w:val="0"/>
      <w:marBottom w:val="0"/>
      <w:divBdr>
        <w:top w:val="none" w:sz="0" w:space="0" w:color="auto"/>
        <w:left w:val="none" w:sz="0" w:space="0" w:color="auto"/>
        <w:bottom w:val="none" w:sz="0" w:space="0" w:color="auto"/>
        <w:right w:val="none" w:sz="0" w:space="0" w:color="auto"/>
      </w:divBdr>
    </w:div>
    <w:div w:id="118838076">
      <w:bodyDiv w:val="1"/>
      <w:marLeft w:val="0"/>
      <w:marRight w:val="0"/>
      <w:marTop w:val="0"/>
      <w:marBottom w:val="0"/>
      <w:divBdr>
        <w:top w:val="none" w:sz="0" w:space="0" w:color="auto"/>
        <w:left w:val="none" w:sz="0" w:space="0" w:color="auto"/>
        <w:bottom w:val="none" w:sz="0" w:space="0" w:color="auto"/>
        <w:right w:val="none" w:sz="0" w:space="0" w:color="auto"/>
      </w:divBdr>
    </w:div>
    <w:div w:id="119808796">
      <w:bodyDiv w:val="1"/>
      <w:marLeft w:val="0"/>
      <w:marRight w:val="0"/>
      <w:marTop w:val="0"/>
      <w:marBottom w:val="0"/>
      <w:divBdr>
        <w:top w:val="none" w:sz="0" w:space="0" w:color="auto"/>
        <w:left w:val="none" w:sz="0" w:space="0" w:color="auto"/>
        <w:bottom w:val="none" w:sz="0" w:space="0" w:color="auto"/>
        <w:right w:val="none" w:sz="0" w:space="0" w:color="auto"/>
      </w:divBdr>
    </w:div>
    <w:div w:id="123155032">
      <w:bodyDiv w:val="1"/>
      <w:marLeft w:val="0"/>
      <w:marRight w:val="0"/>
      <w:marTop w:val="0"/>
      <w:marBottom w:val="0"/>
      <w:divBdr>
        <w:top w:val="none" w:sz="0" w:space="0" w:color="auto"/>
        <w:left w:val="none" w:sz="0" w:space="0" w:color="auto"/>
        <w:bottom w:val="none" w:sz="0" w:space="0" w:color="auto"/>
        <w:right w:val="none" w:sz="0" w:space="0" w:color="auto"/>
      </w:divBdr>
    </w:div>
    <w:div w:id="154343354">
      <w:bodyDiv w:val="1"/>
      <w:marLeft w:val="0"/>
      <w:marRight w:val="0"/>
      <w:marTop w:val="0"/>
      <w:marBottom w:val="0"/>
      <w:divBdr>
        <w:top w:val="none" w:sz="0" w:space="0" w:color="auto"/>
        <w:left w:val="none" w:sz="0" w:space="0" w:color="auto"/>
        <w:bottom w:val="none" w:sz="0" w:space="0" w:color="auto"/>
        <w:right w:val="none" w:sz="0" w:space="0" w:color="auto"/>
      </w:divBdr>
    </w:div>
    <w:div w:id="183715039">
      <w:bodyDiv w:val="1"/>
      <w:marLeft w:val="0"/>
      <w:marRight w:val="0"/>
      <w:marTop w:val="0"/>
      <w:marBottom w:val="0"/>
      <w:divBdr>
        <w:top w:val="none" w:sz="0" w:space="0" w:color="auto"/>
        <w:left w:val="none" w:sz="0" w:space="0" w:color="auto"/>
        <w:bottom w:val="none" w:sz="0" w:space="0" w:color="auto"/>
        <w:right w:val="none" w:sz="0" w:space="0" w:color="auto"/>
      </w:divBdr>
    </w:div>
    <w:div w:id="347951099">
      <w:bodyDiv w:val="1"/>
      <w:marLeft w:val="0"/>
      <w:marRight w:val="0"/>
      <w:marTop w:val="0"/>
      <w:marBottom w:val="0"/>
      <w:divBdr>
        <w:top w:val="none" w:sz="0" w:space="0" w:color="auto"/>
        <w:left w:val="none" w:sz="0" w:space="0" w:color="auto"/>
        <w:bottom w:val="none" w:sz="0" w:space="0" w:color="auto"/>
        <w:right w:val="none" w:sz="0" w:space="0" w:color="auto"/>
      </w:divBdr>
    </w:div>
    <w:div w:id="403987318">
      <w:bodyDiv w:val="1"/>
      <w:marLeft w:val="0"/>
      <w:marRight w:val="0"/>
      <w:marTop w:val="0"/>
      <w:marBottom w:val="0"/>
      <w:divBdr>
        <w:top w:val="none" w:sz="0" w:space="0" w:color="auto"/>
        <w:left w:val="none" w:sz="0" w:space="0" w:color="auto"/>
        <w:bottom w:val="none" w:sz="0" w:space="0" w:color="auto"/>
        <w:right w:val="none" w:sz="0" w:space="0" w:color="auto"/>
      </w:divBdr>
    </w:div>
    <w:div w:id="411440188">
      <w:bodyDiv w:val="1"/>
      <w:marLeft w:val="0"/>
      <w:marRight w:val="0"/>
      <w:marTop w:val="0"/>
      <w:marBottom w:val="0"/>
      <w:divBdr>
        <w:top w:val="none" w:sz="0" w:space="0" w:color="auto"/>
        <w:left w:val="none" w:sz="0" w:space="0" w:color="auto"/>
        <w:bottom w:val="none" w:sz="0" w:space="0" w:color="auto"/>
        <w:right w:val="none" w:sz="0" w:space="0" w:color="auto"/>
      </w:divBdr>
    </w:div>
    <w:div w:id="415975455">
      <w:bodyDiv w:val="1"/>
      <w:marLeft w:val="0"/>
      <w:marRight w:val="0"/>
      <w:marTop w:val="0"/>
      <w:marBottom w:val="0"/>
      <w:divBdr>
        <w:top w:val="none" w:sz="0" w:space="0" w:color="auto"/>
        <w:left w:val="none" w:sz="0" w:space="0" w:color="auto"/>
        <w:bottom w:val="none" w:sz="0" w:space="0" w:color="auto"/>
        <w:right w:val="none" w:sz="0" w:space="0" w:color="auto"/>
      </w:divBdr>
    </w:div>
    <w:div w:id="416054057">
      <w:bodyDiv w:val="1"/>
      <w:marLeft w:val="0"/>
      <w:marRight w:val="0"/>
      <w:marTop w:val="0"/>
      <w:marBottom w:val="0"/>
      <w:divBdr>
        <w:top w:val="none" w:sz="0" w:space="0" w:color="auto"/>
        <w:left w:val="none" w:sz="0" w:space="0" w:color="auto"/>
        <w:bottom w:val="none" w:sz="0" w:space="0" w:color="auto"/>
        <w:right w:val="none" w:sz="0" w:space="0" w:color="auto"/>
      </w:divBdr>
    </w:div>
    <w:div w:id="451019737">
      <w:bodyDiv w:val="1"/>
      <w:marLeft w:val="0"/>
      <w:marRight w:val="0"/>
      <w:marTop w:val="0"/>
      <w:marBottom w:val="0"/>
      <w:divBdr>
        <w:top w:val="none" w:sz="0" w:space="0" w:color="auto"/>
        <w:left w:val="none" w:sz="0" w:space="0" w:color="auto"/>
        <w:bottom w:val="none" w:sz="0" w:space="0" w:color="auto"/>
        <w:right w:val="none" w:sz="0" w:space="0" w:color="auto"/>
      </w:divBdr>
    </w:div>
    <w:div w:id="480733335">
      <w:bodyDiv w:val="1"/>
      <w:marLeft w:val="0"/>
      <w:marRight w:val="0"/>
      <w:marTop w:val="0"/>
      <w:marBottom w:val="0"/>
      <w:divBdr>
        <w:top w:val="none" w:sz="0" w:space="0" w:color="auto"/>
        <w:left w:val="none" w:sz="0" w:space="0" w:color="auto"/>
        <w:bottom w:val="none" w:sz="0" w:space="0" w:color="auto"/>
        <w:right w:val="none" w:sz="0" w:space="0" w:color="auto"/>
      </w:divBdr>
    </w:div>
    <w:div w:id="529300385">
      <w:bodyDiv w:val="1"/>
      <w:marLeft w:val="0"/>
      <w:marRight w:val="0"/>
      <w:marTop w:val="0"/>
      <w:marBottom w:val="0"/>
      <w:divBdr>
        <w:top w:val="none" w:sz="0" w:space="0" w:color="auto"/>
        <w:left w:val="none" w:sz="0" w:space="0" w:color="auto"/>
        <w:bottom w:val="none" w:sz="0" w:space="0" w:color="auto"/>
        <w:right w:val="none" w:sz="0" w:space="0" w:color="auto"/>
      </w:divBdr>
    </w:div>
    <w:div w:id="788359107">
      <w:bodyDiv w:val="1"/>
      <w:marLeft w:val="0"/>
      <w:marRight w:val="0"/>
      <w:marTop w:val="0"/>
      <w:marBottom w:val="0"/>
      <w:divBdr>
        <w:top w:val="none" w:sz="0" w:space="0" w:color="auto"/>
        <w:left w:val="none" w:sz="0" w:space="0" w:color="auto"/>
        <w:bottom w:val="none" w:sz="0" w:space="0" w:color="auto"/>
        <w:right w:val="none" w:sz="0" w:space="0" w:color="auto"/>
      </w:divBdr>
    </w:div>
    <w:div w:id="848451878">
      <w:bodyDiv w:val="1"/>
      <w:marLeft w:val="0"/>
      <w:marRight w:val="0"/>
      <w:marTop w:val="0"/>
      <w:marBottom w:val="0"/>
      <w:divBdr>
        <w:top w:val="none" w:sz="0" w:space="0" w:color="auto"/>
        <w:left w:val="none" w:sz="0" w:space="0" w:color="auto"/>
        <w:bottom w:val="none" w:sz="0" w:space="0" w:color="auto"/>
        <w:right w:val="none" w:sz="0" w:space="0" w:color="auto"/>
      </w:divBdr>
    </w:div>
    <w:div w:id="995109718">
      <w:bodyDiv w:val="1"/>
      <w:marLeft w:val="0"/>
      <w:marRight w:val="0"/>
      <w:marTop w:val="0"/>
      <w:marBottom w:val="0"/>
      <w:divBdr>
        <w:top w:val="none" w:sz="0" w:space="0" w:color="auto"/>
        <w:left w:val="none" w:sz="0" w:space="0" w:color="auto"/>
        <w:bottom w:val="none" w:sz="0" w:space="0" w:color="auto"/>
        <w:right w:val="none" w:sz="0" w:space="0" w:color="auto"/>
      </w:divBdr>
      <w:divsChild>
        <w:div w:id="1581519081">
          <w:marLeft w:val="288"/>
          <w:marRight w:val="0"/>
          <w:marTop w:val="432"/>
          <w:marBottom w:val="0"/>
          <w:divBdr>
            <w:top w:val="none" w:sz="0" w:space="0" w:color="auto"/>
            <w:left w:val="none" w:sz="0" w:space="0" w:color="auto"/>
            <w:bottom w:val="none" w:sz="0" w:space="0" w:color="auto"/>
            <w:right w:val="none" w:sz="0" w:space="0" w:color="auto"/>
          </w:divBdr>
        </w:div>
        <w:div w:id="1189031235">
          <w:marLeft w:val="562"/>
          <w:marRight w:val="0"/>
          <w:marTop w:val="192"/>
          <w:marBottom w:val="0"/>
          <w:divBdr>
            <w:top w:val="none" w:sz="0" w:space="0" w:color="auto"/>
            <w:left w:val="none" w:sz="0" w:space="0" w:color="auto"/>
            <w:bottom w:val="none" w:sz="0" w:space="0" w:color="auto"/>
            <w:right w:val="none" w:sz="0" w:space="0" w:color="auto"/>
          </w:divBdr>
        </w:div>
        <w:div w:id="1841577443">
          <w:marLeft w:val="562"/>
          <w:marRight w:val="0"/>
          <w:marTop w:val="192"/>
          <w:marBottom w:val="0"/>
          <w:divBdr>
            <w:top w:val="none" w:sz="0" w:space="0" w:color="auto"/>
            <w:left w:val="none" w:sz="0" w:space="0" w:color="auto"/>
            <w:bottom w:val="none" w:sz="0" w:space="0" w:color="auto"/>
            <w:right w:val="none" w:sz="0" w:space="0" w:color="auto"/>
          </w:divBdr>
        </w:div>
      </w:divsChild>
    </w:div>
    <w:div w:id="1040201642">
      <w:bodyDiv w:val="1"/>
      <w:marLeft w:val="0"/>
      <w:marRight w:val="0"/>
      <w:marTop w:val="0"/>
      <w:marBottom w:val="0"/>
      <w:divBdr>
        <w:top w:val="none" w:sz="0" w:space="0" w:color="auto"/>
        <w:left w:val="none" w:sz="0" w:space="0" w:color="auto"/>
        <w:bottom w:val="none" w:sz="0" w:space="0" w:color="auto"/>
        <w:right w:val="none" w:sz="0" w:space="0" w:color="auto"/>
      </w:divBdr>
    </w:div>
    <w:div w:id="1058937809">
      <w:bodyDiv w:val="1"/>
      <w:marLeft w:val="0"/>
      <w:marRight w:val="0"/>
      <w:marTop w:val="0"/>
      <w:marBottom w:val="0"/>
      <w:divBdr>
        <w:top w:val="none" w:sz="0" w:space="0" w:color="auto"/>
        <w:left w:val="none" w:sz="0" w:space="0" w:color="auto"/>
        <w:bottom w:val="none" w:sz="0" w:space="0" w:color="auto"/>
        <w:right w:val="none" w:sz="0" w:space="0" w:color="auto"/>
      </w:divBdr>
    </w:div>
    <w:div w:id="1072971783">
      <w:bodyDiv w:val="1"/>
      <w:marLeft w:val="0"/>
      <w:marRight w:val="0"/>
      <w:marTop w:val="0"/>
      <w:marBottom w:val="0"/>
      <w:divBdr>
        <w:top w:val="none" w:sz="0" w:space="0" w:color="auto"/>
        <w:left w:val="none" w:sz="0" w:space="0" w:color="auto"/>
        <w:bottom w:val="none" w:sz="0" w:space="0" w:color="auto"/>
        <w:right w:val="none" w:sz="0" w:space="0" w:color="auto"/>
      </w:divBdr>
    </w:div>
    <w:div w:id="1101292166">
      <w:bodyDiv w:val="1"/>
      <w:marLeft w:val="0"/>
      <w:marRight w:val="0"/>
      <w:marTop w:val="0"/>
      <w:marBottom w:val="0"/>
      <w:divBdr>
        <w:top w:val="none" w:sz="0" w:space="0" w:color="auto"/>
        <w:left w:val="none" w:sz="0" w:space="0" w:color="auto"/>
        <w:bottom w:val="none" w:sz="0" w:space="0" w:color="auto"/>
        <w:right w:val="none" w:sz="0" w:space="0" w:color="auto"/>
      </w:divBdr>
    </w:div>
    <w:div w:id="1260334426">
      <w:bodyDiv w:val="1"/>
      <w:marLeft w:val="0"/>
      <w:marRight w:val="0"/>
      <w:marTop w:val="0"/>
      <w:marBottom w:val="0"/>
      <w:divBdr>
        <w:top w:val="none" w:sz="0" w:space="0" w:color="auto"/>
        <w:left w:val="none" w:sz="0" w:space="0" w:color="auto"/>
        <w:bottom w:val="none" w:sz="0" w:space="0" w:color="auto"/>
        <w:right w:val="none" w:sz="0" w:space="0" w:color="auto"/>
      </w:divBdr>
    </w:div>
    <w:div w:id="1320424410">
      <w:bodyDiv w:val="1"/>
      <w:marLeft w:val="0"/>
      <w:marRight w:val="0"/>
      <w:marTop w:val="0"/>
      <w:marBottom w:val="0"/>
      <w:divBdr>
        <w:top w:val="none" w:sz="0" w:space="0" w:color="auto"/>
        <w:left w:val="none" w:sz="0" w:space="0" w:color="auto"/>
        <w:bottom w:val="none" w:sz="0" w:space="0" w:color="auto"/>
        <w:right w:val="none" w:sz="0" w:space="0" w:color="auto"/>
      </w:divBdr>
    </w:div>
    <w:div w:id="1438479756">
      <w:bodyDiv w:val="1"/>
      <w:marLeft w:val="0"/>
      <w:marRight w:val="0"/>
      <w:marTop w:val="0"/>
      <w:marBottom w:val="0"/>
      <w:divBdr>
        <w:top w:val="none" w:sz="0" w:space="0" w:color="auto"/>
        <w:left w:val="none" w:sz="0" w:space="0" w:color="auto"/>
        <w:bottom w:val="none" w:sz="0" w:space="0" w:color="auto"/>
        <w:right w:val="none" w:sz="0" w:space="0" w:color="auto"/>
      </w:divBdr>
    </w:div>
    <w:div w:id="1452674949">
      <w:bodyDiv w:val="1"/>
      <w:marLeft w:val="0"/>
      <w:marRight w:val="0"/>
      <w:marTop w:val="0"/>
      <w:marBottom w:val="0"/>
      <w:divBdr>
        <w:top w:val="none" w:sz="0" w:space="0" w:color="auto"/>
        <w:left w:val="none" w:sz="0" w:space="0" w:color="auto"/>
        <w:bottom w:val="none" w:sz="0" w:space="0" w:color="auto"/>
        <w:right w:val="none" w:sz="0" w:space="0" w:color="auto"/>
      </w:divBdr>
    </w:div>
    <w:div w:id="1593120210">
      <w:bodyDiv w:val="1"/>
      <w:marLeft w:val="0"/>
      <w:marRight w:val="0"/>
      <w:marTop w:val="0"/>
      <w:marBottom w:val="0"/>
      <w:divBdr>
        <w:top w:val="none" w:sz="0" w:space="0" w:color="auto"/>
        <w:left w:val="none" w:sz="0" w:space="0" w:color="auto"/>
        <w:bottom w:val="none" w:sz="0" w:space="0" w:color="auto"/>
        <w:right w:val="none" w:sz="0" w:space="0" w:color="auto"/>
      </w:divBdr>
    </w:div>
    <w:div w:id="1653486917">
      <w:bodyDiv w:val="1"/>
      <w:marLeft w:val="0"/>
      <w:marRight w:val="0"/>
      <w:marTop w:val="0"/>
      <w:marBottom w:val="0"/>
      <w:divBdr>
        <w:top w:val="none" w:sz="0" w:space="0" w:color="auto"/>
        <w:left w:val="none" w:sz="0" w:space="0" w:color="auto"/>
        <w:bottom w:val="none" w:sz="0" w:space="0" w:color="auto"/>
        <w:right w:val="none" w:sz="0" w:space="0" w:color="auto"/>
      </w:divBdr>
    </w:div>
    <w:div w:id="1702433426">
      <w:bodyDiv w:val="1"/>
      <w:marLeft w:val="0"/>
      <w:marRight w:val="0"/>
      <w:marTop w:val="0"/>
      <w:marBottom w:val="0"/>
      <w:divBdr>
        <w:top w:val="none" w:sz="0" w:space="0" w:color="auto"/>
        <w:left w:val="none" w:sz="0" w:space="0" w:color="auto"/>
        <w:bottom w:val="none" w:sz="0" w:space="0" w:color="auto"/>
        <w:right w:val="none" w:sz="0" w:space="0" w:color="auto"/>
      </w:divBdr>
    </w:div>
    <w:div w:id="1710296654">
      <w:bodyDiv w:val="1"/>
      <w:marLeft w:val="0"/>
      <w:marRight w:val="0"/>
      <w:marTop w:val="0"/>
      <w:marBottom w:val="0"/>
      <w:divBdr>
        <w:top w:val="none" w:sz="0" w:space="0" w:color="auto"/>
        <w:left w:val="none" w:sz="0" w:space="0" w:color="auto"/>
        <w:bottom w:val="none" w:sz="0" w:space="0" w:color="auto"/>
        <w:right w:val="none" w:sz="0" w:space="0" w:color="auto"/>
      </w:divBdr>
    </w:div>
    <w:div w:id="1804033875">
      <w:bodyDiv w:val="1"/>
      <w:marLeft w:val="0"/>
      <w:marRight w:val="0"/>
      <w:marTop w:val="0"/>
      <w:marBottom w:val="0"/>
      <w:divBdr>
        <w:top w:val="none" w:sz="0" w:space="0" w:color="auto"/>
        <w:left w:val="none" w:sz="0" w:space="0" w:color="auto"/>
        <w:bottom w:val="none" w:sz="0" w:space="0" w:color="auto"/>
        <w:right w:val="none" w:sz="0" w:space="0" w:color="auto"/>
      </w:divBdr>
    </w:div>
    <w:div w:id="1805153821">
      <w:bodyDiv w:val="1"/>
      <w:marLeft w:val="0"/>
      <w:marRight w:val="0"/>
      <w:marTop w:val="0"/>
      <w:marBottom w:val="0"/>
      <w:divBdr>
        <w:top w:val="none" w:sz="0" w:space="0" w:color="auto"/>
        <w:left w:val="none" w:sz="0" w:space="0" w:color="auto"/>
        <w:bottom w:val="none" w:sz="0" w:space="0" w:color="auto"/>
        <w:right w:val="none" w:sz="0" w:space="0" w:color="auto"/>
      </w:divBdr>
    </w:div>
    <w:div w:id="1831678898">
      <w:bodyDiv w:val="1"/>
      <w:marLeft w:val="0"/>
      <w:marRight w:val="0"/>
      <w:marTop w:val="0"/>
      <w:marBottom w:val="0"/>
      <w:divBdr>
        <w:top w:val="none" w:sz="0" w:space="0" w:color="auto"/>
        <w:left w:val="none" w:sz="0" w:space="0" w:color="auto"/>
        <w:bottom w:val="none" w:sz="0" w:space="0" w:color="auto"/>
        <w:right w:val="none" w:sz="0" w:space="0" w:color="auto"/>
      </w:divBdr>
    </w:div>
    <w:div w:id="1843474808">
      <w:bodyDiv w:val="1"/>
      <w:marLeft w:val="0"/>
      <w:marRight w:val="0"/>
      <w:marTop w:val="0"/>
      <w:marBottom w:val="0"/>
      <w:divBdr>
        <w:top w:val="none" w:sz="0" w:space="0" w:color="auto"/>
        <w:left w:val="none" w:sz="0" w:space="0" w:color="auto"/>
        <w:bottom w:val="none" w:sz="0" w:space="0" w:color="auto"/>
        <w:right w:val="none" w:sz="0" w:space="0" w:color="auto"/>
      </w:divBdr>
    </w:div>
    <w:div w:id="1977373876">
      <w:bodyDiv w:val="1"/>
      <w:marLeft w:val="0"/>
      <w:marRight w:val="0"/>
      <w:marTop w:val="0"/>
      <w:marBottom w:val="0"/>
      <w:divBdr>
        <w:top w:val="none" w:sz="0" w:space="0" w:color="auto"/>
        <w:left w:val="none" w:sz="0" w:space="0" w:color="auto"/>
        <w:bottom w:val="none" w:sz="0" w:space="0" w:color="auto"/>
        <w:right w:val="none" w:sz="0" w:space="0" w:color="auto"/>
      </w:divBdr>
    </w:div>
    <w:div w:id="2066566158">
      <w:bodyDiv w:val="1"/>
      <w:marLeft w:val="0"/>
      <w:marRight w:val="0"/>
      <w:marTop w:val="0"/>
      <w:marBottom w:val="0"/>
      <w:divBdr>
        <w:top w:val="none" w:sz="0" w:space="0" w:color="auto"/>
        <w:left w:val="none" w:sz="0" w:space="0" w:color="auto"/>
        <w:bottom w:val="none" w:sz="0" w:space="0" w:color="auto"/>
        <w:right w:val="none" w:sz="0" w:space="0" w:color="auto"/>
      </w:divBdr>
    </w:div>
    <w:div w:id="2074044628">
      <w:bodyDiv w:val="1"/>
      <w:marLeft w:val="0"/>
      <w:marRight w:val="0"/>
      <w:marTop w:val="0"/>
      <w:marBottom w:val="0"/>
      <w:divBdr>
        <w:top w:val="none" w:sz="0" w:space="0" w:color="auto"/>
        <w:left w:val="none" w:sz="0" w:space="0" w:color="auto"/>
        <w:bottom w:val="none" w:sz="0" w:space="0" w:color="auto"/>
        <w:right w:val="none" w:sz="0" w:space="0" w:color="auto"/>
      </w:divBdr>
    </w:div>
    <w:div w:id="2077504807">
      <w:bodyDiv w:val="1"/>
      <w:marLeft w:val="0"/>
      <w:marRight w:val="0"/>
      <w:marTop w:val="0"/>
      <w:marBottom w:val="0"/>
      <w:divBdr>
        <w:top w:val="none" w:sz="0" w:space="0" w:color="auto"/>
        <w:left w:val="none" w:sz="0" w:space="0" w:color="auto"/>
        <w:bottom w:val="none" w:sz="0" w:space="0" w:color="auto"/>
        <w:right w:val="none" w:sz="0" w:space="0" w:color="auto"/>
      </w:divBdr>
    </w:div>
    <w:div w:id="209986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r%C3%A9dit_du_Nord" TargetMode="Externa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hyperlink" Target="https://fr.wikipedia.org/wiki/Interface_de_programmation" TargetMode="External"/><Relationship Id="rId21" Type="http://schemas.openxmlformats.org/officeDocument/2006/relationships/image" Target="media/image8.png"/><Relationship Id="rId34" Type="http://schemas.openxmlformats.org/officeDocument/2006/relationships/hyperlink" Target="https://fr.wikipedia.org/wiki/Java_(langage_de_programmation)" TargetMode="External"/><Relationship Id="rId42" Type="http://schemas.openxmlformats.org/officeDocument/2006/relationships/image" Target="media/image21.jpeg"/><Relationship Id="rId47" Type="http://schemas.openxmlformats.org/officeDocument/2006/relationships/hyperlink" Target="https://fr.wikipedia.org/wiki/Apache_Jakarta" TargetMode="External"/><Relationship Id="rId50" Type="http://schemas.openxmlformats.org/officeDocument/2006/relationships/hyperlink" Target="https://fr.wikipedia.org/wiki/Apache_Tomcat" TargetMode="External"/><Relationship Id="rId55" Type="http://schemas.openxmlformats.org/officeDocument/2006/relationships/hyperlink" Target="https://fr.wikipedia.org/wiki/Test_unitaire" TargetMode="External"/><Relationship Id="rId63" Type="http://schemas.openxmlformats.org/officeDocument/2006/relationships/image" Target="media/image26.png"/><Relationship Id="rId68" Type="http://schemas.openxmlformats.org/officeDocument/2006/relationships/image" Target="media/image2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neumann.hec.ca/pages/francois.leroux/Note%20pedagogique%20MIC16.pdf"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mailto:olivier.terrien@sgcib.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fr.wikipedia.org/wiki/Application_web" TargetMode="External"/><Relationship Id="rId40" Type="http://schemas.openxmlformats.org/officeDocument/2006/relationships/hyperlink" Target="https://fr.wikipedia.org/wiki/Mod%C3%A8le-Vue-Contr%C3%B4leur" TargetMode="External"/><Relationship Id="rId45" Type="http://schemas.openxmlformats.org/officeDocument/2006/relationships/hyperlink" Target="https://fr.wikipedia.org/wiki/JavaServer_Pages" TargetMode="External"/><Relationship Id="rId53" Type="http://schemas.openxmlformats.org/officeDocument/2006/relationships/image" Target="media/image22.png"/><Relationship Id="rId58" Type="http://schemas.openxmlformats.org/officeDocument/2006/relationships/hyperlink" Target="https://fr.wikipedia.org/wiki/D%C3%A9veloppeurs" TargetMode="External"/><Relationship Id="rId66" Type="http://schemas.openxmlformats.org/officeDocument/2006/relationships/hyperlink" Target="https://fr.wikipedia.org/wiki/Gestion_de_projets" TargetMode="External"/><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fr.wikipedia.org/wiki/Soci%C3%A9t%C3%A9_g%C3%A9n%C3%A9rale_Corporate_and_Investment_Bankin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fr.wikipedia.org/wiki/Logiciel_libre" TargetMode="External"/><Relationship Id="rId49" Type="http://schemas.openxmlformats.org/officeDocument/2006/relationships/hyperlink" Target="https://fr.wikipedia.org/wiki/Java_Community_Process" TargetMode="External"/><Relationship Id="rId57" Type="http://schemas.openxmlformats.org/officeDocument/2006/relationships/image" Target="media/image24.png"/><Relationship Id="rId61" Type="http://schemas.openxmlformats.org/officeDocument/2006/relationships/hyperlink" Target="https://fr.wikipedia.org/wiki/Page_web"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fr.wikipedia.org/wiki/Logiciel_libre" TargetMode="External"/><Relationship Id="rId52" Type="http://schemas.openxmlformats.org/officeDocument/2006/relationships/hyperlink" Target="https://fr.wikipedia.org/wiki/Serveur_HTTP" TargetMode="External"/><Relationship Id="rId60" Type="http://schemas.openxmlformats.org/officeDocument/2006/relationships/hyperlink" Target="https://fr.wikipedia.org/wiki/Extensible_markup_language" TargetMode="External"/><Relationship Id="rId65" Type="http://schemas.openxmlformats.org/officeDocument/2006/relationships/hyperlink" Target="https://fr.wikipedia.org/wiki/Gestion_des_incidents"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Soci%C3%A9t%C3%A9_g%C3%A9n%C3%A9rale_Corporate_and_Investment_Banking"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gif"/><Relationship Id="rId43" Type="http://schemas.openxmlformats.org/officeDocument/2006/relationships/hyperlink" Target="https://fr.wikipedia.org/wiki/Conteneur_de_servlets" TargetMode="External"/><Relationship Id="rId48" Type="http://schemas.openxmlformats.org/officeDocument/2006/relationships/hyperlink" Target="https://fr.wikipedia.org/wiki/Apache_Software_Foundation" TargetMode="External"/><Relationship Id="rId56" Type="http://schemas.openxmlformats.org/officeDocument/2006/relationships/hyperlink" Target="https://fr.wikipedia.org/wiki/Java_(langage)" TargetMode="External"/><Relationship Id="rId64" Type="http://schemas.openxmlformats.org/officeDocument/2006/relationships/hyperlink" Target="https://fr.wikipedia.org/wiki/Logiciel_de_suivi_de_probl%C3%A8mes" TargetMode="External"/><Relationship Id="rId69"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yperlink" Target="https://fr.wikipedia.org/wiki/Extensible_Markup_Language" TargetMode="External"/><Relationship Id="rId72" Type="http://schemas.openxmlformats.org/officeDocument/2006/relationships/hyperlink" Target="http://www.banque-credit.org/pages/historique_de_la_titrisation.html" TargetMode="External"/><Relationship Id="rId3" Type="http://schemas.openxmlformats.org/officeDocument/2006/relationships/numbering" Target="numbering.xml"/><Relationship Id="rId12" Type="http://schemas.openxmlformats.org/officeDocument/2006/relationships/hyperlink" Target="file:///C:\Users\asabri031416\Documents\Introduction.docx" TargetMode="External"/><Relationship Id="rId17" Type="http://schemas.openxmlformats.org/officeDocument/2006/relationships/image" Target="media/image4.emf"/><Relationship Id="rId25" Type="http://schemas.openxmlformats.org/officeDocument/2006/relationships/hyperlink" Target="https://fr.wikipedia.org/wiki/Code_source" TargetMode="External"/><Relationship Id="rId33" Type="http://schemas.openxmlformats.org/officeDocument/2006/relationships/hyperlink" Target="https://fr.wikipedia.org/wiki/Integrated_Development_Environment" TargetMode="External"/><Relationship Id="rId38" Type="http://schemas.openxmlformats.org/officeDocument/2006/relationships/hyperlink" Target="https://fr.wikipedia.org/wiki/Java_EE" TargetMode="External"/><Relationship Id="rId46" Type="http://schemas.openxmlformats.org/officeDocument/2006/relationships/hyperlink" Target="https://fr.wikipedia.org/wiki/Java_EE" TargetMode="External"/><Relationship Id="rId59" Type="http://schemas.openxmlformats.org/officeDocument/2006/relationships/hyperlink" Target="https://fr.wikipedia.org/wiki/Hypertext_markup_language" TargetMode="External"/><Relationship Id="rId67" Type="http://schemas.openxmlformats.org/officeDocument/2006/relationships/hyperlink" Target="https://fr.wikipedia.org/wiki/Atlassian"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3.gif"/><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1</b:Tag>
    <b:SourceType>Book</b:SourceType>
    <b:Guid>{97686056-8C2F-42F1-AF3A-C9F691C78A1B}</b:Guid>
    <b:InternetSiteTitle>www.LesMonsieurs.com</b:InternetSiteTitle>
    <b:URL>http://monsieurbourse.lesmonsieurs.com/fiche-52-la-titrisation</b:URL>
    <b:LCID>0</b:LCID>
    <b:Title>http://monsieurbourse.lesmonsieurs.com/fiche-52-la-titrisation</b:Title>
    <b:RefOrder>3</b:RefOrder>
  </b:Source>
  <b:Source>
    <b:Tag>3</b:Tag>
    <b:SourceType>Book</b:SourceType>
    <b:Guid>{C144E052-0083-473B-BB77-E8B0353DE3ED}</b:Guid>
    <b:URL>http://www.ammc.ma/sites/default/files/Etude_titrisation_2011_01_17.pdf</b:URL>
    <b:LCID>0</b:LCID>
    <b:Title>http://www.ammc.ma/sites/default/files/Etude_titrisation_2011_01_17.pdf</b:Title>
    <b:RefOrder>2</b:RefOrder>
  </b:Source>
  <b:Source>
    <b:Tag>2</b:Tag>
    <b:SourceType>Book</b:SourceType>
    <b:Guid>{500F55C0-A344-4CD9-BB94-3B94DC73FC1F}</b:Guid>
    <b:URL>http://www.societegenerale.com/sites/default/files/documents/Pilier%20III/2016/FR_Pilier_3_08-03-2016.pdf</b:URL>
    <b:LCID>0</b:LCID>
    <b:Title>http://www.societegenerale.com/sites/default/files/documents/Pilier%20III/2016/FR_Pilier_3_08-03-2016.pdf</b:Title>
    <b:RefOrder>4</b:RefOrder>
  </b:Source>
  <b:Source>
    <b:Tag>Dia</b:Tag>
    <b:SourceType>Book</b:SourceType>
    <b:Guid>{5359957D-0B62-4DE0-B693-B476EE7F12F7}</b:Guid>
    <b:LCID>0</b:LCID>
    <b:Title>Diagramme ITEC, Document à usage interne</b:Title>
    <b:RefOrder>5</b:RefOrder>
  </b:Source>
  <b:Source>
    <b:Tag>Ele1</b:Tag>
    <b:SourceType>Book</b:SourceType>
    <b:Guid>{A26C58D7-A63D-4360-9BAE-05C53B7EB394}</b:Guid>
    <b:LCID>0</b:LCID>
    <b:Title>Elearning : Introduction à la titrisation</b:Title>
    <b:Publisher>Document à usage interne</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64253D-CC1D-46F6-9636-C40AF8E8A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33</Pages>
  <Words>7449</Words>
  <Characters>42463</Characters>
  <Application>Microsoft Office Word</Application>
  <DocSecurity>0</DocSecurity>
  <Lines>353</Lines>
  <Paragraphs>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Assistance développement java sur un moteur de calcul de risque pour la titrisation</vt:lpstr>
      <vt:lpstr>Assistance développement java sur un moteur de calcul de risque pour la titrisation</vt:lpstr>
    </vt:vector>
  </TitlesOfParts>
  <Company>SOCIETE GENERALE</Company>
  <LinksUpToDate>false</LinksUpToDate>
  <CharactersWithSpaces>49813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développement java sur un moteur de calcul de risque pour la titrisation</dc:title>
  <dc:subject>Rapport d’avancement du stage</dc:subject>
  <dc:creator>Abdessamad SABRI (asabri031416)</dc:creator>
  <cp:lastModifiedBy>Abdessamad SABRI (asabri031416)</cp:lastModifiedBy>
  <cp:revision>60</cp:revision>
  <cp:lastPrinted>2016-06-18T15:45:00Z</cp:lastPrinted>
  <dcterms:created xsi:type="dcterms:W3CDTF">2016-06-29T09:00:00Z</dcterms:created>
  <dcterms:modified xsi:type="dcterms:W3CDTF">2016-07-19T08:45:00Z</dcterms:modified>
</cp:coreProperties>
</file>