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Flow Chart : </w:t>
        <w:br w:type="textWrapping"/>
        <w:t xml:space="preserve">Dashboard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Category Olahraga atau Self Improvement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Olahraga 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Challange 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Challange B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Isi sendiri challenge mu 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Self Improvement  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Self Improvement  A -&gt; accept -&gt; yang isinya orang” mengakses challenge ini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Self Improvement  B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Isi sendiri challenge mu ? -&gt; orang” yang punya link aja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Bisa buat challenge baru dan ajak temanmu untuk bersaing?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Category :  </w:t>
        <w:br w:type="textWrapping"/>
        <w:t xml:space="preserve">1. Olahraga : Turun 1 Kg dalam satu minggu  .&gt; Upload Progress per hari = Foto (Bukti Sebelum Mulai Challage &amp; Bukti setelah mulai Challnge) -&gt;  Notifikasi sudah progress? -&gt; Hasilnya bisa dishare ke orang lain di sosmed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br w:type="textWrapping"/>
        <w:t xml:space="preserve">2. Self Improvement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 buat Challanges -&gt;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Menu yang menampilkan challange yang diikuti oleh profil itu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Dashboard global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Validasi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User-user login bisa memberikan bukti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