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إدارة-المتطوعين-qs-002-2026"/>
    <w:p>
      <w:pPr>
        <w:pStyle w:val="1"/>
        <w:bidi w:val="1"/>
        <w:jc w:val="right"/>
      </w:pPr>
      <w:r>
        <w:rPr>
          <w:rFonts w:cs="Arial" w:ascii="Arial" w:hAnsi="Arial"/>
          <w:rtl/>
        </w:rPr>
        <w:t xml:space="preserve">إدارة المتطوعين (QS-002-2026)</w:t>
      </w:r>
    </w:p>
    <w:p>
      <w:pPr>
        <w:pStyle w:val="FirstParagraph"/>
        <w:bidi w:val="1"/>
        <w:jc w:val="right"/>
      </w:pPr>
      <w:r>
        <w:rPr>
          <w:rFonts w:cs="Arial" w:ascii="Arial" w:hAnsi="Arial"/>
          <w:rtl/>
        </w:rPr>
        <w:t xml:space="preserve">الوثيقة: QS-002-2026 | الإصدار: 2.0 (رقمي بالكامل) | نظام رافد التقني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المرجع الوطني: يتوافق هذا الإجراء آلياً عبر نظام (رافد) مع معايير الحوكمة الوطنية المعتمدة من (المركز الوطني لتنمية القطاع غير الربحي - مكين) - مسار (الموارد البشرية والتطوع)</w:t>
      </w:r>
    </w:p>
    <w:p>
      <w:pPr>
        <w:pStyle w:val="BlockText"/>
        <w:bidi w:val="1"/>
        <w:jc w:val="right"/>
      </w:pPr>
      <w:r>
        <w:rPr>
          <w:rFonts w:cs="Arial" w:ascii="Arial" w:hAnsi="Arial"/>
          <w:rtl/>
        </w:rPr>
        <w:t xml:space="preserve">🔴 سياسة التوثيق الرشيق :</w:t>
      </w:r>
    </w:p>
    <w:p>
      <w:pPr>
        <w:pStyle w:val="BlockText"/>
        <w:bidi w:val="1"/>
        <w:jc w:val="right"/>
      </w:pPr>
      <w:r>
        <w:rPr>
          <w:rFonts w:cs="Arial" w:ascii="Arial" w:hAnsi="Arial"/>
          <w:rtl/>
        </w:rPr>
        <w:t xml:space="preserve">🔴 سياسة التوثيق الرشيق :</w:t>
      </w:r>
    </w:p>
    <w:p>
      <w:pPr>
        <w:pStyle w:val="BlockText"/>
        <w:bidi w:val="1"/>
        <w:jc w:val="right"/>
      </w:pPr>
      <w:r>
        <w:rPr>
          <w:rFonts w:cs="Arial" w:ascii="Arial" w:hAnsi="Arial"/>
          <w:rtl/>
        </w:rPr>
        <w:t xml:space="preserve">🔴 سياسة التوثيق الرشيق : المعرفة التنظيمية وأدلة التشغيل الخاصة بهذه الوثيقة معتمدة ومؤتمتة كليا بنسبة 100% في نظام رافد التقني. المرجع التنفيذي الوحيد للتدريب والتطبيق هو الأدلة المرئية المدمجة (فيديوهات رافد) ومسارات العمل الإجبارية . يمنع استحداث أو استخدام أي أدلة نصية، نماذج ورقية، أو شروحات يدوية مساندة لهذه الوثيقة.</w:t>
      </w:r>
    </w:p>
    <w:bookmarkStart w:id="16" w:name="الهدف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1. الهدف</w:t>
      </w:r>
    </w:p>
    <w:p>
      <w:pPr>
        <w:pStyle w:val="FirstParagraph"/>
        <w:bidi w:val="1"/>
        <w:jc w:val="right"/>
      </w:pPr>
      <w:r>
        <w:rPr>
          <w:rFonts w:cs="Arial" w:ascii="Arial" w:hAnsi="Arial"/>
          <w:rtl/>
        </w:rPr>
        <w:t xml:space="preserve">توحيد مسار استقطاب وتمكين المتطوعين من خلال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“المنصة الوطنية للعمل التطوعي”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كمرجع أساسي ورسمي، مع استخدام نظام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“رافد”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كأداة داخلية مساندة لضبط ومتابعة المشاريع والأداء.</w:t>
      </w:r>
    </w:p>
    <w:bookmarkEnd w:id="16"/>
    <w:bookmarkStart w:id="17" w:name="المسار-التشغيلي-المنصة-الوطنية-و-رافد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2. المسار التشغيلي (المنصة الوطنية و رافد)</w:t>
      </w:r>
    </w:p>
    <w:p>
      <w:pPr>
        <w:pStyle w:val="Compact"/>
        <w:numPr>
          <w:ilvl w:val="0"/>
          <w:numId w:val="1001"/>
        </w:numPr>
        <w:bidi w:val="1"/>
        <w:jc w:val="right"/>
      </w:pPr>
      <w:r>
        <w:rPr>
          <w:rFonts w:cs="Arial" w:ascii="Arial" w:hAnsi="Arial"/>
          <w:rtl/>
        </w:rPr>
        <w:t xml:space="preserve">الاستقطاب ورفع الفرص: يقوم المشرف بصياغة الفرصة التطوعية واعتمادها داخلياً عبر نظام رافد، ثم تُرفع رسمياً وتنشر عبر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“المنصة الوطنية للعمل التطوعي”</w:t>
      </w:r>
      <w:r>
        <w:rPr>
          <w:rFonts w:cs="Arial" w:ascii="Arial" w:hAnsi="Arial"/>
          <w:rtl/>
        </w:rPr>
        <w:t xml:space="preserve">.</w:t>
      </w:r>
    </w:p>
    <w:p>
      <w:pPr>
        <w:pStyle w:val="Compact"/>
        <w:numPr>
          <w:ilvl w:val="0"/>
          <w:numId w:val="1001"/>
        </w:numPr>
        <w:bidi w:val="1"/>
        <w:jc w:val="right"/>
      </w:pPr>
      <w:r>
        <w:rPr>
          <w:rFonts w:cs="Arial" w:ascii="Arial" w:hAnsi="Arial"/>
          <w:rtl/>
        </w:rPr>
        <w:t xml:space="preserve">الفرز والموافقة: يتقدم المتطوع عبر المنصة الوطنية. يتم الفرز وإرسال إشعارات القبول عبر المنصة واعتماد الأسماء النهائية.</w:t>
      </w:r>
    </w:p>
    <w:p>
      <w:pPr>
        <w:pStyle w:val="Compact"/>
        <w:numPr>
          <w:ilvl w:val="0"/>
          <w:numId w:val="1001"/>
        </w:numPr>
        <w:bidi w:val="1"/>
        <w:jc w:val="right"/>
      </w:pPr>
      <w:r>
        <w:rPr>
          <w:rFonts w:cs="Arial" w:ascii="Arial" w:hAnsi="Arial"/>
          <w:rtl/>
        </w:rPr>
        <w:t xml:space="preserve">التوثيق والمتابعة الميدانية: يسجل المتطوع حضوره وإنجازه لمهامه. يتم إثبات الساعات في المنصة الوطنية للعمل التطوعي كمرجع نهائي ومعتمد، وتُعكس هذه الإحصائيات (تقارير الأداء) بشكل تجميعي في لوحات المتابعة داخل نظام رافد.</w:t>
      </w:r>
    </w:p>
    <w:p>
      <w:pPr>
        <w:pStyle w:val="Compact"/>
        <w:numPr>
          <w:ilvl w:val="0"/>
          <w:numId w:val="1001"/>
        </w:numPr>
        <w:bidi w:val="1"/>
        <w:jc w:val="right"/>
      </w:pPr>
      <w:r>
        <w:rPr>
          <w:rFonts w:cs="Arial" w:ascii="Arial" w:hAnsi="Arial"/>
          <w:rtl/>
        </w:rPr>
        <w:t xml:space="preserve">التكريم والإصدار: تصدر شهادات الساعات التطوعية المعتمدة رسمياً عبر المنصة الوطنية للعمل التطوعي.</w:t>
      </w:r>
    </w:p>
    <w:bookmarkEnd w:id="17"/>
    <w:bookmarkStart w:id="18" w:name="متطلبات-2026-المحدثة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3. متطلبات 2026 المحدثة</w:t>
      </w:r>
    </w:p>
    <w:p>
      <w:pPr>
        <w:pStyle w:val="Compact"/>
        <w:numPr>
          <w:ilvl w:val="0"/>
          <w:numId w:val="1002"/>
        </w:numPr>
        <w:bidi w:val="1"/>
        <w:jc w:val="right"/>
      </w:pPr>
      <w:r>
        <w:rPr>
          <w:rFonts w:cs="Arial" w:ascii="Arial" w:hAnsi="Arial"/>
          <w:rtl/>
        </w:rPr>
        <w:t xml:space="preserve">السلوك الأخلاقي (Clause 5.1.1): يوقع المتطوع إلكترونيا على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“مدونة السلوك وسياسة حماية المستفيد”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عند أول دخول له للنظام، وهو شرط إلزامي (Hard Stop) لقبول تسجيله في أي فرصة تطوعية.</w:t>
      </w:r>
    </w:p>
    <w:p>
      <w:pPr>
        <w:pStyle w:val="Compact"/>
        <w:numPr>
          <w:ilvl w:val="0"/>
          <w:numId w:val="1002"/>
        </w:numPr>
        <w:bidi w:val="1"/>
        <w:jc w:val="right"/>
      </w:pPr>
      <w:r>
        <w:rPr>
          <w:rFonts w:cs="Arial" w:ascii="Arial" w:hAnsi="Arial"/>
          <w:rtl/>
        </w:rPr>
        <w:t xml:space="preserve">الثقة الرقمية: البيانات الشخصية للمتطوع محفوظة بشكل آمن عبر سحابة رافد، ولا يسمح بعرضها إلا لمشرفي الفرص التطوعية ضمن صلاحياتهم.</w:t>
      </w:r>
    </w:p>
    <w:p>
      <w:pPr>
        <w:pStyle w:val="Compact"/>
        <w:numPr>
          <w:ilvl w:val="0"/>
          <w:numId w:val="1002"/>
        </w:numPr>
        <w:bidi w:val="1"/>
        <w:jc w:val="right"/>
      </w:pPr>
      <w:r>
        <w:rPr>
          <w:rFonts w:cs="Arial" w:ascii="Arial" w:hAnsi="Arial"/>
          <w:rtl/>
        </w:rPr>
        <w:t xml:space="preserve">الاستدامة: تقييم أداء المتطوع إلكترونيا لتكوين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“سجل مهارات مستدام”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يتم العودة له في المبادرات المستقبلية.</w:t>
      </w:r>
    </w:p>
    <w:bookmarkEnd w:id="18"/>
    <w:bookmarkStart w:id="19" w:name="المخاطر-وفرص-التحسين-clause-6.1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4. المخاطر وفرص التحسين (Clause 6.1)</w:t>
      </w:r>
    </w:p>
    <w:p>
      <w:pPr>
        <w:pStyle w:val="Compact"/>
        <w:numPr>
          <w:ilvl w:val="0"/>
          <w:numId w:val="1003"/>
        </w:numPr>
        <w:bidi w:val="1"/>
        <w:jc w:val="right"/>
      </w:pPr>
      <w:r>
        <w:rPr>
          <w:rFonts w:cs="Arial" w:ascii="Arial" w:hAnsi="Arial"/>
          <w:rtl/>
        </w:rPr>
        <w:t xml:space="preserve">المخاطر التشغيلية: عدم التزام المتطوع بالمهام، أو تسريب بيانات المستفيدين. (يتعامل معها النظام بإيقاف رقمي لحساب المتطوع وتسجيل نقاط سلبية تحرك تنبيها للإدارة).</w:t>
      </w:r>
    </w:p>
    <w:p>
      <w:pPr>
        <w:pStyle w:val="Compact"/>
        <w:numPr>
          <w:ilvl w:val="0"/>
          <w:numId w:val="1003"/>
        </w:numPr>
        <w:bidi w:val="1"/>
        <w:jc w:val="right"/>
      </w:pPr>
      <w:r>
        <w:rPr>
          <w:rFonts w:cs="Arial" w:ascii="Arial" w:hAnsi="Arial"/>
          <w:rtl/>
        </w:rPr>
        <w:t xml:space="preserve">فرص التحسين: إطلاق منصة مكافآت (Loyalty Points) داخل رافد بناء على ساعات وأداء التطوع يمكن استبدالها بخدمات تطويرية.</w:t>
      </w:r>
    </w:p>
    <w:bookmarkEnd w:id="19"/>
    <w:bookmarkStart w:id="20" w:name="المسؤولية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5. المسؤولية</w:t>
      </w:r>
    </w:p>
    <w:p>
      <w:pPr>
        <w:pStyle w:val="Compact"/>
        <w:numPr>
          <w:ilvl w:val="0"/>
          <w:numId w:val="1004"/>
        </w:numPr>
        <w:bidi w:val="1"/>
        <w:jc w:val="right"/>
      </w:pPr>
      <w:r>
        <w:rPr>
          <w:rFonts w:cs="Arial" w:ascii="Arial" w:hAnsi="Arial"/>
          <w:rtl/>
        </w:rPr>
        <w:t xml:space="preserve">الإشراف الكلي والتقييم: إدارة التطوع والمسؤولية المجتمعية.</w:t>
      </w:r>
    </w:p>
    <w:p>
      <w:pPr>
        <w:pStyle w:val="Compact"/>
        <w:numPr>
          <w:ilvl w:val="0"/>
          <w:numId w:val="1004"/>
        </w:numPr>
        <w:bidi w:val="1"/>
        <w:jc w:val="right"/>
      </w:pPr>
      <w:r>
        <w:rPr>
          <w:rFonts w:cs="Arial" w:ascii="Arial" w:hAnsi="Arial"/>
          <w:rtl/>
        </w:rPr>
        <w:t xml:space="preserve">التنفيذ والمتابعة الميدانية: مشرفو البرامج والمشاريع عبر رافد.</w:t>
      </w:r>
    </w:p>
    <w:bookmarkEnd w:id="20"/>
    <w:bookmarkStart w:id="21" w:name="مؤشرات-الأداء-الأساسية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6. مؤشرات الأداء الأساسية</w:t>
      </w:r>
    </w:p>
    <w:p>
      <w:pPr>
        <w:pStyle w:val="Compact"/>
        <w:numPr>
          <w:ilvl w:val="0"/>
          <w:numId w:val="1005"/>
        </w:numPr>
        <w:bidi w:val="1"/>
        <w:jc w:val="right"/>
      </w:pPr>
      <w:r>
        <w:rPr>
          <w:rFonts w:cs="Arial" w:ascii="Arial" w:hAnsi="Arial"/>
          <w:rtl/>
        </w:rPr>
        <w:t xml:space="preserve">متوسط استطياع المتطوع إنجاز إجراءات القبول والتوجيه (أقل من 3 أيام عبر رافد).</w:t>
      </w:r>
    </w:p>
    <w:p>
      <w:pPr>
        <w:pStyle w:val="Compact"/>
        <w:numPr>
          <w:ilvl w:val="0"/>
          <w:numId w:val="1005"/>
        </w:numPr>
        <w:bidi w:val="1"/>
        <w:jc w:val="right"/>
      </w:pPr>
      <w:r>
        <w:rPr>
          <w:rFonts w:cs="Arial" w:ascii="Arial" w:hAnsi="Arial"/>
          <w:rtl/>
        </w:rPr>
        <w:t xml:space="preserve">نسبة توثيق ساعات التطوع بدقة (100% عبر النظام الآلي).</w:t>
      </w:r>
    </w:p>
    <w:p>
      <w:pPr>
        <w:pStyle w:val="Compact"/>
        <w:numPr>
          <w:ilvl w:val="0"/>
          <w:numId w:val="1005"/>
        </w:numPr>
        <w:bidi w:val="1"/>
        <w:jc w:val="right"/>
      </w:pPr>
      <w:r>
        <w:rPr>
          <w:rFonts w:cs="Arial" w:ascii="Arial" w:hAnsi="Arial"/>
          <w:rtl/>
        </w:rPr>
        <w:t xml:space="preserve">تقييم أداء المتطوع من قبل المشرف (نسبة الإنجاز ≥ 90%).</w:t>
      </w:r>
    </w:p>
    <w:bookmarkEnd w:id="21"/>
    <w:bookmarkEnd w:id="22"/>
    <w:sectPr w:rsidR="00B02083" w:rsidRPr="003D2B3B" w:rsidSect="00E92364">
      <w:headerReference r:id="rId7" w:type="default"/>
      <w:type w:val="continuous"/>
      <w:pgSz w:h="16838" w:w="11906"/>
      <w:pgMar w:bottom="2694" w:footer="708" w:gutter="0" w:header="708" w:left="1418" w:right="991" w:top="2269"/>
      <w:cols w:space="708"/>
      <w:bidi/>
      <w:rtlGutter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Effra Regular">
    <w:altName w:val="Cambria"/>
    <w:charset w:val="00"/>
    <w:family w:val="swiss"/>
    <w:pitch w:val="variable"/>
    <w:sig w:usb0="A00022EF" w:usb1="D000A05B" w:usb2="00000008" w:usb3="00000000" w:csb0="000000D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077AA" w14:textId="391A595C" w:rsidR="00954226" w:rsidRDefault="00954226">
    <w:pPr>
      <w:pStyle w:val="a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2E2ED2C" wp14:editId="63AE2FDE">
          <wp:simplePos x="0" y="0"/>
          <wp:positionH relativeFrom="page">
            <wp:posOffset>-15240</wp:posOffset>
          </wp:positionH>
          <wp:positionV relativeFrom="paragraph">
            <wp:posOffset>-441960</wp:posOffset>
          </wp:positionV>
          <wp:extent cx="7698911" cy="10763250"/>
          <wp:effectExtent l="0" t="0" r="0" b="0"/>
          <wp:wrapNone/>
          <wp:docPr id="1605001932" name="صورة 1" descr="صورة تحتوي على نص, لقطة شاشة, ظرف, التصميم&#10;&#10;قد يكون المحتوى الذي تم إنشاؤه بواسطة الذكاء الاصطناعي غير صحيح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5001932" name="صورة 1" descr="صورة تحتوي على نص, لقطة شاشة, ظرف, التصميم&#10;&#10;قد يكون المحتوى الذي تم إنشاؤه بواسطة الذكاء الاصطناعي غير صحيح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85" t="575" r="-1485"/>
                  <a:stretch>
                    <a:fillRect/>
                  </a:stretch>
                </pic:blipFill>
                <pic:spPr bwMode="auto">
                  <a:xfrm>
                    <a:off x="0" y="0"/>
                    <a:ext cx="7706800" cy="1077427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683975"/>
    <w:multiLevelType w:val="multilevel"/>
    <w:tmpl w:val="F8FC8496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">
    <w:nsid w:val="00FD11C4"/>
    <w:multiLevelType w:val="multilevel"/>
    <w:tmpl w:val="835015E8"/>
    <w:lvl w:ilvl="0">
      <w:start w:val="5"/>
      <w:numFmt w:val="decimal"/>
      <w:lvlText w:val="%1"/>
      <w:lvlJc w:val="left"/>
      <w:pPr>
        <w:ind w:hanging="360" w:left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hanging="720" w:left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hanging="1080" w:left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hanging="1440" w:left="144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hanging="1800" w:left="180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hanging="1800" w:left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hanging="2160" w:left="216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hanging="2520" w:left="2520"/>
      </w:pPr>
      <w:rPr>
        <w:rFonts w:hint="default"/>
        <w:b/>
      </w:rPr>
    </w:lvl>
  </w:abstractNum>
  <w:abstractNum w15:restartNumberingAfterBreak="0" w:abstractNumId="2">
    <w:nsid w:val="0AF63338"/>
    <w:multiLevelType w:val="multilevel"/>
    <w:tmpl w:val="2F401806"/>
    <w:lvl w:ilvl="0">
      <w:start w:val="1"/>
      <w:numFmt w:val="decimal"/>
      <w:lvlText w:val="%1."/>
      <w:lvlJc w:val="left"/>
      <w:pPr>
        <w:tabs>
          <w:tab w:pos="927" w:val="num"/>
        </w:tabs>
        <w:ind w:hanging="360" w:left="927"/>
      </w:p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-"/>
      <w:lvlJc w:val="left"/>
      <w:pPr>
        <w:tabs>
          <w:tab w:pos="2160" w:val="num"/>
        </w:tabs>
        <w:ind w:hanging="360" w:left="2160"/>
      </w:pPr>
      <w:rPr>
        <w:rFonts w:ascii="Aptos" w:cs="Arial" w:eastAsia="Aptos" w:hAnsi="Aptos"/>
        <w:sz w:val="20"/>
      </w:r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3">
    <w:nsid w:val="0E712F16"/>
    <w:multiLevelType w:val="multilevel"/>
    <w:tmpl w:val="0F9E780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4">
    <w:nsid w:val="10A36821"/>
    <w:multiLevelType w:val="multilevel"/>
    <w:tmpl w:val="2EFE34D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2"/>
      <w:numFmt w:val="decimal"/>
      <w:lvlText w:val="%2-"/>
      <w:lvlJc w:val="left"/>
      <w:pPr>
        <w:ind w:hanging="360" w:left="144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5">
    <w:nsid w:val="1578550B"/>
    <w:multiLevelType w:val="multilevel"/>
    <w:tmpl w:val="0F9E780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6">
    <w:nsid w:val="1CFF1541"/>
    <w:multiLevelType w:val="multilevel"/>
    <w:tmpl w:val="661463F2"/>
    <w:lvl w:ilvl="0">
      <w:start w:val="1"/>
      <w:numFmt w:val="decimal"/>
      <w:lvlText w:val="%1."/>
      <w:lvlJc w:val="right"/>
      <w:pPr>
        <w:tabs>
          <w:tab w:pos="720" w:val="num"/>
        </w:tabs>
        <w:ind w:hanging="360" w:left="72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7">
    <w:nsid w:val="200937ED"/>
    <w:multiLevelType w:val="hybridMultilevel"/>
    <w:tmpl w:val="B492D752"/>
    <w:lvl w:ilvl="0" w:tplc="E880082A">
      <w:start w:val="5"/>
      <w:numFmt w:val="decimal"/>
      <w:lvlText w:val="%1-"/>
      <w:lvlJc w:val="left"/>
      <w:pPr>
        <w:ind w:hanging="360" w:left="1080"/>
      </w:pPr>
      <w:rPr>
        <w:rFonts w:hint="default"/>
        <w:b/>
      </w:rPr>
    </w:lvl>
    <w:lvl w:ilvl="1" w:tentative="1" w:tplc="04090019">
      <w:start w:val="1"/>
      <w:numFmt w:val="lowerLetter"/>
      <w:lvlText w:val="%2."/>
      <w:lvlJc w:val="left"/>
      <w:pPr>
        <w:ind w:hanging="360" w:left="1800"/>
      </w:pPr>
    </w:lvl>
    <w:lvl w:ilvl="2" w:tentative="1" w:tplc="0409001B">
      <w:start w:val="1"/>
      <w:numFmt w:val="lowerRoman"/>
      <w:lvlText w:val="%3."/>
      <w:lvlJc w:val="right"/>
      <w:pPr>
        <w:ind w:hanging="180" w:left="2520"/>
      </w:pPr>
    </w:lvl>
    <w:lvl w:ilvl="3" w:tentative="1" w:tplc="0409000F">
      <w:start w:val="1"/>
      <w:numFmt w:val="decimal"/>
      <w:lvlText w:val="%4."/>
      <w:lvlJc w:val="left"/>
      <w:pPr>
        <w:ind w:hanging="360" w:left="3240"/>
      </w:pPr>
    </w:lvl>
    <w:lvl w:ilvl="4" w:tentative="1" w:tplc="04090019">
      <w:start w:val="1"/>
      <w:numFmt w:val="lowerLetter"/>
      <w:lvlText w:val="%5."/>
      <w:lvlJc w:val="left"/>
      <w:pPr>
        <w:ind w:hanging="360" w:left="3960"/>
      </w:pPr>
    </w:lvl>
    <w:lvl w:ilvl="5" w:tentative="1" w:tplc="0409001B">
      <w:start w:val="1"/>
      <w:numFmt w:val="lowerRoman"/>
      <w:lvlText w:val="%6."/>
      <w:lvlJc w:val="right"/>
      <w:pPr>
        <w:ind w:hanging="180" w:left="4680"/>
      </w:pPr>
    </w:lvl>
    <w:lvl w:ilvl="6" w:tentative="1" w:tplc="0409000F">
      <w:start w:val="1"/>
      <w:numFmt w:val="decimal"/>
      <w:lvlText w:val="%7."/>
      <w:lvlJc w:val="left"/>
      <w:pPr>
        <w:ind w:hanging="360" w:left="5400"/>
      </w:pPr>
    </w:lvl>
    <w:lvl w:ilvl="7" w:tentative="1" w:tplc="04090019">
      <w:start w:val="1"/>
      <w:numFmt w:val="lowerLetter"/>
      <w:lvlText w:val="%8."/>
      <w:lvlJc w:val="left"/>
      <w:pPr>
        <w:ind w:hanging="360" w:left="6120"/>
      </w:pPr>
    </w:lvl>
    <w:lvl w:ilvl="8" w:tentative="1" w:tplc="0409001B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8">
    <w:nsid w:val="22E443B0"/>
    <w:multiLevelType w:val="multilevel"/>
    <w:tmpl w:val="FB88354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9">
    <w:nsid w:val="232872FF"/>
    <w:multiLevelType w:val="multilevel"/>
    <w:tmpl w:val="F08843A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0">
    <w:nsid w:val="2A9253C1"/>
    <w:multiLevelType w:val="multilevel"/>
    <w:tmpl w:val="9E0249E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1">
    <w:nsid w:val="2DCC243F"/>
    <w:multiLevelType w:val="multilevel"/>
    <w:tmpl w:val="8A66E01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2">
    <w:nsid w:val="31543177"/>
    <w:multiLevelType w:val="multilevel"/>
    <w:tmpl w:val="9F46D20C"/>
    <w:lvl w:ilvl="0">
      <w:start w:val="5"/>
      <w:numFmt w:val="decimal"/>
      <w:lvlText w:val="%1"/>
      <w:lvlJc w:val="left"/>
      <w:pPr>
        <w:ind w:hanging="465" w:left="465"/>
      </w:pPr>
      <w:rPr>
        <w:rFonts w:hint="default"/>
        <w:b/>
      </w:rPr>
    </w:lvl>
    <w:lvl w:ilvl="1">
      <w:start w:val="1"/>
      <w:numFmt w:val="decimal"/>
      <w:lvlText w:val="%1-%2"/>
      <w:lvlJc w:val="left"/>
      <w:pPr>
        <w:ind w:hanging="720" w:left="1287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ind w:hanging="720" w:left="1854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ind w:hanging="1080" w:left="2781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ind w:hanging="1440" w:left="3708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ind w:hanging="1800" w:left="4635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ind w:hanging="1800" w:left="5202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ind w:hanging="2160" w:left="6129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ind w:hanging="2520" w:left="7056"/>
      </w:pPr>
      <w:rPr>
        <w:rFonts w:hint="default"/>
        <w:b/>
      </w:rPr>
    </w:lvl>
  </w:abstractNum>
  <w:abstractNum w15:restartNumberingAfterBreak="0" w:abstractNumId="13">
    <w:nsid w:val="35A8223F"/>
    <w:multiLevelType w:val="multilevel"/>
    <w:tmpl w:val="0F9E780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4">
    <w:nsid w:val="384275CF"/>
    <w:multiLevelType w:val="multilevel"/>
    <w:tmpl w:val="DDCC93A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4"/>
      <w:numFmt w:val="decimal"/>
      <w:lvlText w:val="%2-"/>
      <w:lvlJc w:val="left"/>
      <w:pPr>
        <w:ind w:hanging="360" w:left="144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5">
    <w:nsid w:val="3EF57DBB"/>
    <w:multiLevelType w:val="multilevel"/>
    <w:tmpl w:val="773A7AC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6">
    <w:nsid w:val="441D5BD6"/>
    <w:multiLevelType w:val="hybridMultilevel"/>
    <w:tmpl w:val="329C17BE"/>
    <w:lvl w:ilvl="0" w:tplc="59B4BC30">
      <w:start w:val="1"/>
      <w:numFmt w:val="decimal"/>
      <w:lvlText w:val="%1-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7">
    <w:nsid w:val="44B62BB0"/>
    <w:multiLevelType w:val="multilevel"/>
    <w:tmpl w:val="95567874"/>
    <w:lvl w:ilvl="0">
      <w:start w:val="1"/>
      <w:numFmt w:val="decimal"/>
      <w:lvlText w:val="%1"/>
      <w:lvlJc w:val="left"/>
      <w:pPr>
        <w:ind w:hanging="465" w:left="465"/>
      </w:pPr>
      <w:rPr>
        <w:rFonts w:hint="default"/>
        <w:b/>
      </w:rPr>
    </w:lvl>
    <w:lvl w:ilvl="1">
      <w:start w:val="5"/>
      <w:numFmt w:val="decimal"/>
      <w:lvlText w:val="%1-%2"/>
      <w:lvlJc w:val="left"/>
      <w:pPr>
        <w:ind w:hanging="720" w:left="2007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ind w:hanging="720" w:left="3294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ind w:hanging="1080" w:left="4941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ind w:hanging="1440" w:left="6588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ind w:hanging="1800" w:left="8235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ind w:hanging="1800" w:left="9522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ind w:hanging="2160" w:left="11169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ind w:hanging="2520" w:left="12816"/>
      </w:pPr>
      <w:rPr>
        <w:rFonts w:hint="default"/>
        <w:b/>
      </w:rPr>
    </w:lvl>
  </w:abstractNum>
  <w:abstractNum w15:restartNumberingAfterBreak="0" w:abstractNumId="18">
    <w:nsid w:val="4B2F1EB2"/>
    <w:multiLevelType w:val="multilevel"/>
    <w:tmpl w:val="8EC6D71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9">
    <w:nsid w:val="4C174607"/>
    <w:multiLevelType w:val="multilevel"/>
    <w:tmpl w:val="871E072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0">
    <w:nsid w:val="565B2D6C"/>
    <w:multiLevelType w:val="hybridMultilevel"/>
    <w:tmpl w:val="D44CDED8"/>
    <w:lvl w:ilvl="0" w:tplc="FFFFFFFF">
      <w:start w:val="1"/>
      <w:numFmt w:val="arabicAlpha"/>
      <w:suff w:val="space"/>
      <w:lvlText w:val="%1."/>
      <w:lvlJc w:val="left"/>
      <w:pPr>
        <w:ind w:hanging="360" w:left="1440"/>
      </w:pPr>
      <w:rPr>
        <w:rFonts w:ascii="Sakkal Majalla" w:cs="Sakkal Majalla" w:eastAsia="Effra Regular" w:hAnsi="Sakkal Majalla"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3060"/>
      </w:pPr>
    </w:lvl>
    <w:lvl w:ilvl="2" w:tentative="1" w:tplc="FFFFFFFF">
      <w:start w:val="1"/>
      <w:numFmt w:val="lowerRoman"/>
      <w:lvlText w:val="%3."/>
      <w:lvlJc w:val="right"/>
      <w:pPr>
        <w:ind w:hanging="180" w:left="3780"/>
      </w:pPr>
    </w:lvl>
    <w:lvl w:ilvl="3" w:tentative="1" w:tplc="FFFFFFFF">
      <w:start w:val="1"/>
      <w:numFmt w:val="decimal"/>
      <w:lvlText w:val="%4."/>
      <w:lvlJc w:val="left"/>
      <w:pPr>
        <w:ind w:hanging="360" w:left="4500"/>
      </w:pPr>
    </w:lvl>
    <w:lvl w:ilvl="4" w:tentative="1" w:tplc="FFFFFFFF">
      <w:start w:val="1"/>
      <w:numFmt w:val="lowerLetter"/>
      <w:lvlText w:val="%5."/>
      <w:lvlJc w:val="left"/>
      <w:pPr>
        <w:ind w:hanging="360" w:left="5220"/>
      </w:pPr>
    </w:lvl>
    <w:lvl w:ilvl="5" w:tentative="1" w:tplc="FFFFFFFF">
      <w:start w:val="1"/>
      <w:numFmt w:val="lowerRoman"/>
      <w:lvlText w:val="%6."/>
      <w:lvlJc w:val="right"/>
      <w:pPr>
        <w:ind w:hanging="180" w:left="5940"/>
      </w:pPr>
    </w:lvl>
    <w:lvl w:ilvl="6" w:tentative="1" w:tplc="FFFFFFFF">
      <w:start w:val="1"/>
      <w:numFmt w:val="decimal"/>
      <w:lvlText w:val="%7."/>
      <w:lvlJc w:val="left"/>
      <w:pPr>
        <w:ind w:hanging="360" w:left="6660"/>
      </w:pPr>
    </w:lvl>
    <w:lvl w:ilvl="7" w:tentative="1" w:tplc="FFFFFFFF">
      <w:start w:val="1"/>
      <w:numFmt w:val="lowerLetter"/>
      <w:lvlText w:val="%8."/>
      <w:lvlJc w:val="left"/>
      <w:pPr>
        <w:ind w:hanging="360" w:left="7380"/>
      </w:pPr>
    </w:lvl>
    <w:lvl w:ilvl="8" w:tentative="1" w:tplc="FFFFFFFF">
      <w:start w:val="1"/>
      <w:numFmt w:val="lowerRoman"/>
      <w:lvlText w:val="%9."/>
      <w:lvlJc w:val="right"/>
      <w:pPr>
        <w:ind w:hanging="180" w:left="8100"/>
      </w:pPr>
    </w:lvl>
  </w:abstractNum>
  <w:abstractNum w15:restartNumberingAfterBreak="0" w:abstractNumId="21">
    <w:nsid w:val="56635DE7"/>
    <w:multiLevelType w:val="multilevel"/>
    <w:tmpl w:val="0409001F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1.%2."/>
      <w:lvlJc w:val="left"/>
      <w:pPr>
        <w:ind w:hanging="432" w:left="1152"/>
      </w:pPr>
    </w:lvl>
    <w:lvl w:ilvl="2">
      <w:start w:val="1"/>
      <w:numFmt w:val="decimal"/>
      <w:lvlText w:val="%1.%2.%3."/>
      <w:lvlJc w:val="left"/>
      <w:pPr>
        <w:ind w:hanging="504" w:left="1584"/>
      </w:pPr>
    </w:lvl>
    <w:lvl w:ilvl="3">
      <w:start w:val="1"/>
      <w:numFmt w:val="decimal"/>
      <w:lvlText w:val="%1.%2.%3.%4."/>
      <w:lvlJc w:val="left"/>
      <w:pPr>
        <w:ind w:hanging="648" w:left="2088"/>
      </w:pPr>
    </w:lvl>
    <w:lvl w:ilvl="4">
      <w:start w:val="1"/>
      <w:numFmt w:val="decimal"/>
      <w:lvlText w:val="%1.%2.%3.%4.%5."/>
      <w:lvlJc w:val="left"/>
      <w:pPr>
        <w:ind w:hanging="792" w:left="2592"/>
      </w:pPr>
    </w:lvl>
    <w:lvl w:ilvl="5">
      <w:start w:val="1"/>
      <w:numFmt w:val="decimal"/>
      <w:lvlText w:val="%1.%2.%3.%4.%5.%6."/>
      <w:lvlJc w:val="left"/>
      <w:pPr>
        <w:ind w:hanging="936" w:left="3096"/>
      </w:pPr>
    </w:lvl>
    <w:lvl w:ilvl="6">
      <w:start w:val="1"/>
      <w:numFmt w:val="decimal"/>
      <w:lvlText w:val="%1.%2.%3.%4.%5.%6.%7."/>
      <w:lvlJc w:val="left"/>
      <w:pPr>
        <w:ind w:hanging="1080" w:left="3600"/>
      </w:pPr>
    </w:lvl>
    <w:lvl w:ilvl="7">
      <w:start w:val="1"/>
      <w:numFmt w:val="decimal"/>
      <w:lvlText w:val="%1.%2.%3.%4.%5.%6.%7.%8."/>
      <w:lvlJc w:val="left"/>
      <w:pPr>
        <w:ind w:hanging="1224" w:left="4104"/>
      </w:pPr>
    </w:lvl>
    <w:lvl w:ilvl="8">
      <w:start w:val="1"/>
      <w:numFmt w:val="decimal"/>
      <w:lvlText w:val="%1.%2.%3.%4.%5.%6.%7.%8.%9."/>
      <w:lvlJc w:val="left"/>
      <w:pPr>
        <w:ind w:hanging="1440" w:left="4680"/>
      </w:pPr>
    </w:lvl>
  </w:abstractNum>
  <w:abstractNum w15:restartNumberingAfterBreak="0" w:abstractNumId="22">
    <w:nsid w:val="58FD2935"/>
    <w:multiLevelType w:val="multilevel"/>
    <w:tmpl w:val="45F8869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3">
    <w:nsid w:val="5C1C765A"/>
    <w:multiLevelType w:val="multilevel"/>
    <w:tmpl w:val="416C5EB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4">
    <w:nsid w:val="624F4DB0"/>
    <w:multiLevelType w:val="hybridMultilevel"/>
    <w:tmpl w:val="A24E2A60"/>
    <w:lvl w:ilvl="0" w:tplc="04090013">
      <w:start w:val="1"/>
      <w:numFmt w:val="arabicAlpha"/>
      <w:lvlText w:val="%1-"/>
      <w:lvlJc w:val="center"/>
      <w:pPr>
        <w:ind w:hanging="360" w:left="1800"/>
      </w:pPr>
      <w:rPr>
        <w:rFonts w:hint="default"/>
      </w:rPr>
    </w:lvl>
    <w:lvl w:ilvl="1" w:tplc="FFFFFFFF">
      <w:start w:val="1"/>
      <w:numFmt w:val="arabicAlpha"/>
      <w:lvlText w:val="%2-"/>
      <w:lvlJc w:val="center"/>
      <w:pPr>
        <w:ind w:hanging="360" w:left="2520"/>
      </w:pPr>
    </w:lvl>
    <w:lvl w:ilvl="2" w:tplc="FFFFFFFF">
      <w:start w:val="1"/>
      <w:numFmt w:val="lowerRoman"/>
      <w:lvlText w:val="%3."/>
      <w:lvlJc w:val="right"/>
      <w:pPr>
        <w:ind w:hanging="180" w:left="3240"/>
      </w:pPr>
    </w:lvl>
    <w:lvl w:ilvl="3" w:tentative="1" w:tplc="FFFFFFFF">
      <w:start w:val="1"/>
      <w:numFmt w:val="decimal"/>
      <w:lvlText w:val="%4."/>
      <w:lvlJc w:val="left"/>
      <w:pPr>
        <w:ind w:hanging="360" w:left="3960"/>
      </w:pPr>
    </w:lvl>
    <w:lvl w:ilvl="4" w:tentative="1" w:tplc="FFFFFFFF">
      <w:start w:val="1"/>
      <w:numFmt w:val="lowerLetter"/>
      <w:lvlText w:val="%5."/>
      <w:lvlJc w:val="left"/>
      <w:pPr>
        <w:ind w:hanging="360" w:left="4680"/>
      </w:pPr>
    </w:lvl>
    <w:lvl w:ilvl="5" w:tentative="1" w:tplc="FFFFFFFF">
      <w:start w:val="1"/>
      <w:numFmt w:val="lowerRoman"/>
      <w:lvlText w:val="%6."/>
      <w:lvlJc w:val="right"/>
      <w:pPr>
        <w:ind w:hanging="180" w:left="5400"/>
      </w:pPr>
    </w:lvl>
    <w:lvl w:ilvl="6" w:tentative="1" w:tplc="FFFFFFFF">
      <w:start w:val="1"/>
      <w:numFmt w:val="decimal"/>
      <w:lvlText w:val="%7."/>
      <w:lvlJc w:val="left"/>
      <w:pPr>
        <w:ind w:hanging="360" w:left="6120"/>
      </w:pPr>
    </w:lvl>
    <w:lvl w:ilvl="7" w:tentative="1" w:tplc="FFFFFFFF">
      <w:start w:val="1"/>
      <w:numFmt w:val="lowerLetter"/>
      <w:lvlText w:val="%8."/>
      <w:lvlJc w:val="left"/>
      <w:pPr>
        <w:ind w:hanging="360" w:left="6840"/>
      </w:pPr>
    </w:lvl>
    <w:lvl w:ilvl="8" w:tentative="1" w:tplc="FFFFFFFF">
      <w:start w:val="1"/>
      <w:numFmt w:val="lowerRoman"/>
      <w:lvlText w:val="%9."/>
      <w:lvlJc w:val="right"/>
      <w:pPr>
        <w:ind w:hanging="180" w:left="7560"/>
      </w:pPr>
    </w:lvl>
  </w:abstractNum>
  <w:abstractNum w15:restartNumberingAfterBreak="0" w:abstractNumId="25">
    <w:nsid w:val="62EB25FE"/>
    <w:multiLevelType w:val="multilevel"/>
    <w:tmpl w:val="81F4166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6">
    <w:nsid w:val="62ED6C6E"/>
    <w:multiLevelType w:val="multilevel"/>
    <w:tmpl w:val="30220C48"/>
    <w:lvl w:ilvl="0">
      <w:start w:val="1"/>
      <w:numFmt w:val="decimal"/>
      <w:lvlText w:val="%1-"/>
      <w:lvlJc w:val="left"/>
      <w:pPr>
        <w:ind w:hanging="570" w:left="570"/>
      </w:pPr>
      <w:rPr>
        <w:rFonts w:hint="default"/>
        <w:b/>
      </w:rPr>
    </w:lvl>
    <w:lvl w:ilvl="1">
      <w:start w:val="5"/>
      <w:numFmt w:val="decimal"/>
      <w:lvlText w:val="%1-%2-"/>
      <w:lvlJc w:val="left"/>
      <w:pPr>
        <w:ind w:hanging="720" w:left="720"/>
      </w:pPr>
      <w:rPr>
        <w:rFonts w:hint="default"/>
        <w:b/>
      </w:rPr>
    </w:lvl>
    <w:lvl w:ilvl="2">
      <w:start w:val="1"/>
      <w:numFmt w:val="decimal"/>
      <w:lvlText w:val="%1-%2-%3."/>
      <w:lvlJc w:val="left"/>
      <w:pPr>
        <w:ind w:hanging="1080" w:left="1080"/>
      </w:pPr>
      <w:rPr>
        <w:rFonts w:hint="default"/>
        <w:b/>
      </w:rPr>
    </w:lvl>
    <w:lvl w:ilvl="3">
      <w:start w:val="1"/>
      <w:numFmt w:val="decimal"/>
      <w:lvlText w:val="%1-%2-%3.%4."/>
      <w:lvlJc w:val="left"/>
      <w:pPr>
        <w:ind w:hanging="1440" w:left="1440"/>
      </w:pPr>
      <w:rPr>
        <w:rFonts w:hint="default"/>
        <w:b/>
      </w:rPr>
    </w:lvl>
    <w:lvl w:ilvl="4">
      <w:start w:val="1"/>
      <w:numFmt w:val="decimal"/>
      <w:lvlText w:val="%1-%2-%3.%4.%5."/>
      <w:lvlJc w:val="left"/>
      <w:pPr>
        <w:ind w:hanging="1440" w:left="1440"/>
      </w:pPr>
      <w:rPr>
        <w:rFonts w:hint="default"/>
        <w:b/>
      </w:rPr>
    </w:lvl>
    <w:lvl w:ilvl="5">
      <w:start w:val="1"/>
      <w:numFmt w:val="decimal"/>
      <w:lvlText w:val="%1-%2-%3.%4.%5.%6."/>
      <w:lvlJc w:val="left"/>
      <w:pPr>
        <w:ind w:hanging="1800" w:left="1800"/>
      </w:pPr>
      <w:rPr>
        <w:rFonts w:hint="default"/>
        <w:b/>
      </w:rPr>
    </w:lvl>
    <w:lvl w:ilvl="6">
      <w:start w:val="1"/>
      <w:numFmt w:val="decimal"/>
      <w:lvlText w:val="%1-%2-%3.%4.%5.%6.%7."/>
      <w:lvlJc w:val="left"/>
      <w:pPr>
        <w:ind w:hanging="2160" w:left="2160"/>
      </w:pPr>
      <w:rPr>
        <w:rFonts w:hint="default"/>
        <w:b/>
      </w:rPr>
    </w:lvl>
    <w:lvl w:ilvl="7">
      <w:start w:val="1"/>
      <w:numFmt w:val="decimal"/>
      <w:lvlText w:val="%1-%2-%3.%4.%5.%6.%7.%8."/>
      <w:lvlJc w:val="left"/>
      <w:pPr>
        <w:ind w:hanging="2160" w:left="2160"/>
      </w:pPr>
      <w:rPr>
        <w:rFonts w:hint="default"/>
        <w:b/>
      </w:rPr>
    </w:lvl>
    <w:lvl w:ilvl="8">
      <w:start w:val="1"/>
      <w:numFmt w:val="decimal"/>
      <w:lvlText w:val="%1-%2-%3.%4.%5.%6.%7.%8.%9."/>
      <w:lvlJc w:val="left"/>
      <w:pPr>
        <w:ind w:hanging="2520" w:left="2520"/>
      </w:pPr>
      <w:rPr>
        <w:rFonts w:hint="default"/>
        <w:b/>
      </w:rPr>
    </w:lvl>
  </w:abstractNum>
  <w:abstractNum w15:restartNumberingAfterBreak="0" w:abstractNumId="27">
    <w:nsid w:val="6AF34976"/>
    <w:multiLevelType w:val="multilevel"/>
    <w:tmpl w:val="CF00DE9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8">
    <w:nsid w:val="6BCE1131"/>
    <w:multiLevelType w:val="multilevel"/>
    <w:tmpl w:val="6BB8E19C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9">
    <w:nsid w:val="73636E9D"/>
    <w:multiLevelType w:val="hybridMultilevel"/>
    <w:tmpl w:val="7DFEFDF4"/>
    <w:lvl w:ilvl="0" w:tplc="E718190E">
      <w:start w:val="1"/>
      <w:numFmt w:val="decimal"/>
      <w:lvlText w:val="%1-"/>
      <w:lvlJc w:val="left"/>
      <w:pPr>
        <w:ind w:hanging="360" w:left="90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620"/>
      </w:pPr>
    </w:lvl>
    <w:lvl w:ilvl="2" w:tentative="1" w:tplc="0409001B">
      <w:start w:val="1"/>
      <w:numFmt w:val="lowerRoman"/>
      <w:lvlText w:val="%3."/>
      <w:lvlJc w:val="right"/>
      <w:pPr>
        <w:ind w:hanging="180" w:left="2340"/>
      </w:pPr>
    </w:lvl>
    <w:lvl w:ilvl="3" w:tentative="1" w:tplc="0409000F">
      <w:start w:val="1"/>
      <w:numFmt w:val="decimal"/>
      <w:lvlText w:val="%4."/>
      <w:lvlJc w:val="left"/>
      <w:pPr>
        <w:ind w:hanging="360" w:left="3060"/>
      </w:pPr>
    </w:lvl>
    <w:lvl w:ilvl="4" w:tentative="1" w:tplc="04090019">
      <w:start w:val="1"/>
      <w:numFmt w:val="lowerLetter"/>
      <w:lvlText w:val="%5."/>
      <w:lvlJc w:val="left"/>
      <w:pPr>
        <w:ind w:hanging="360" w:left="3780"/>
      </w:pPr>
    </w:lvl>
    <w:lvl w:ilvl="5" w:tentative="1" w:tplc="0409001B">
      <w:start w:val="1"/>
      <w:numFmt w:val="lowerRoman"/>
      <w:lvlText w:val="%6."/>
      <w:lvlJc w:val="right"/>
      <w:pPr>
        <w:ind w:hanging="180" w:left="4500"/>
      </w:pPr>
    </w:lvl>
    <w:lvl w:ilvl="6" w:tentative="1" w:tplc="0409000F">
      <w:start w:val="1"/>
      <w:numFmt w:val="decimal"/>
      <w:lvlText w:val="%7."/>
      <w:lvlJc w:val="left"/>
      <w:pPr>
        <w:ind w:hanging="360" w:left="5220"/>
      </w:pPr>
    </w:lvl>
    <w:lvl w:ilvl="7" w:tentative="1" w:tplc="04090019">
      <w:start w:val="1"/>
      <w:numFmt w:val="lowerLetter"/>
      <w:lvlText w:val="%8."/>
      <w:lvlJc w:val="left"/>
      <w:pPr>
        <w:ind w:hanging="360" w:left="5940"/>
      </w:pPr>
    </w:lvl>
    <w:lvl w:ilvl="8" w:tentative="1" w:tplc="0409001B">
      <w:start w:val="1"/>
      <w:numFmt w:val="lowerRoman"/>
      <w:lvlText w:val="%9."/>
      <w:lvlJc w:val="right"/>
      <w:pPr>
        <w:ind w:hanging="180" w:left="6660"/>
      </w:pPr>
    </w:lvl>
  </w:abstractNum>
  <w:abstractNum w15:restartNumberingAfterBreak="0" w:abstractNumId="30">
    <w:nsid w:val="7B3876DC"/>
    <w:multiLevelType w:val="hybridMultilevel"/>
    <w:tmpl w:val="06903EE6"/>
    <w:lvl w:ilvl="0" w:tplc="E43A19D2">
      <w:start w:val="1"/>
      <w:numFmt w:val="decimal"/>
      <w:lvlText w:val="%1-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04044348" w:numId="1">
    <w:abstractNumId w:val="16"/>
  </w:num>
  <w:num w16cid:durableId="1093747151" w:numId="2">
    <w:abstractNumId w:val="20"/>
  </w:num>
  <w:num w16cid:durableId="222641372" w:numId="3">
    <w:abstractNumId w:val="6"/>
  </w:num>
  <w:num w16cid:durableId="275216517" w:numId="4">
    <w:abstractNumId w:val="24"/>
  </w:num>
  <w:num w16cid:durableId="2110543166" w:numId="5">
    <w:abstractNumId w:val="29"/>
  </w:num>
  <w:num w16cid:durableId="765078252" w:numId="6">
    <w:abstractNumId w:val="25"/>
  </w:num>
  <w:num w16cid:durableId="261377897" w:numId="7">
    <w:abstractNumId w:val="18"/>
  </w:num>
  <w:num w16cid:durableId="1640262421" w:numId="8">
    <w:abstractNumId w:val="9"/>
  </w:num>
  <w:num w16cid:durableId="663632672" w:numId="9">
    <w:abstractNumId w:val="22"/>
  </w:num>
  <w:num w16cid:durableId="2057386950" w:numId="10">
    <w:abstractNumId w:val="0"/>
  </w:num>
  <w:num w16cid:durableId="690572674" w:numId="11">
    <w:abstractNumId w:val="27"/>
  </w:num>
  <w:num w16cid:durableId="2029018426" w:numId="12">
    <w:abstractNumId w:val="15"/>
  </w:num>
  <w:num w16cid:durableId="1793598581" w:numId="13">
    <w:abstractNumId w:val="21"/>
  </w:num>
  <w:num w16cid:durableId="2113744073" w:numId="14">
    <w:abstractNumId w:val="4"/>
  </w:num>
  <w:num w16cid:durableId="1401059871" w:numId="15">
    <w:abstractNumId w:val="23"/>
  </w:num>
  <w:num w16cid:durableId="205721735" w:numId="16">
    <w:abstractNumId w:val="14"/>
  </w:num>
  <w:num w16cid:durableId="1070158808" w:numId="17">
    <w:abstractNumId w:val="11"/>
  </w:num>
  <w:num w16cid:durableId="1567186463" w:numId="18">
    <w:abstractNumId w:val="19"/>
  </w:num>
  <w:num w16cid:durableId="19354960" w:numId="19">
    <w:abstractNumId w:val="8"/>
  </w:num>
  <w:num w16cid:durableId="496700305" w:numId="20">
    <w:abstractNumId w:val="10"/>
  </w:num>
  <w:num w16cid:durableId="1676880514" w:numId="21">
    <w:abstractNumId w:val="30"/>
  </w:num>
  <w:num w16cid:durableId="1705328301" w:numId="22">
    <w:abstractNumId w:val="28"/>
  </w:num>
  <w:num w16cid:durableId="2144804812" w:numId="23">
    <w:abstractNumId w:val="13"/>
  </w:num>
  <w:num w16cid:durableId="397482132" w:numId="24">
    <w:abstractNumId w:val="3"/>
  </w:num>
  <w:num w16cid:durableId="1345286757" w:numId="25">
    <w:abstractNumId w:val="5"/>
  </w:num>
  <w:num w16cid:durableId="2021420890" w:numId="26">
    <w:abstractNumId w:val="2"/>
  </w:num>
  <w:num w16cid:durableId="37945836" w:numId="27">
    <w:abstractNumId w:val="7"/>
  </w:num>
  <w:num w16cid:durableId="1511523890" w:numId="28">
    <w:abstractNumId w:val="12"/>
  </w:num>
  <w:num w16cid:durableId="1200706350" w:numId="29">
    <w:abstractNumId w:val="17"/>
  </w:num>
  <w:num w16cid:durableId="913662728" w:numId="30">
    <w:abstractNumId w:val="26"/>
  </w:num>
  <w:num w16cid:durableId="1594043844" w:numId="31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F25"/>
    <w:rsid w:val="00027F25"/>
    <w:rsid w:val="000462FE"/>
    <w:rsid w:val="00055BB7"/>
    <w:rsid w:val="00076AC0"/>
    <w:rsid w:val="001330E4"/>
    <w:rsid w:val="001B3E5F"/>
    <w:rsid w:val="0022152D"/>
    <w:rsid w:val="0022518A"/>
    <w:rsid w:val="00242D69"/>
    <w:rsid w:val="00245C1C"/>
    <w:rsid w:val="002A2D49"/>
    <w:rsid w:val="002A3633"/>
    <w:rsid w:val="002B41F2"/>
    <w:rsid w:val="00301E69"/>
    <w:rsid w:val="003225BB"/>
    <w:rsid w:val="003C0458"/>
    <w:rsid w:val="003D2B3B"/>
    <w:rsid w:val="003D3698"/>
    <w:rsid w:val="003F0356"/>
    <w:rsid w:val="003F0ACF"/>
    <w:rsid w:val="0040443F"/>
    <w:rsid w:val="0042502C"/>
    <w:rsid w:val="004345C0"/>
    <w:rsid w:val="004427EB"/>
    <w:rsid w:val="00450126"/>
    <w:rsid w:val="004523E8"/>
    <w:rsid w:val="0046508F"/>
    <w:rsid w:val="00473C2B"/>
    <w:rsid w:val="004C05B9"/>
    <w:rsid w:val="004C6EA6"/>
    <w:rsid w:val="004F0FB9"/>
    <w:rsid w:val="004F70B2"/>
    <w:rsid w:val="00513F25"/>
    <w:rsid w:val="005B199B"/>
    <w:rsid w:val="00640DE4"/>
    <w:rsid w:val="00642DEF"/>
    <w:rsid w:val="0065425C"/>
    <w:rsid w:val="00672F65"/>
    <w:rsid w:val="006C113D"/>
    <w:rsid w:val="006C37AB"/>
    <w:rsid w:val="006E789D"/>
    <w:rsid w:val="007020E5"/>
    <w:rsid w:val="0079672C"/>
    <w:rsid w:val="00796F13"/>
    <w:rsid w:val="00850301"/>
    <w:rsid w:val="00866CE9"/>
    <w:rsid w:val="0094020B"/>
    <w:rsid w:val="0094275A"/>
    <w:rsid w:val="009509AF"/>
    <w:rsid w:val="00954226"/>
    <w:rsid w:val="009E79E4"/>
    <w:rsid w:val="009F1BE1"/>
    <w:rsid w:val="00A340AD"/>
    <w:rsid w:val="00A342A8"/>
    <w:rsid w:val="00A418E2"/>
    <w:rsid w:val="00A62F31"/>
    <w:rsid w:val="00AB4E2C"/>
    <w:rsid w:val="00AD42A7"/>
    <w:rsid w:val="00AD5AE5"/>
    <w:rsid w:val="00AF5D80"/>
    <w:rsid w:val="00B02083"/>
    <w:rsid w:val="00B03083"/>
    <w:rsid w:val="00B367A5"/>
    <w:rsid w:val="00BB610D"/>
    <w:rsid w:val="00CE4A60"/>
    <w:rsid w:val="00CF478B"/>
    <w:rsid w:val="00D163E7"/>
    <w:rsid w:val="00D22BB3"/>
    <w:rsid w:val="00D45ECB"/>
    <w:rsid w:val="00D54A9A"/>
    <w:rsid w:val="00DE76FE"/>
    <w:rsid w:val="00E03FC3"/>
    <w:rsid w:val="00E35C34"/>
    <w:rsid w:val="00E92364"/>
    <w:rsid w:val="00EA31BB"/>
    <w:rsid w:val="00EA79B0"/>
    <w:rsid w:val="00EB3A28"/>
    <w:rsid w:val="00ED0B2D"/>
    <w:rsid w:val="00F17AB1"/>
    <w:rsid w:val="00F551A5"/>
    <w:rsid w:val="00F90B54"/>
    <w:rsid w:val="00FB5DCC"/>
    <w:rsid w:val="00FF33AD"/>
  </w:rsids>
  <w:themeFontLang w:bidi="ar-SA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" w:eastAsia="en-US" w:val="en-US"/>
      </w:rPr>
    </w:rPrDefault>
    <w:pPrDefault>
      <w:pPr>
        <w:bidi/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A342A8"/>
  </w:style>
  <w:style w:styleId="1" w:type="paragraph">
    <w:name w:val="heading 1"/>
    <w:basedOn w:val="a"/>
    <w:next w:val="a"/>
    <w:link w:val="1Char"/>
    <w:uiPriority w:val="9"/>
    <w:qFormat/>
    <w:rsid w:val="00A342A8"/>
    <w:pPr>
      <w:keepNext/>
      <w:keepLines/>
      <w:spacing w:after="0" w:before="320" w:line="240" w:lineRule="auto"/>
      <w:outlineLvl w:val="0"/>
    </w:pPr>
    <w:rPr>
      <w:rFonts w:asciiTheme="majorHAnsi" w:cstheme="majorBidi" w:eastAsiaTheme="majorEastAsia" w:hAnsiTheme="majorHAnsi"/>
      <w:color w:themeColor="accent1" w:themeShade="BF" w:val="75A42E"/>
      <w:sz w:val="30"/>
      <w:szCs w:val="30"/>
    </w:rPr>
  </w:style>
  <w:style w:styleId="2" w:type="paragraph">
    <w:name w:val="heading 2"/>
    <w:basedOn w:val="a"/>
    <w:next w:val="a"/>
    <w:link w:val="2Char"/>
    <w:uiPriority w:val="9"/>
    <w:semiHidden/>
    <w:unhideWhenUsed/>
    <w:qFormat/>
    <w:rsid w:val="00A342A8"/>
    <w:pPr>
      <w:keepNext/>
      <w:keepLines/>
      <w:spacing w:after="0" w:before="40" w:line="240" w:lineRule="auto"/>
      <w:outlineLvl w:val="1"/>
    </w:pPr>
    <w:rPr>
      <w:rFonts w:asciiTheme="majorHAnsi" w:cstheme="majorBidi" w:eastAsiaTheme="majorEastAsia" w:hAnsiTheme="majorHAnsi"/>
      <w:color w:themeColor="accent2" w:themeShade="BF" w:val="E08405"/>
      <w:sz w:val="28"/>
      <w:szCs w:val="28"/>
    </w:rPr>
  </w:style>
  <w:style w:styleId="3" w:type="paragraph">
    <w:name w:val="heading 3"/>
    <w:basedOn w:val="a"/>
    <w:next w:val="a"/>
    <w:link w:val="3Char"/>
    <w:uiPriority w:val="9"/>
    <w:semiHidden/>
    <w:unhideWhenUsed/>
    <w:qFormat/>
    <w:rsid w:val="00A342A8"/>
    <w:pPr>
      <w:keepNext/>
      <w:keepLines/>
      <w:spacing w:after="0" w:before="40" w:line="240" w:lineRule="auto"/>
      <w:outlineLvl w:val="2"/>
    </w:pPr>
    <w:rPr>
      <w:rFonts w:asciiTheme="majorHAnsi" w:cstheme="majorBidi" w:eastAsiaTheme="majorEastAsia" w:hAnsiTheme="majorHAnsi"/>
      <w:color w:themeColor="accent6" w:themeShade="BF" w:val="53A67C"/>
      <w:sz w:val="26"/>
      <w:szCs w:val="26"/>
    </w:rPr>
  </w:style>
  <w:style w:styleId="4" w:type="paragraph">
    <w:name w:val="heading 4"/>
    <w:basedOn w:val="a"/>
    <w:next w:val="a"/>
    <w:link w:val="4Char"/>
    <w:uiPriority w:val="9"/>
    <w:semiHidden/>
    <w:unhideWhenUsed/>
    <w:qFormat/>
    <w:rsid w:val="00A342A8"/>
    <w:pPr>
      <w:keepNext/>
      <w:keepLines/>
      <w:spacing w:after="0" w:before="40"/>
      <w:outlineLvl w:val="3"/>
    </w:pPr>
    <w:rPr>
      <w:rFonts w:asciiTheme="majorHAnsi" w:cstheme="majorBidi" w:eastAsiaTheme="majorEastAsia" w:hAnsiTheme="majorHAnsi"/>
      <w:i/>
      <w:iCs/>
      <w:color w:themeColor="accent5" w:themeShade="BF" w:val="387AAA"/>
      <w:sz w:val="25"/>
      <w:szCs w:val="25"/>
    </w:rPr>
  </w:style>
  <w:style w:styleId="5" w:type="paragraph">
    <w:name w:val="heading 5"/>
    <w:basedOn w:val="a"/>
    <w:next w:val="a"/>
    <w:link w:val="5Char"/>
    <w:uiPriority w:val="9"/>
    <w:semiHidden/>
    <w:unhideWhenUsed/>
    <w:qFormat/>
    <w:rsid w:val="00A342A8"/>
    <w:pPr>
      <w:keepNext/>
      <w:keepLines/>
      <w:spacing w:after="0" w:before="40"/>
      <w:outlineLvl w:val="4"/>
    </w:pPr>
    <w:rPr>
      <w:rFonts w:asciiTheme="majorHAnsi" w:cstheme="majorBidi" w:eastAsiaTheme="majorEastAsia" w:hAnsiTheme="majorHAnsi"/>
      <w:i/>
      <w:iCs/>
      <w:color w:themeColor="accent2" w:themeShade="80" w:val="965803"/>
      <w:sz w:val="24"/>
      <w:szCs w:val="24"/>
    </w:rPr>
  </w:style>
  <w:style w:styleId="6" w:type="paragraph">
    <w:name w:val="heading 6"/>
    <w:basedOn w:val="a"/>
    <w:next w:val="a"/>
    <w:link w:val="6Char"/>
    <w:uiPriority w:val="9"/>
    <w:semiHidden/>
    <w:unhideWhenUsed/>
    <w:qFormat/>
    <w:rsid w:val="00A342A8"/>
    <w:pPr>
      <w:keepNext/>
      <w:keepLines/>
      <w:spacing w:after="0" w:before="40"/>
      <w:outlineLvl w:val="5"/>
    </w:pPr>
    <w:rPr>
      <w:rFonts w:asciiTheme="majorHAnsi" w:cstheme="majorBidi" w:eastAsiaTheme="majorEastAsia" w:hAnsiTheme="majorHAnsi"/>
      <w:i/>
      <w:iCs/>
      <w:color w:themeColor="accent6" w:themeShade="80" w:val="386F53"/>
      <w:sz w:val="23"/>
      <w:szCs w:val="23"/>
    </w:rPr>
  </w:style>
  <w:style w:styleId="7" w:type="paragraph">
    <w:name w:val="heading 7"/>
    <w:basedOn w:val="a"/>
    <w:next w:val="a"/>
    <w:link w:val="7Char"/>
    <w:uiPriority w:val="9"/>
    <w:semiHidden/>
    <w:unhideWhenUsed/>
    <w:qFormat/>
    <w:rsid w:val="00A342A8"/>
    <w:pPr>
      <w:keepNext/>
      <w:keepLines/>
      <w:spacing w:after="0" w:before="40"/>
      <w:outlineLvl w:val="6"/>
    </w:pPr>
    <w:rPr>
      <w:rFonts w:asciiTheme="majorHAnsi" w:cstheme="majorBidi" w:eastAsiaTheme="majorEastAsia" w:hAnsiTheme="majorHAnsi"/>
      <w:color w:themeColor="accent1" w:themeShade="80" w:val="4E6E1E"/>
    </w:rPr>
  </w:style>
  <w:style w:styleId="8" w:type="paragraph">
    <w:name w:val="heading 8"/>
    <w:basedOn w:val="a"/>
    <w:next w:val="a"/>
    <w:link w:val="8Char"/>
    <w:uiPriority w:val="9"/>
    <w:semiHidden/>
    <w:unhideWhenUsed/>
    <w:qFormat/>
    <w:rsid w:val="00A342A8"/>
    <w:pPr>
      <w:keepNext/>
      <w:keepLines/>
      <w:spacing w:after="0" w:before="40"/>
      <w:outlineLvl w:val="7"/>
    </w:pPr>
    <w:rPr>
      <w:rFonts w:asciiTheme="majorHAnsi" w:cstheme="majorBidi" w:eastAsiaTheme="majorEastAsia" w:hAnsiTheme="majorHAnsi"/>
      <w:color w:themeColor="accent2" w:themeShade="80" w:val="965803"/>
      <w:sz w:val="21"/>
      <w:szCs w:val="21"/>
    </w:rPr>
  </w:style>
  <w:style w:styleId="9" w:type="paragraph">
    <w:name w:val="heading 9"/>
    <w:basedOn w:val="a"/>
    <w:next w:val="a"/>
    <w:link w:val="9Char"/>
    <w:uiPriority w:val="9"/>
    <w:semiHidden/>
    <w:unhideWhenUsed/>
    <w:qFormat/>
    <w:rsid w:val="00A342A8"/>
    <w:pPr>
      <w:keepNext/>
      <w:keepLines/>
      <w:spacing w:after="0" w:before="40"/>
      <w:outlineLvl w:val="8"/>
    </w:pPr>
    <w:rPr>
      <w:rFonts w:asciiTheme="majorHAnsi" w:cstheme="majorBidi" w:eastAsiaTheme="majorEastAsia" w:hAnsiTheme="majorHAnsi"/>
      <w:color w:themeColor="accent6" w:themeShade="80" w:val="386F53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Char" w:type="character">
    <w:name w:val="العنوان 1 Char"/>
    <w:basedOn w:val="a0"/>
    <w:link w:val="1"/>
    <w:uiPriority w:val="9"/>
    <w:rsid w:val="00A342A8"/>
    <w:rPr>
      <w:rFonts w:asciiTheme="majorHAnsi" w:cstheme="majorBidi" w:eastAsiaTheme="majorEastAsia" w:hAnsiTheme="majorHAnsi"/>
      <w:color w:themeColor="accent1" w:themeShade="BF" w:val="75A42E"/>
      <w:sz w:val="30"/>
      <w:szCs w:val="30"/>
    </w:rPr>
  </w:style>
  <w:style w:customStyle="1" w:styleId="2Char" w:type="character">
    <w:name w:val="عنوان 2 Char"/>
    <w:basedOn w:val="a0"/>
    <w:link w:val="2"/>
    <w:uiPriority w:val="9"/>
    <w:semiHidden/>
    <w:rsid w:val="00A342A8"/>
    <w:rPr>
      <w:rFonts w:asciiTheme="majorHAnsi" w:cstheme="majorBidi" w:eastAsiaTheme="majorEastAsia" w:hAnsiTheme="majorHAnsi"/>
      <w:color w:themeColor="accent2" w:themeShade="BF" w:val="E08405"/>
      <w:sz w:val="28"/>
      <w:szCs w:val="28"/>
    </w:rPr>
  </w:style>
  <w:style w:customStyle="1" w:styleId="3Char" w:type="character">
    <w:name w:val="عنوان 3 Char"/>
    <w:basedOn w:val="a0"/>
    <w:link w:val="3"/>
    <w:uiPriority w:val="9"/>
    <w:semiHidden/>
    <w:rsid w:val="00A342A8"/>
    <w:rPr>
      <w:rFonts w:asciiTheme="majorHAnsi" w:cstheme="majorBidi" w:eastAsiaTheme="majorEastAsia" w:hAnsiTheme="majorHAnsi"/>
      <w:color w:themeColor="accent6" w:themeShade="BF" w:val="53A67C"/>
      <w:sz w:val="26"/>
      <w:szCs w:val="26"/>
    </w:rPr>
  </w:style>
  <w:style w:customStyle="1" w:styleId="4Char" w:type="character">
    <w:name w:val="عنوان 4 Char"/>
    <w:basedOn w:val="a0"/>
    <w:link w:val="4"/>
    <w:uiPriority w:val="9"/>
    <w:semiHidden/>
    <w:rsid w:val="00A342A8"/>
    <w:rPr>
      <w:rFonts w:asciiTheme="majorHAnsi" w:cstheme="majorBidi" w:eastAsiaTheme="majorEastAsia" w:hAnsiTheme="majorHAnsi"/>
      <w:i/>
      <w:iCs/>
      <w:color w:themeColor="accent5" w:themeShade="BF" w:val="387AAA"/>
      <w:sz w:val="25"/>
      <w:szCs w:val="25"/>
    </w:rPr>
  </w:style>
  <w:style w:customStyle="1" w:styleId="5Char" w:type="character">
    <w:name w:val="عنوان 5 Char"/>
    <w:basedOn w:val="a0"/>
    <w:link w:val="5"/>
    <w:uiPriority w:val="9"/>
    <w:semiHidden/>
    <w:rsid w:val="00A342A8"/>
    <w:rPr>
      <w:rFonts w:asciiTheme="majorHAnsi" w:cstheme="majorBidi" w:eastAsiaTheme="majorEastAsia" w:hAnsiTheme="majorHAnsi"/>
      <w:i/>
      <w:iCs/>
      <w:color w:themeColor="accent2" w:themeShade="80" w:val="965803"/>
      <w:sz w:val="24"/>
      <w:szCs w:val="24"/>
    </w:rPr>
  </w:style>
  <w:style w:customStyle="1" w:styleId="6Char" w:type="character">
    <w:name w:val="عنوان 6 Char"/>
    <w:basedOn w:val="a0"/>
    <w:link w:val="6"/>
    <w:uiPriority w:val="9"/>
    <w:semiHidden/>
    <w:rsid w:val="00A342A8"/>
    <w:rPr>
      <w:rFonts w:asciiTheme="majorHAnsi" w:cstheme="majorBidi" w:eastAsiaTheme="majorEastAsia" w:hAnsiTheme="majorHAnsi"/>
      <w:i/>
      <w:iCs/>
      <w:color w:themeColor="accent6" w:themeShade="80" w:val="386F53"/>
      <w:sz w:val="23"/>
      <w:szCs w:val="23"/>
    </w:rPr>
  </w:style>
  <w:style w:customStyle="1" w:styleId="7Char" w:type="character">
    <w:name w:val="عنوان 7 Char"/>
    <w:basedOn w:val="a0"/>
    <w:link w:val="7"/>
    <w:uiPriority w:val="9"/>
    <w:semiHidden/>
    <w:rsid w:val="00A342A8"/>
    <w:rPr>
      <w:rFonts w:asciiTheme="majorHAnsi" w:cstheme="majorBidi" w:eastAsiaTheme="majorEastAsia" w:hAnsiTheme="majorHAnsi"/>
      <w:color w:themeColor="accent1" w:themeShade="80" w:val="4E6E1E"/>
    </w:rPr>
  </w:style>
  <w:style w:customStyle="1" w:styleId="8Char" w:type="character">
    <w:name w:val="عنوان 8 Char"/>
    <w:basedOn w:val="a0"/>
    <w:link w:val="8"/>
    <w:uiPriority w:val="9"/>
    <w:semiHidden/>
    <w:rsid w:val="00A342A8"/>
    <w:rPr>
      <w:rFonts w:asciiTheme="majorHAnsi" w:cstheme="majorBidi" w:eastAsiaTheme="majorEastAsia" w:hAnsiTheme="majorHAnsi"/>
      <w:color w:themeColor="accent2" w:themeShade="80" w:val="965803"/>
      <w:sz w:val="21"/>
      <w:szCs w:val="21"/>
    </w:rPr>
  </w:style>
  <w:style w:customStyle="1" w:styleId="9Char" w:type="character">
    <w:name w:val="عنوان 9 Char"/>
    <w:basedOn w:val="a0"/>
    <w:link w:val="9"/>
    <w:uiPriority w:val="9"/>
    <w:semiHidden/>
    <w:rsid w:val="00A342A8"/>
    <w:rPr>
      <w:rFonts w:asciiTheme="majorHAnsi" w:cstheme="majorBidi" w:eastAsiaTheme="majorEastAsia" w:hAnsiTheme="majorHAnsi"/>
      <w:color w:themeColor="accent6" w:themeShade="80" w:val="386F53"/>
    </w:rPr>
  </w:style>
  <w:style w:styleId="a3" w:type="paragraph">
    <w:name w:val="Title"/>
    <w:basedOn w:val="a"/>
    <w:next w:val="a"/>
    <w:link w:val="Char"/>
    <w:uiPriority w:val="10"/>
    <w:qFormat/>
    <w:rsid w:val="00A342A8"/>
    <w:pPr>
      <w:spacing w:after="0" w:line="240" w:lineRule="auto"/>
      <w:contextualSpacing/>
    </w:pPr>
    <w:rPr>
      <w:rFonts w:asciiTheme="majorHAnsi" w:cstheme="majorBidi" w:eastAsiaTheme="majorEastAsia" w:hAnsiTheme="majorHAnsi"/>
      <w:color w:themeColor="accent1" w:themeShade="BF" w:val="75A42E"/>
      <w:spacing w:val="-10"/>
      <w:sz w:val="52"/>
      <w:szCs w:val="52"/>
    </w:rPr>
  </w:style>
  <w:style w:customStyle="1" w:styleId="Char" w:type="character">
    <w:name w:val="العنوان Char"/>
    <w:basedOn w:val="a0"/>
    <w:link w:val="a3"/>
    <w:uiPriority w:val="10"/>
    <w:rsid w:val="00A342A8"/>
    <w:rPr>
      <w:rFonts w:asciiTheme="majorHAnsi" w:cstheme="majorBidi" w:eastAsiaTheme="majorEastAsia" w:hAnsiTheme="majorHAnsi"/>
      <w:color w:themeColor="accent1" w:themeShade="BF" w:val="75A42E"/>
      <w:spacing w:val="-10"/>
      <w:sz w:val="52"/>
      <w:szCs w:val="52"/>
    </w:rPr>
  </w:style>
  <w:style w:styleId="a4" w:type="paragraph">
    <w:name w:val="Subtitle"/>
    <w:basedOn w:val="a"/>
    <w:next w:val="a"/>
    <w:link w:val="Char0"/>
    <w:uiPriority w:val="11"/>
    <w:qFormat/>
    <w:rsid w:val="00A342A8"/>
    <w:pPr>
      <w:numPr>
        <w:ilvl w:val="1"/>
      </w:numPr>
      <w:spacing w:line="240" w:lineRule="auto"/>
    </w:pPr>
    <w:rPr>
      <w:rFonts w:asciiTheme="majorHAnsi" w:cstheme="majorBidi" w:eastAsiaTheme="majorEastAsia" w:hAnsiTheme="majorHAnsi"/>
    </w:rPr>
  </w:style>
  <w:style w:customStyle="1" w:styleId="Char0" w:type="character">
    <w:name w:val="عنوان فرعي Char"/>
    <w:basedOn w:val="a0"/>
    <w:link w:val="a4"/>
    <w:uiPriority w:val="11"/>
    <w:rsid w:val="00A342A8"/>
    <w:rPr>
      <w:rFonts w:asciiTheme="majorHAnsi" w:cstheme="majorBidi" w:eastAsiaTheme="majorEastAsia" w:hAnsiTheme="majorHAnsi"/>
    </w:rPr>
  </w:style>
  <w:style w:styleId="a5" w:type="paragraph">
    <w:name w:val="Quote"/>
    <w:basedOn w:val="a"/>
    <w:next w:val="a"/>
    <w:link w:val="Char1"/>
    <w:uiPriority w:val="29"/>
    <w:qFormat/>
    <w:rsid w:val="00A342A8"/>
    <w:pPr>
      <w:spacing w:before="120"/>
      <w:ind w:left="720" w:right="720"/>
      <w:jc w:val="center"/>
    </w:pPr>
    <w:rPr>
      <w:i/>
      <w:iCs/>
    </w:rPr>
  </w:style>
  <w:style w:customStyle="1" w:styleId="Char1" w:type="character">
    <w:name w:val="اقتباس Char"/>
    <w:basedOn w:val="a0"/>
    <w:link w:val="a5"/>
    <w:uiPriority w:val="29"/>
    <w:rsid w:val="00A342A8"/>
    <w:rPr>
      <w:i/>
      <w:iCs/>
    </w:rPr>
  </w:style>
  <w:style w:styleId="a6" w:type="paragraph">
    <w:name w:val="List Paragraph"/>
    <w:basedOn w:val="a"/>
    <w:uiPriority w:val="34"/>
    <w:qFormat/>
    <w:rsid w:val="00027F25"/>
    <w:pPr>
      <w:ind w:left="720"/>
      <w:contextualSpacing/>
    </w:pPr>
  </w:style>
  <w:style w:styleId="a7" w:type="character">
    <w:name w:val="Intense Emphasis"/>
    <w:basedOn w:val="a0"/>
    <w:uiPriority w:val="21"/>
    <w:qFormat/>
    <w:rsid w:val="00A342A8"/>
    <w:rPr>
      <w:b w:val="0"/>
      <w:bCs w:val="0"/>
      <w:i/>
      <w:iCs/>
      <w:color w:themeColor="accent1" w:val="9ACD4C"/>
    </w:rPr>
  </w:style>
  <w:style w:styleId="a8" w:type="paragraph">
    <w:name w:val="Intense Quote"/>
    <w:basedOn w:val="a"/>
    <w:next w:val="a"/>
    <w:link w:val="Char2"/>
    <w:uiPriority w:val="30"/>
    <w:qFormat/>
    <w:rsid w:val="00A342A8"/>
    <w:pPr>
      <w:spacing w:before="120" w:line="300" w:lineRule="auto"/>
      <w:ind w:left="576" w:right="576"/>
      <w:jc w:val="center"/>
    </w:pPr>
    <w:rPr>
      <w:rFonts w:asciiTheme="majorHAnsi" w:cstheme="majorBidi" w:eastAsiaTheme="majorEastAsia" w:hAnsiTheme="majorHAnsi"/>
      <w:color w:themeColor="accent1" w:val="9ACD4C"/>
      <w:sz w:val="24"/>
      <w:szCs w:val="24"/>
    </w:rPr>
  </w:style>
  <w:style w:customStyle="1" w:styleId="Char2" w:type="character">
    <w:name w:val="اقتباس مكثف Char"/>
    <w:basedOn w:val="a0"/>
    <w:link w:val="a8"/>
    <w:uiPriority w:val="30"/>
    <w:rsid w:val="00A342A8"/>
    <w:rPr>
      <w:rFonts w:asciiTheme="majorHAnsi" w:cstheme="majorBidi" w:eastAsiaTheme="majorEastAsia" w:hAnsiTheme="majorHAnsi"/>
      <w:color w:themeColor="accent1" w:val="9ACD4C"/>
      <w:sz w:val="24"/>
      <w:szCs w:val="24"/>
    </w:rPr>
  </w:style>
  <w:style w:styleId="a9" w:type="character">
    <w:name w:val="Intense Reference"/>
    <w:basedOn w:val="a0"/>
    <w:uiPriority w:val="32"/>
    <w:qFormat/>
    <w:rsid w:val="00A342A8"/>
    <w:rPr>
      <w:b/>
      <w:bCs/>
      <w:smallCaps/>
      <w:color w:themeColor="accent1" w:val="9ACD4C"/>
      <w:spacing w:val="5"/>
      <w:u w:val="single"/>
    </w:rPr>
  </w:style>
  <w:style w:styleId="aa" w:type="paragraph">
    <w:name w:val="header"/>
    <w:basedOn w:val="a"/>
    <w:link w:val="Char3"/>
    <w:uiPriority w:val="99"/>
    <w:unhideWhenUsed/>
    <w:rsid w:val="00027F25"/>
    <w:pPr>
      <w:tabs>
        <w:tab w:pos="4153" w:val="center"/>
        <w:tab w:pos="8306" w:val="right"/>
      </w:tabs>
      <w:spacing w:after="0" w:line="240" w:lineRule="auto"/>
    </w:pPr>
  </w:style>
  <w:style w:customStyle="1" w:styleId="Char3" w:type="character">
    <w:name w:val="رأس الصفحة Char"/>
    <w:basedOn w:val="a0"/>
    <w:link w:val="aa"/>
    <w:uiPriority w:val="99"/>
    <w:rsid w:val="00027F25"/>
  </w:style>
  <w:style w:styleId="ab" w:type="paragraph">
    <w:name w:val="footer"/>
    <w:basedOn w:val="a"/>
    <w:link w:val="Char4"/>
    <w:uiPriority w:val="99"/>
    <w:unhideWhenUsed/>
    <w:rsid w:val="00027F25"/>
    <w:pPr>
      <w:tabs>
        <w:tab w:pos="4153" w:val="center"/>
        <w:tab w:pos="8306" w:val="right"/>
      </w:tabs>
      <w:spacing w:after="0" w:line="240" w:lineRule="auto"/>
    </w:pPr>
  </w:style>
  <w:style w:customStyle="1" w:styleId="Char4" w:type="character">
    <w:name w:val="تذييل الصفحة Char"/>
    <w:basedOn w:val="a0"/>
    <w:link w:val="ab"/>
    <w:uiPriority w:val="99"/>
    <w:rsid w:val="00027F25"/>
  </w:style>
  <w:style w:styleId="ac" w:type="paragraph">
    <w:name w:val="caption"/>
    <w:basedOn w:val="a"/>
    <w:next w:val="a"/>
    <w:uiPriority w:val="35"/>
    <w:semiHidden/>
    <w:unhideWhenUsed/>
    <w:qFormat/>
    <w:rsid w:val="00A342A8"/>
    <w:pPr>
      <w:spacing w:line="240" w:lineRule="auto"/>
    </w:pPr>
    <w:rPr>
      <w:b/>
      <w:bCs/>
      <w:smallCaps/>
      <w:color w:themeColor="accent1" w:val="9ACD4C"/>
      <w:spacing w:val="6"/>
    </w:rPr>
  </w:style>
  <w:style w:styleId="ad" w:type="character">
    <w:name w:val="Strong"/>
    <w:basedOn w:val="a0"/>
    <w:uiPriority w:val="22"/>
    <w:qFormat/>
    <w:rsid w:val="00A342A8"/>
    <w:rPr>
      <w:b/>
      <w:bCs/>
    </w:rPr>
  </w:style>
  <w:style w:styleId="ae" w:type="character">
    <w:name w:val="Emphasis"/>
    <w:basedOn w:val="a0"/>
    <w:uiPriority w:val="20"/>
    <w:qFormat/>
    <w:rsid w:val="00A342A8"/>
    <w:rPr>
      <w:i/>
      <w:iCs/>
    </w:rPr>
  </w:style>
  <w:style w:styleId="af" w:type="paragraph">
    <w:name w:val="No Spacing"/>
    <w:link w:val="Char5"/>
    <w:uiPriority w:val="1"/>
    <w:qFormat/>
    <w:rsid w:val="00A342A8"/>
    <w:pPr>
      <w:spacing w:after="0" w:line="240" w:lineRule="auto"/>
    </w:pPr>
  </w:style>
  <w:style w:styleId="af0" w:type="character">
    <w:name w:val="Subtle Emphasis"/>
    <w:basedOn w:val="a0"/>
    <w:uiPriority w:val="19"/>
    <w:qFormat/>
    <w:rsid w:val="00A342A8"/>
    <w:rPr>
      <w:i/>
      <w:iCs/>
      <w:color w:themeColor="text1" w:themeTint="BF" w:val="404040"/>
    </w:rPr>
  </w:style>
  <w:style w:styleId="af1" w:type="character">
    <w:name w:val="Subtle Reference"/>
    <w:basedOn w:val="a0"/>
    <w:uiPriority w:val="31"/>
    <w:qFormat/>
    <w:rsid w:val="00A342A8"/>
    <w:rPr>
      <w:smallCaps/>
      <w:color w:themeColor="text1" w:themeTint="BF" w:val="404040"/>
      <w:u w:color="7F7F7F" w:themeColor="text1" w:themeTint="80" w:val="single"/>
    </w:rPr>
  </w:style>
  <w:style w:styleId="af2" w:type="character">
    <w:name w:val="Book Title"/>
    <w:basedOn w:val="a0"/>
    <w:uiPriority w:val="33"/>
    <w:qFormat/>
    <w:rsid w:val="00A342A8"/>
    <w:rPr>
      <w:b/>
      <w:bCs/>
      <w:smallCaps/>
    </w:rPr>
  </w:style>
  <w:style w:styleId="af3" w:type="paragraph">
    <w:name w:val="TOC Heading"/>
    <w:basedOn w:val="1"/>
    <w:next w:val="a"/>
    <w:uiPriority w:val="39"/>
    <w:semiHidden/>
    <w:unhideWhenUsed/>
    <w:qFormat/>
    <w:rsid w:val="00A342A8"/>
    <w:pPr>
      <w:outlineLvl w:val="9"/>
    </w:pPr>
  </w:style>
  <w:style w:customStyle="1" w:styleId="Char5" w:type="character">
    <w:name w:val="بلا تباعد Char"/>
    <w:basedOn w:val="a0"/>
    <w:link w:val="af"/>
    <w:uiPriority w:val="1"/>
    <w:rsid w:val="0079672C"/>
  </w:style>
  <w:style w:styleId="af4" w:type="table">
    <w:name w:val="Table Grid"/>
    <w:basedOn w:val="a1"/>
    <w:uiPriority w:val="39"/>
    <w:rsid w:val="00A418E2"/>
    <w:pPr>
      <w:bidi w:val="0"/>
      <w:spacing w:after="0" w:line="240" w:lineRule="auto"/>
    </w:pPr>
    <w:rPr>
      <w:rFonts w:eastAsiaTheme="minorHAnsi"/>
    </w:rPr>
    <w:tblPr>
      <w:tblInd w:type="nil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10" w:type="table">
    <w:name w:val="شبكة جدول1"/>
    <w:basedOn w:val="a1"/>
    <w:next w:val="af4"/>
    <w:uiPriority w:val="39"/>
    <w:rsid w:val="00B02083"/>
    <w:pPr>
      <w:bidi w:val="0"/>
      <w:spacing w:after="0" w:line="240" w:lineRule="auto"/>
    </w:pPr>
    <w:rPr>
      <w:rFonts w:eastAsia="Aptos"/>
      <w:kern w:val="2"/>
      <w14:ligatures w14:val="standardContextual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9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49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6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57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24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89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740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2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4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160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21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83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15" Type="http://schemas.openxmlformats.org/officeDocument/2006/relationships/numbering" Target="numbering.xml"/><Relationship Id="rId14" Type="http://schemas.openxmlformats.org/officeDocument/2006/relationships/styles" Target="styles.xml"/><Relationship Id="rId13" Type="http://schemas.openxmlformats.org/officeDocument/2006/relationships/settings" Target="settings.xml"/><Relationship Id="rId12" Type="http://schemas.openxmlformats.org/officeDocument/2006/relationships/webSettings" Target="web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9" Type="http://schemas.openxmlformats.org/officeDocument/2006/relationships/footnotes" Target="footnotes.xml"/><Relationship Id="rId8" Type="http://schemas.openxmlformats.org/officeDocument/2006/relationships/comments" Target="comments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دارة">
  <a:themeElements>
    <a:clrScheme name="دارة">
      <a:dk1>
        <a:sysClr val="windowText" lastClr="000000"/>
      </a:dk1>
      <a:lt1>
        <a:sysClr val="window" lastClr="FFFFFF"/>
      </a:lt1>
      <a:dk2>
        <a:srgbClr val="134770"/>
      </a:dk2>
      <a:lt2>
        <a:srgbClr val="82FFFF"/>
      </a:lt2>
      <a:accent1>
        <a:srgbClr val="9ACD4C"/>
      </a:accent1>
      <a:accent2>
        <a:srgbClr val="FAA93A"/>
      </a:accent2>
      <a:accent3>
        <a:srgbClr val="D35940"/>
      </a:accent3>
      <a:accent4>
        <a:srgbClr val="B258D3"/>
      </a:accent4>
      <a:accent5>
        <a:srgbClr val="63A0CC"/>
      </a:accent5>
      <a:accent6>
        <a:srgbClr val="8AC4A7"/>
      </a:accent6>
      <a:hlink>
        <a:srgbClr val="B8FA56"/>
      </a:hlink>
      <a:folHlink>
        <a:srgbClr val="7AF8CC"/>
      </a:folHlink>
    </a:clrScheme>
    <a:fontScheme name="دارة">
      <a:maj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دارة">
      <a:fillStyleLst>
        <a:solidFill>
          <a:schemeClr val="phClr"/>
        </a:solidFill>
        <a:gradFill rotWithShape="1">
          <a:gsLst>
            <a:gs pos="0">
              <a:schemeClr val="phClr">
                <a:tint val="58000"/>
                <a:satMod val="108000"/>
                <a:lumMod val="110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040000" scaled="0"/>
        </a:gradFill>
        <a:gradFill rotWithShape="1">
          <a:gsLst>
            <a:gs pos="0">
              <a:schemeClr val="phClr">
                <a:tint val="94000"/>
                <a:satMod val="105000"/>
                <a:lumMod val="102000"/>
              </a:schemeClr>
            </a:gs>
            <a:gs pos="100000">
              <a:schemeClr val="phClr">
                <a:shade val="74000"/>
                <a:satMod val="128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94000"/>
                <a:satMod val="148000"/>
                <a:lumMod val="150000"/>
              </a:schemeClr>
            </a:gs>
            <a:gs pos="100000">
              <a:schemeClr val="phClr">
                <a:shade val="92000"/>
                <a:hueMod val="104000"/>
                <a:satMod val="140000"/>
                <a:lumMod val="68000"/>
              </a:schemeClr>
            </a:gs>
          </a:gsLst>
          <a:lin ang="5040000" scaled="0"/>
        </a:gradFill>
        <a:blipFill>
          <a:blip xmlns:r="http://schemas.openxmlformats.org/officeDocument/2006/relationships" r:embed="rId1">
            <a:duotone>
              <a:schemeClr val="phClr">
                <a:shade val="88000"/>
                <a:hueMod val="106000"/>
                <a:satMod val="140000"/>
                <a:lumMod val="54000"/>
              </a:schemeClr>
              <a:schemeClr val="phClr">
                <a:tint val="98000"/>
                <a:hueMod val="90000"/>
                <a:satMod val="150000"/>
                <a:lumMod val="160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ircuit" id="{0AC2F7E7-15F5-431C-B2A2-456FE929F56C}" vid="{0911B802-464C-4241-8DD9-B60FF88E379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2026-03-03T04:16:11Z</dcterms:created>
  <dcterms:modified xsi:type="dcterms:W3CDTF">2026-03-03T04:16:11Z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