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سياسة-الإفصاح-والشفافية-gov-002-2026"/>
    <w:p>
      <w:pPr>
        <w:pStyle w:val="1"/>
        <w:bidi w:val="1"/>
        <w:jc w:val="right"/>
      </w:pPr>
      <w:r>
        <w:rPr>
          <w:rFonts w:cs="Arial" w:ascii="Arial" w:hAnsi="Arial"/>
          <w:rtl/>
        </w:rPr>
        <w:t xml:space="preserve">سياسة الإفصاح والشفافية (GOV-002-2026)</w:t>
      </w:r>
    </w:p>
    <w:p>
      <w:pPr>
        <w:pStyle w:val="FirstParagraph"/>
        <w:bidi w:val="1"/>
        <w:jc w:val="right"/>
      </w:pPr>
      <w:r>
        <w:rPr>
          <w:rFonts w:cs="Arial" w:ascii="Arial" w:hAnsi="Arial"/>
          <w:rtl/>
        </w:rPr>
        <w:t xml:space="preserve">الوثيقة: GOV-002-2026 | الإصدار: 2.0 (رقمي بالكامل) | نظام رافد التقني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المرجع الوطني: يتوافق هذا الإجراء آلياً عبر نظام (رافد) مع معايير الحوكمة الوطنية المعتمدة من (المركز الوطني لتنمية القطاع غير الربحي - مكين) - مسار (الشفافية والمساءلة والإفصاح)</w:t>
      </w:r>
    </w:p>
    <w:p>
      <w:pPr>
        <w:pStyle w:val="BlockText"/>
        <w:bidi w:val="1"/>
        <w:jc w:val="right"/>
      </w:pPr>
      <w:r>
        <w:rPr>
          <w:rFonts w:cs="Arial" w:ascii="Arial" w:hAnsi="Arial"/>
          <w:rtl/>
        </w:rPr>
        <w:t xml:space="preserve">🔴 سياسة التوثيق الرشيق :</w:t>
      </w:r>
    </w:p>
    <w:p>
      <w:pPr>
        <w:pStyle w:val="BlockText"/>
        <w:bidi w:val="1"/>
        <w:jc w:val="right"/>
      </w:pPr>
      <w:r>
        <w:rPr>
          <w:rFonts w:cs="Arial" w:ascii="Arial" w:hAnsi="Arial"/>
          <w:rtl/>
        </w:rPr>
        <w:t xml:space="preserve">🔴 سياسة التوثيق الرشيق :</w:t>
      </w:r>
    </w:p>
    <w:p>
      <w:pPr>
        <w:pStyle w:val="BlockText"/>
        <w:bidi w:val="1"/>
        <w:jc w:val="right"/>
      </w:pPr>
      <w:r>
        <w:rPr>
          <w:rFonts w:cs="Arial" w:ascii="Arial" w:hAnsi="Arial"/>
          <w:rtl/>
        </w:rPr>
        <w:t xml:space="preserve">🔴 سياسة التوثيق الرشيق : المعرفة التنظيمية وأدلة التشغيل الخاصة بهذه الوثيقة معتمدة ومؤتمتة كليا بنسبة 100% في نظام رافد التقني. المرجع التنفيذي الوحيد للتدريب والتطبيق هو الأدلة المرئية المدمجة (فيديوهات رافد) ومسارات العمل الإجبارية . يمنع استحداث أو استخدام أي أدلة نصية، نماذج ورقية، أو شروحات يدوية مساندة لهذه الوثيقة.</w:t>
      </w:r>
    </w:p>
    <w:bookmarkStart w:id="16" w:name="الهدف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1. الهدف</w:t>
      </w:r>
    </w:p>
    <w:p>
      <w:pPr>
        <w:pStyle w:val="FirstParagraph"/>
        <w:bidi w:val="1"/>
        <w:jc w:val="right"/>
      </w:pPr>
      <w:r>
        <w:rPr>
          <w:rFonts w:cs="Arial" w:ascii="Arial" w:hAnsi="Arial"/>
          <w:rtl/>
        </w:rPr>
        <w:t xml:space="preserve">أتمتة عملية تنظيم وإتاحة ونشر البيانات المالية، التشغيلية، وقرارات الحوكمة للجمهور والمانحين بشكل مباشر وموثوق باستخدام بوابة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“البيانات المفتوحة”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بنظام رافد التقني.</w:t>
      </w:r>
    </w:p>
    <w:bookmarkEnd w:id="16"/>
    <w:bookmarkStart w:id="17" w:name="المسار-الرقمي-في-رافد-workflow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2. المسار الرقمي في رافد (Workflow)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rtl/>
        </w:rPr>
        <w:t xml:space="preserve">التصنيف الآلي: يصنف رافد الوثائق المعتمدة داخليا بناء على معيار الإفصاح (سري/للاستخدام الداخلي/عام).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rtl/>
        </w:rPr>
        <w:t xml:space="preserve">النشر التلقائي: أي وثيقة تصنف (عامة) - مثل القوائم المالية المعتمدة - ترحل آليا إلى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“بوابة الشفافية”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المربوطة بموقع الجمعية لتكون متاحة للجمهور بلا تدخل بشري.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rtl/>
        </w:rPr>
        <w:t xml:space="preserve">تحديث البيانات: يتم تحديث مؤشرات الأثر المجتمعي (أعداد المستفيدين، حجم التبرعات) على الموقع الرسمي لحظيا من خلال واجهة برمجة التطبيقات (الربط البرمجي) المرتبطة بقواعد بيانات رافد مباشرة.</w:t>
      </w:r>
    </w:p>
    <w:bookmarkEnd w:id="17"/>
    <w:bookmarkStart w:id="18" w:name="متطلبات-2026-المحدثة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3. متطلبات 2026 المحدثة</w:t>
      </w:r>
    </w:p>
    <w:p>
      <w:pPr>
        <w:pStyle w:val="Compact"/>
        <w:numPr>
          <w:ilvl w:val="0"/>
          <w:numId w:val="1002"/>
        </w:numPr>
        <w:bidi w:val="1"/>
        <w:jc w:val="right"/>
      </w:pPr>
      <w:r>
        <w:rPr>
          <w:rFonts w:cs="Arial" w:ascii="Arial" w:hAnsi="Arial"/>
          <w:rtl/>
        </w:rPr>
        <w:t xml:space="preserve">الشفافية والسلوك الأخلاقي (Clause 5.1.1): تلتزم الجمعية رقميا بكشف هوية كبار المانحين والشركاء (في حال موافقتهم الاستباقية بالنظام)، وتنشر تقرير الحوكمة السنوي آليا فور اعتماده لمنع التلاعب.</w:t>
      </w:r>
    </w:p>
    <w:p>
      <w:pPr>
        <w:pStyle w:val="Compact"/>
        <w:numPr>
          <w:ilvl w:val="0"/>
          <w:numId w:val="1002"/>
        </w:numPr>
        <w:bidi w:val="1"/>
        <w:jc w:val="right"/>
      </w:pPr>
      <w:r>
        <w:rPr>
          <w:rFonts w:cs="Arial" w:ascii="Arial" w:hAnsi="Arial"/>
          <w:rtl/>
        </w:rPr>
        <w:t xml:space="preserve">الثقة الرقمية: البيانات المتاحة للجمهور تكون (Read-Only) مع ختم مصادقة رقمية لمنع استخدامها أو تحويرها، مع حجب أي بيانات شخصية (PII) للمستفيدين أو الموظفين.</w:t>
      </w:r>
    </w:p>
    <w:p>
      <w:pPr>
        <w:pStyle w:val="Compact"/>
        <w:numPr>
          <w:ilvl w:val="0"/>
          <w:numId w:val="1002"/>
        </w:numPr>
        <w:bidi w:val="1"/>
        <w:jc w:val="right"/>
      </w:pPr>
      <w:r>
        <w:rPr>
          <w:rFonts w:cs="Arial" w:ascii="Arial" w:hAnsi="Arial"/>
          <w:rtl/>
        </w:rPr>
        <w:t xml:space="preserve">الاستدامة: استبدال حزم التقارير السنوية المطبوعة بتقارير تفاعلية (Interactive Web Reports) تستمد من رافد.</w:t>
      </w:r>
    </w:p>
    <w:bookmarkEnd w:id="18"/>
    <w:bookmarkStart w:id="19" w:name="المخاطر-وفرص-التحسين-clause-6.1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4. المخاطر وفرص التحسين (Clause 6.1)</w:t>
      </w:r>
    </w:p>
    <w:p>
      <w:pPr>
        <w:pStyle w:val="Compact"/>
        <w:numPr>
          <w:ilvl w:val="0"/>
          <w:numId w:val="1003"/>
        </w:numPr>
        <w:bidi w:val="1"/>
        <w:jc w:val="right"/>
      </w:pPr>
      <w:r>
        <w:rPr>
          <w:rFonts w:cs="Arial" w:ascii="Arial" w:hAnsi="Arial"/>
          <w:rtl/>
        </w:rPr>
        <w:t xml:space="preserve">المخاطر التشغيلية: اختراق البوابة وتعديل أرقام القوائم المالية لتشويه السمعة. (تتم حماية البوابة بجدران حماية متقدمة WAF ورقابة على مدار الساعة من فريق رافد).</w:t>
      </w:r>
    </w:p>
    <w:p>
      <w:pPr>
        <w:pStyle w:val="Compact"/>
        <w:numPr>
          <w:ilvl w:val="0"/>
          <w:numId w:val="1003"/>
        </w:numPr>
        <w:bidi w:val="1"/>
        <w:jc w:val="right"/>
      </w:pPr>
      <w:r>
        <w:rPr>
          <w:rFonts w:cs="Arial" w:ascii="Arial" w:hAnsi="Arial"/>
          <w:rtl/>
        </w:rPr>
        <w:t xml:space="preserve">فرص التحسين: إدراج محرك بحث يعتمد على التحليل المتقدم للبيانات في واجهة الجمعية للإجابة الفورية على استفسارات الجمهور حول أرقام ومشاريع الجمعية.</w:t>
      </w:r>
    </w:p>
    <w:bookmarkEnd w:id="19"/>
    <w:bookmarkStart w:id="20" w:name="المسؤولية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5. المسؤولية</w:t>
      </w:r>
    </w:p>
    <w:p>
      <w:pPr>
        <w:pStyle w:val="Compact"/>
        <w:numPr>
          <w:ilvl w:val="0"/>
          <w:numId w:val="1004"/>
        </w:numPr>
        <w:bidi w:val="1"/>
        <w:jc w:val="right"/>
      </w:pPr>
      <w:r>
        <w:rPr>
          <w:rFonts w:cs="Arial" w:ascii="Arial" w:hAnsi="Arial"/>
          <w:rtl/>
        </w:rPr>
        <w:t xml:space="preserve">الإدارة والمتابعة: وحدة الحوكمة والامتثال بالتعاون مع الاتصال المؤسسي.</w:t>
      </w:r>
    </w:p>
    <w:p>
      <w:pPr>
        <w:pStyle w:val="Compact"/>
        <w:numPr>
          <w:ilvl w:val="0"/>
          <w:numId w:val="1004"/>
        </w:numPr>
        <w:bidi w:val="1"/>
        <w:jc w:val="right"/>
      </w:pPr>
      <w:r>
        <w:rPr>
          <w:rFonts w:cs="Arial" w:ascii="Arial" w:hAnsi="Arial"/>
          <w:rtl/>
        </w:rPr>
        <w:t xml:space="preserve">الدعم التقني وأمن النشر: إدارة تقنية المعلومات في رافد.</w:t>
      </w:r>
    </w:p>
    <w:bookmarkEnd w:id="20"/>
    <w:bookmarkStart w:id="21" w:name="مؤشرات-الأداء-الأساسية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6. مؤشرات الأداء الأساسية</w:t>
      </w:r>
    </w:p>
    <w:p>
      <w:pPr>
        <w:pStyle w:val="Compact"/>
        <w:numPr>
          <w:ilvl w:val="0"/>
          <w:numId w:val="1005"/>
        </w:numPr>
        <w:bidi w:val="1"/>
        <w:jc w:val="right"/>
      </w:pPr>
      <w:r>
        <w:rPr>
          <w:rFonts w:cs="Arial" w:ascii="Arial" w:hAnsi="Arial"/>
          <w:rtl/>
        </w:rPr>
        <w:t xml:space="preserve">الوقت المستغرق لنشر التقارير المالية والنوعية على البوابة منذ لحظة اعتمادها (المستهدف: آلي = صفر يوم).</w:t>
      </w:r>
    </w:p>
    <w:p>
      <w:pPr>
        <w:pStyle w:val="Compact"/>
        <w:numPr>
          <w:ilvl w:val="0"/>
          <w:numId w:val="1005"/>
        </w:numPr>
        <w:bidi w:val="1"/>
        <w:jc w:val="right"/>
      </w:pPr>
      <w:r>
        <w:rPr>
          <w:rFonts w:cs="Arial" w:ascii="Arial" w:hAnsi="Arial"/>
          <w:rtl/>
        </w:rPr>
        <w:t xml:space="preserve">عدد الزيارات ومرات التنزيل لبيانات الشفافية عبر البوابة الرقمية المفتوحة.</w:t>
      </w:r>
    </w:p>
    <w:bookmarkEnd w:id="21"/>
    <w:bookmarkEnd w:id="22"/>
    <w:sectPr w:rsidR="00B02083" w:rsidRPr="003D2B3B" w:rsidSect="00E92364">
      <w:headerReference r:id="rId7" w:type="default"/>
      <w:type w:val="continuous"/>
      <w:pgSz w:h="16838" w:w="11906"/>
      <w:pgMar w:bottom="2694" w:footer="708" w:gutter="0" w:header="708" w:left="1418" w:right="991" w:top="2269"/>
      <w:cols w:space="708"/>
      <w:bidi/>
      <w:rtlGutter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Effra Regular">
    <w:altName w:val="Cambria"/>
    <w:charset w:val="00"/>
    <w:family w:val="swiss"/>
    <w:pitch w:val="variable"/>
    <w:sig w:usb0="A00022EF" w:usb1="D000A05B" w:usb2="00000008" w:usb3="00000000" w:csb0="000000D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077AA" w14:textId="391A595C" w:rsidR="00954226" w:rsidRDefault="00954226">
    <w:pPr>
      <w:pStyle w:val="a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2E2ED2C" wp14:editId="63AE2FDE">
          <wp:simplePos x="0" y="0"/>
          <wp:positionH relativeFrom="page">
            <wp:posOffset>-15240</wp:posOffset>
          </wp:positionH>
          <wp:positionV relativeFrom="paragraph">
            <wp:posOffset>-441960</wp:posOffset>
          </wp:positionV>
          <wp:extent cx="7698911" cy="10763250"/>
          <wp:effectExtent l="0" t="0" r="0" b="0"/>
          <wp:wrapNone/>
          <wp:docPr id="1605001932" name="صورة 1" descr="صورة تحتوي على نص, لقطة شاشة, ظرف, التصميم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5001932" name="صورة 1" descr="صورة تحتوي على نص, لقطة شاشة, ظرف, التصميم&#10;&#10;قد يكون المحتوى الذي تم إنشاؤه بواسطة الذكاء الاصطناعي غير صحيح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85" t="575" r="-1485"/>
                  <a:stretch>
                    <a:fillRect/>
                  </a:stretch>
                </pic:blipFill>
                <pic:spPr bwMode="auto">
                  <a:xfrm>
                    <a:off x="0" y="0"/>
                    <a:ext cx="7706800" cy="1077427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683975"/>
    <w:multiLevelType w:val="multilevel"/>
    <w:tmpl w:val="F8FC849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">
    <w:nsid w:val="00FD11C4"/>
    <w:multiLevelType w:val="multilevel"/>
    <w:tmpl w:val="835015E8"/>
    <w:lvl w:ilvl="0">
      <w:start w:val="5"/>
      <w:numFmt w:val="decimal"/>
      <w:lvlText w:val="%1"/>
      <w:lvlJc w:val="left"/>
      <w:pPr>
        <w:ind w:hanging="360" w:left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hanging="720" w:left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hanging="1080" w:left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hanging="1440" w:left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hanging="1800" w:left="180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hanging="1800" w:left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hanging="2160" w:left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hanging="2520" w:left="2520"/>
      </w:pPr>
      <w:rPr>
        <w:rFonts w:hint="default"/>
        <w:b/>
      </w:rPr>
    </w:lvl>
  </w:abstractNum>
  <w:abstractNum w15:restartNumberingAfterBreak="0" w:abstractNumId="2">
    <w:nsid w:val="0AF63338"/>
    <w:multiLevelType w:val="multilevel"/>
    <w:tmpl w:val="2F401806"/>
    <w:lvl w:ilvl="0">
      <w:start w:val="1"/>
      <w:numFmt w:val="decimal"/>
      <w:lvlText w:val="%1."/>
      <w:lvlJc w:val="left"/>
      <w:pPr>
        <w:tabs>
          <w:tab w:pos="927" w:val="num"/>
        </w:tabs>
        <w:ind w:hanging="360" w:left="927"/>
      </w:p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-"/>
      <w:lvlJc w:val="left"/>
      <w:pPr>
        <w:tabs>
          <w:tab w:pos="2160" w:val="num"/>
        </w:tabs>
        <w:ind w:hanging="360" w:left="2160"/>
      </w:pPr>
      <w:rPr>
        <w:rFonts w:ascii="Aptos" w:cs="Arial" w:eastAsia="Aptos" w:hAnsi="Aptos"/>
        <w:sz w:val="20"/>
      </w:r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3">
    <w:nsid w:val="0E712F16"/>
    <w:multiLevelType w:val="multilevel"/>
    <w:tmpl w:val="0F9E780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4">
    <w:nsid w:val="10A36821"/>
    <w:multiLevelType w:val="multilevel"/>
    <w:tmpl w:val="2EFE34D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2"/>
      <w:numFmt w:val="decimal"/>
      <w:lvlText w:val="%2-"/>
      <w:lvlJc w:val="left"/>
      <w:pPr>
        <w:ind w:hanging="360" w:left="144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5">
    <w:nsid w:val="1578550B"/>
    <w:multiLevelType w:val="multilevel"/>
    <w:tmpl w:val="0F9E780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6">
    <w:nsid w:val="1CFF1541"/>
    <w:multiLevelType w:val="multilevel"/>
    <w:tmpl w:val="661463F2"/>
    <w:lvl w:ilvl="0">
      <w:start w:val="1"/>
      <w:numFmt w:val="decimal"/>
      <w:lvlText w:val="%1."/>
      <w:lvlJc w:val="right"/>
      <w:pPr>
        <w:tabs>
          <w:tab w:pos="720" w:val="num"/>
        </w:tabs>
        <w:ind w:hanging="360" w:left="72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7">
    <w:nsid w:val="200937ED"/>
    <w:multiLevelType w:val="hybridMultilevel"/>
    <w:tmpl w:val="B492D752"/>
    <w:lvl w:ilvl="0" w:tplc="E880082A">
      <w:start w:val="5"/>
      <w:numFmt w:val="decimal"/>
      <w:lvlText w:val="%1-"/>
      <w:lvlJc w:val="left"/>
      <w:pPr>
        <w:ind w:hanging="360" w:left="1080"/>
      </w:pPr>
      <w:rPr>
        <w:rFonts w:hint="default"/>
        <w:b/>
      </w:rPr>
    </w:lvl>
    <w:lvl w:ilvl="1" w:tentative="1" w:tplc="04090019">
      <w:start w:val="1"/>
      <w:numFmt w:val="lowerLetter"/>
      <w:lvlText w:val="%2."/>
      <w:lvlJc w:val="left"/>
      <w:pPr>
        <w:ind w:hanging="360" w:left="1800"/>
      </w:pPr>
    </w:lvl>
    <w:lvl w:ilvl="2" w:tentative="1" w:tplc="0409001B">
      <w:start w:val="1"/>
      <w:numFmt w:val="lowerRoman"/>
      <w:lvlText w:val="%3."/>
      <w:lvlJc w:val="right"/>
      <w:pPr>
        <w:ind w:hanging="180" w:left="2520"/>
      </w:pPr>
    </w:lvl>
    <w:lvl w:ilvl="3" w:tentative="1" w:tplc="0409000F">
      <w:start w:val="1"/>
      <w:numFmt w:val="decimal"/>
      <w:lvlText w:val="%4."/>
      <w:lvlJc w:val="left"/>
      <w:pPr>
        <w:ind w:hanging="360" w:left="3240"/>
      </w:pPr>
    </w:lvl>
    <w:lvl w:ilvl="4" w:tentative="1" w:tplc="04090019">
      <w:start w:val="1"/>
      <w:numFmt w:val="lowerLetter"/>
      <w:lvlText w:val="%5."/>
      <w:lvlJc w:val="left"/>
      <w:pPr>
        <w:ind w:hanging="360" w:left="3960"/>
      </w:pPr>
    </w:lvl>
    <w:lvl w:ilvl="5" w:tentative="1" w:tplc="0409001B">
      <w:start w:val="1"/>
      <w:numFmt w:val="lowerRoman"/>
      <w:lvlText w:val="%6."/>
      <w:lvlJc w:val="right"/>
      <w:pPr>
        <w:ind w:hanging="180" w:left="4680"/>
      </w:pPr>
    </w:lvl>
    <w:lvl w:ilvl="6" w:tentative="1" w:tplc="0409000F">
      <w:start w:val="1"/>
      <w:numFmt w:val="decimal"/>
      <w:lvlText w:val="%7."/>
      <w:lvlJc w:val="left"/>
      <w:pPr>
        <w:ind w:hanging="360" w:left="5400"/>
      </w:pPr>
    </w:lvl>
    <w:lvl w:ilvl="7" w:tentative="1" w:tplc="04090019">
      <w:start w:val="1"/>
      <w:numFmt w:val="lowerLetter"/>
      <w:lvlText w:val="%8."/>
      <w:lvlJc w:val="left"/>
      <w:pPr>
        <w:ind w:hanging="360" w:left="6120"/>
      </w:pPr>
    </w:lvl>
    <w:lvl w:ilvl="8" w:tentative="1" w:tplc="04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8">
    <w:nsid w:val="22E443B0"/>
    <w:multiLevelType w:val="multilevel"/>
    <w:tmpl w:val="FB88354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9">
    <w:nsid w:val="232872FF"/>
    <w:multiLevelType w:val="multilevel"/>
    <w:tmpl w:val="F08843A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0">
    <w:nsid w:val="2A9253C1"/>
    <w:multiLevelType w:val="multilevel"/>
    <w:tmpl w:val="9E0249E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1">
    <w:nsid w:val="2DCC243F"/>
    <w:multiLevelType w:val="multilevel"/>
    <w:tmpl w:val="8A66E01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2">
    <w:nsid w:val="31543177"/>
    <w:multiLevelType w:val="multilevel"/>
    <w:tmpl w:val="9F46D20C"/>
    <w:lvl w:ilvl="0">
      <w:start w:val="5"/>
      <w:numFmt w:val="decimal"/>
      <w:lvlText w:val="%1"/>
      <w:lvlJc w:val="left"/>
      <w:pPr>
        <w:ind w:hanging="465" w:left="465"/>
      </w:pPr>
      <w:rPr>
        <w:rFonts w:hint="default"/>
        <w:b/>
      </w:rPr>
    </w:lvl>
    <w:lvl w:ilvl="1">
      <w:start w:val="1"/>
      <w:numFmt w:val="decimal"/>
      <w:lvlText w:val="%1-%2"/>
      <w:lvlJc w:val="left"/>
      <w:pPr>
        <w:ind w:hanging="720" w:left="1287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hanging="720" w:left="1854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hanging="1080" w:left="2781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hanging="1440" w:left="3708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hanging="1800" w:left="4635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hanging="1800" w:left="5202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hanging="2160" w:left="6129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hanging="2520" w:left="7056"/>
      </w:pPr>
      <w:rPr>
        <w:rFonts w:hint="default"/>
        <w:b/>
      </w:rPr>
    </w:lvl>
  </w:abstractNum>
  <w:abstractNum w15:restartNumberingAfterBreak="0" w:abstractNumId="13">
    <w:nsid w:val="35A8223F"/>
    <w:multiLevelType w:val="multilevel"/>
    <w:tmpl w:val="0F9E780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4">
    <w:nsid w:val="384275CF"/>
    <w:multiLevelType w:val="multilevel"/>
    <w:tmpl w:val="DDCC93A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4"/>
      <w:numFmt w:val="decimal"/>
      <w:lvlText w:val="%2-"/>
      <w:lvlJc w:val="left"/>
      <w:pPr>
        <w:ind w:hanging="360" w:left="144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5">
    <w:nsid w:val="3EF57DBB"/>
    <w:multiLevelType w:val="multilevel"/>
    <w:tmpl w:val="773A7AC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6">
    <w:nsid w:val="441D5BD6"/>
    <w:multiLevelType w:val="hybridMultilevel"/>
    <w:tmpl w:val="329C17BE"/>
    <w:lvl w:ilvl="0" w:tplc="59B4BC30">
      <w:start w:val="1"/>
      <w:numFmt w:val="decimal"/>
      <w:lvlText w:val="%1-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7">
    <w:nsid w:val="44B62BB0"/>
    <w:multiLevelType w:val="multilevel"/>
    <w:tmpl w:val="95567874"/>
    <w:lvl w:ilvl="0">
      <w:start w:val="1"/>
      <w:numFmt w:val="decimal"/>
      <w:lvlText w:val="%1"/>
      <w:lvlJc w:val="left"/>
      <w:pPr>
        <w:ind w:hanging="465" w:left="465"/>
      </w:pPr>
      <w:rPr>
        <w:rFonts w:hint="default"/>
        <w:b/>
      </w:rPr>
    </w:lvl>
    <w:lvl w:ilvl="1">
      <w:start w:val="5"/>
      <w:numFmt w:val="decimal"/>
      <w:lvlText w:val="%1-%2"/>
      <w:lvlJc w:val="left"/>
      <w:pPr>
        <w:ind w:hanging="720" w:left="2007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hanging="720" w:left="3294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hanging="1080" w:left="4941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hanging="1440" w:left="6588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hanging="1800" w:left="8235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hanging="1800" w:left="9522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hanging="2160" w:left="11169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hanging="2520" w:left="12816"/>
      </w:pPr>
      <w:rPr>
        <w:rFonts w:hint="default"/>
        <w:b/>
      </w:rPr>
    </w:lvl>
  </w:abstractNum>
  <w:abstractNum w15:restartNumberingAfterBreak="0" w:abstractNumId="18">
    <w:nsid w:val="4B2F1EB2"/>
    <w:multiLevelType w:val="multilevel"/>
    <w:tmpl w:val="8EC6D71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9">
    <w:nsid w:val="4C174607"/>
    <w:multiLevelType w:val="multilevel"/>
    <w:tmpl w:val="871E072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0">
    <w:nsid w:val="565B2D6C"/>
    <w:multiLevelType w:val="hybridMultilevel"/>
    <w:tmpl w:val="D44CDED8"/>
    <w:lvl w:ilvl="0" w:tplc="FFFFFFFF">
      <w:start w:val="1"/>
      <w:numFmt w:val="arabicAlpha"/>
      <w:suff w:val="space"/>
      <w:lvlText w:val="%1."/>
      <w:lvlJc w:val="left"/>
      <w:pPr>
        <w:ind w:hanging="360" w:left="1440"/>
      </w:pPr>
      <w:rPr>
        <w:rFonts w:ascii="Sakkal Majalla" w:cs="Sakkal Majalla" w:eastAsia="Effra Regular" w:hAnsi="Sakkal Majalla"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3060"/>
      </w:pPr>
    </w:lvl>
    <w:lvl w:ilvl="2" w:tentative="1" w:tplc="FFFFFFFF">
      <w:start w:val="1"/>
      <w:numFmt w:val="lowerRoman"/>
      <w:lvlText w:val="%3."/>
      <w:lvlJc w:val="right"/>
      <w:pPr>
        <w:ind w:hanging="180" w:left="3780"/>
      </w:pPr>
    </w:lvl>
    <w:lvl w:ilvl="3" w:tentative="1" w:tplc="FFFFFFFF">
      <w:start w:val="1"/>
      <w:numFmt w:val="decimal"/>
      <w:lvlText w:val="%4."/>
      <w:lvlJc w:val="left"/>
      <w:pPr>
        <w:ind w:hanging="360" w:left="4500"/>
      </w:pPr>
    </w:lvl>
    <w:lvl w:ilvl="4" w:tentative="1" w:tplc="FFFFFFFF">
      <w:start w:val="1"/>
      <w:numFmt w:val="lowerLetter"/>
      <w:lvlText w:val="%5."/>
      <w:lvlJc w:val="left"/>
      <w:pPr>
        <w:ind w:hanging="360" w:left="5220"/>
      </w:pPr>
    </w:lvl>
    <w:lvl w:ilvl="5" w:tentative="1" w:tplc="FFFFFFFF">
      <w:start w:val="1"/>
      <w:numFmt w:val="lowerRoman"/>
      <w:lvlText w:val="%6."/>
      <w:lvlJc w:val="right"/>
      <w:pPr>
        <w:ind w:hanging="180" w:left="5940"/>
      </w:pPr>
    </w:lvl>
    <w:lvl w:ilvl="6" w:tentative="1" w:tplc="FFFFFFFF">
      <w:start w:val="1"/>
      <w:numFmt w:val="decimal"/>
      <w:lvlText w:val="%7."/>
      <w:lvlJc w:val="left"/>
      <w:pPr>
        <w:ind w:hanging="360" w:left="6660"/>
      </w:pPr>
    </w:lvl>
    <w:lvl w:ilvl="7" w:tentative="1" w:tplc="FFFFFFFF">
      <w:start w:val="1"/>
      <w:numFmt w:val="lowerLetter"/>
      <w:lvlText w:val="%8."/>
      <w:lvlJc w:val="left"/>
      <w:pPr>
        <w:ind w:hanging="360" w:left="7380"/>
      </w:pPr>
    </w:lvl>
    <w:lvl w:ilvl="8" w:tentative="1" w:tplc="FFFFFFFF">
      <w:start w:val="1"/>
      <w:numFmt w:val="lowerRoman"/>
      <w:lvlText w:val="%9."/>
      <w:lvlJc w:val="right"/>
      <w:pPr>
        <w:ind w:hanging="180" w:left="8100"/>
      </w:pPr>
    </w:lvl>
  </w:abstractNum>
  <w:abstractNum w15:restartNumberingAfterBreak="0" w:abstractNumId="21">
    <w:nsid w:val="56635DE7"/>
    <w:multiLevelType w:val="multilevel"/>
    <w:tmpl w:val="0409001F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1.%2."/>
      <w:lvlJc w:val="left"/>
      <w:pPr>
        <w:ind w:hanging="432" w:left="1152"/>
      </w:pPr>
    </w:lvl>
    <w:lvl w:ilvl="2">
      <w:start w:val="1"/>
      <w:numFmt w:val="decimal"/>
      <w:lvlText w:val="%1.%2.%3."/>
      <w:lvlJc w:val="left"/>
      <w:pPr>
        <w:ind w:hanging="504" w:left="1584"/>
      </w:pPr>
    </w:lvl>
    <w:lvl w:ilvl="3">
      <w:start w:val="1"/>
      <w:numFmt w:val="decimal"/>
      <w:lvlText w:val="%1.%2.%3.%4."/>
      <w:lvlJc w:val="left"/>
      <w:pPr>
        <w:ind w:hanging="648" w:left="2088"/>
      </w:pPr>
    </w:lvl>
    <w:lvl w:ilvl="4">
      <w:start w:val="1"/>
      <w:numFmt w:val="decimal"/>
      <w:lvlText w:val="%1.%2.%3.%4.%5."/>
      <w:lvlJc w:val="left"/>
      <w:pPr>
        <w:ind w:hanging="792" w:left="2592"/>
      </w:pPr>
    </w:lvl>
    <w:lvl w:ilvl="5">
      <w:start w:val="1"/>
      <w:numFmt w:val="decimal"/>
      <w:lvlText w:val="%1.%2.%3.%4.%5.%6."/>
      <w:lvlJc w:val="left"/>
      <w:pPr>
        <w:ind w:hanging="936" w:left="3096"/>
      </w:pPr>
    </w:lvl>
    <w:lvl w:ilvl="6">
      <w:start w:val="1"/>
      <w:numFmt w:val="decimal"/>
      <w:lvlText w:val="%1.%2.%3.%4.%5.%6.%7."/>
      <w:lvlJc w:val="left"/>
      <w:pPr>
        <w:ind w:hanging="1080" w:left="3600"/>
      </w:pPr>
    </w:lvl>
    <w:lvl w:ilvl="7">
      <w:start w:val="1"/>
      <w:numFmt w:val="decimal"/>
      <w:lvlText w:val="%1.%2.%3.%4.%5.%6.%7.%8."/>
      <w:lvlJc w:val="left"/>
      <w:pPr>
        <w:ind w:hanging="1224" w:left="4104"/>
      </w:pPr>
    </w:lvl>
    <w:lvl w:ilvl="8">
      <w:start w:val="1"/>
      <w:numFmt w:val="decimal"/>
      <w:lvlText w:val="%1.%2.%3.%4.%5.%6.%7.%8.%9."/>
      <w:lvlJc w:val="left"/>
      <w:pPr>
        <w:ind w:hanging="1440" w:left="4680"/>
      </w:pPr>
    </w:lvl>
  </w:abstractNum>
  <w:abstractNum w15:restartNumberingAfterBreak="0" w:abstractNumId="22">
    <w:nsid w:val="58FD2935"/>
    <w:multiLevelType w:val="multilevel"/>
    <w:tmpl w:val="45F8869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3">
    <w:nsid w:val="5C1C765A"/>
    <w:multiLevelType w:val="multilevel"/>
    <w:tmpl w:val="416C5EB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4">
    <w:nsid w:val="624F4DB0"/>
    <w:multiLevelType w:val="hybridMultilevel"/>
    <w:tmpl w:val="A24E2A60"/>
    <w:lvl w:ilvl="0" w:tplc="04090013">
      <w:start w:val="1"/>
      <w:numFmt w:val="arabicAlpha"/>
      <w:lvlText w:val="%1-"/>
      <w:lvlJc w:val="center"/>
      <w:pPr>
        <w:ind w:hanging="360" w:left="1800"/>
      </w:pPr>
      <w:rPr>
        <w:rFonts w:hint="default"/>
      </w:rPr>
    </w:lvl>
    <w:lvl w:ilvl="1" w:tplc="FFFFFFFF">
      <w:start w:val="1"/>
      <w:numFmt w:val="arabicAlpha"/>
      <w:lvlText w:val="%2-"/>
      <w:lvlJc w:val="center"/>
      <w:pPr>
        <w:ind w:hanging="360" w:left="2520"/>
      </w:pPr>
    </w:lvl>
    <w:lvl w:ilvl="2" w:tplc="FFFFFFFF">
      <w:start w:val="1"/>
      <w:numFmt w:val="lowerRoman"/>
      <w:lvlText w:val="%3."/>
      <w:lvlJc w:val="right"/>
      <w:pPr>
        <w:ind w:hanging="180" w:left="3240"/>
      </w:pPr>
    </w:lvl>
    <w:lvl w:ilvl="3" w:tentative="1" w:tplc="FFFFFFFF">
      <w:start w:val="1"/>
      <w:numFmt w:val="decimal"/>
      <w:lvlText w:val="%4."/>
      <w:lvlJc w:val="left"/>
      <w:pPr>
        <w:ind w:hanging="360" w:left="3960"/>
      </w:pPr>
    </w:lvl>
    <w:lvl w:ilvl="4" w:tentative="1" w:tplc="FFFFFFFF">
      <w:start w:val="1"/>
      <w:numFmt w:val="lowerLetter"/>
      <w:lvlText w:val="%5."/>
      <w:lvlJc w:val="left"/>
      <w:pPr>
        <w:ind w:hanging="360" w:left="4680"/>
      </w:pPr>
    </w:lvl>
    <w:lvl w:ilvl="5" w:tentative="1" w:tplc="FFFFFFFF">
      <w:start w:val="1"/>
      <w:numFmt w:val="lowerRoman"/>
      <w:lvlText w:val="%6."/>
      <w:lvlJc w:val="right"/>
      <w:pPr>
        <w:ind w:hanging="180" w:left="5400"/>
      </w:pPr>
    </w:lvl>
    <w:lvl w:ilvl="6" w:tentative="1" w:tplc="FFFFFFFF">
      <w:start w:val="1"/>
      <w:numFmt w:val="decimal"/>
      <w:lvlText w:val="%7."/>
      <w:lvlJc w:val="left"/>
      <w:pPr>
        <w:ind w:hanging="360" w:left="6120"/>
      </w:pPr>
    </w:lvl>
    <w:lvl w:ilvl="7" w:tentative="1" w:tplc="FFFFFFFF">
      <w:start w:val="1"/>
      <w:numFmt w:val="lowerLetter"/>
      <w:lvlText w:val="%8."/>
      <w:lvlJc w:val="left"/>
      <w:pPr>
        <w:ind w:hanging="360" w:left="6840"/>
      </w:pPr>
    </w:lvl>
    <w:lvl w:ilvl="8" w:tentative="1" w:tplc="FFFFFFFF">
      <w:start w:val="1"/>
      <w:numFmt w:val="lowerRoman"/>
      <w:lvlText w:val="%9."/>
      <w:lvlJc w:val="right"/>
      <w:pPr>
        <w:ind w:hanging="180" w:left="7560"/>
      </w:pPr>
    </w:lvl>
  </w:abstractNum>
  <w:abstractNum w15:restartNumberingAfterBreak="0" w:abstractNumId="25">
    <w:nsid w:val="62EB25FE"/>
    <w:multiLevelType w:val="multilevel"/>
    <w:tmpl w:val="81F4166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6">
    <w:nsid w:val="62ED6C6E"/>
    <w:multiLevelType w:val="multilevel"/>
    <w:tmpl w:val="30220C48"/>
    <w:lvl w:ilvl="0">
      <w:start w:val="1"/>
      <w:numFmt w:val="decimal"/>
      <w:lvlText w:val="%1-"/>
      <w:lvlJc w:val="left"/>
      <w:pPr>
        <w:ind w:hanging="570" w:left="570"/>
      </w:pPr>
      <w:rPr>
        <w:rFonts w:hint="default"/>
        <w:b/>
      </w:rPr>
    </w:lvl>
    <w:lvl w:ilvl="1">
      <w:start w:val="5"/>
      <w:numFmt w:val="decimal"/>
      <w:lvlText w:val="%1-%2-"/>
      <w:lvlJc w:val="left"/>
      <w:pPr>
        <w:ind w:hanging="720" w:left="720"/>
      </w:pPr>
      <w:rPr>
        <w:rFonts w:hint="default"/>
        <w:b/>
      </w:rPr>
    </w:lvl>
    <w:lvl w:ilvl="2">
      <w:start w:val="1"/>
      <w:numFmt w:val="decimal"/>
      <w:lvlText w:val="%1-%2-%3."/>
      <w:lvlJc w:val="left"/>
      <w:pPr>
        <w:ind w:hanging="1080" w:left="1080"/>
      </w:pPr>
      <w:rPr>
        <w:rFonts w:hint="default"/>
        <w:b/>
      </w:rPr>
    </w:lvl>
    <w:lvl w:ilvl="3">
      <w:start w:val="1"/>
      <w:numFmt w:val="decimal"/>
      <w:lvlText w:val="%1-%2-%3.%4."/>
      <w:lvlJc w:val="left"/>
      <w:pPr>
        <w:ind w:hanging="1440" w:left="1440"/>
      </w:pPr>
      <w:rPr>
        <w:rFonts w:hint="default"/>
        <w:b/>
      </w:rPr>
    </w:lvl>
    <w:lvl w:ilvl="4">
      <w:start w:val="1"/>
      <w:numFmt w:val="decimal"/>
      <w:lvlText w:val="%1-%2-%3.%4.%5."/>
      <w:lvlJc w:val="left"/>
      <w:pPr>
        <w:ind w:hanging="1440" w:left="1440"/>
      </w:pPr>
      <w:rPr>
        <w:rFonts w:hint="default"/>
        <w:b/>
      </w:rPr>
    </w:lvl>
    <w:lvl w:ilvl="5">
      <w:start w:val="1"/>
      <w:numFmt w:val="decimal"/>
      <w:lvlText w:val="%1-%2-%3.%4.%5.%6."/>
      <w:lvlJc w:val="left"/>
      <w:pPr>
        <w:ind w:hanging="1800" w:left="1800"/>
      </w:pPr>
      <w:rPr>
        <w:rFonts w:hint="default"/>
        <w:b/>
      </w:rPr>
    </w:lvl>
    <w:lvl w:ilvl="6">
      <w:start w:val="1"/>
      <w:numFmt w:val="decimal"/>
      <w:lvlText w:val="%1-%2-%3.%4.%5.%6.%7."/>
      <w:lvlJc w:val="left"/>
      <w:pPr>
        <w:ind w:hanging="2160" w:left="2160"/>
      </w:pPr>
      <w:rPr>
        <w:rFonts w:hint="default"/>
        <w:b/>
      </w:rPr>
    </w:lvl>
    <w:lvl w:ilvl="7">
      <w:start w:val="1"/>
      <w:numFmt w:val="decimal"/>
      <w:lvlText w:val="%1-%2-%3.%4.%5.%6.%7.%8."/>
      <w:lvlJc w:val="left"/>
      <w:pPr>
        <w:ind w:hanging="2160" w:left="2160"/>
      </w:pPr>
      <w:rPr>
        <w:rFonts w:hint="default"/>
        <w:b/>
      </w:rPr>
    </w:lvl>
    <w:lvl w:ilvl="8">
      <w:start w:val="1"/>
      <w:numFmt w:val="decimal"/>
      <w:lvlText w:val="%1-%2-%3.%4.%5.%6.%7.%8.%9."/>
      <w:lvlJc w:val="left"/>
      <w:pPr>
        <w:ind w:hanging="2520" w:left="2520"/>
      </w:pPr>
      <w:rPr>
        <w:rFonts w:hint="default"/>
        <w:b/>
      </w:rPr>
    </w:lvl>
  </w:abstractNum>
  <w:abstractNum w15:restartNumberingAfterBreak="0" w:abstractNumId="27">
    <w:nsid w:val="6AF34976"/>
    <w:multiLevelType w:val="multilevel"/>
    <w:tmpl w:val="CF00DE9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8">
    <w:nsid w:val="6BCE1131"/>
    <w:multiLevelType w:val="multilevel"/>
    <w:tmpl w:val="6BB8E19C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9">
    <w:nsid w:val="73636E9D"/>
    <w:multiLevelType w:val="hybridMultilevel"/>
    <w:tmpl w:val="7DFEFDF4"/>
    <w:lvl w:ilvl="0" w:tplc="E718190E">
      <w:start w:val="1"/>
      <w:numFmt w:val="decimal"/>
      <w:lvlText w:val="%1-"/>
      <w:lvlJc w:val="left"/>
      <w:pPr>
        <w:ind w:hanging="360" w:left="90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620"/>
      </w:pPr>
    </w:lvl>
    <w:lvl w:ilvl="2" w:tentative="1" w:tplc="0409001B">
      <w:start w:val="1"/>
      <w:numFmt w:val="lowerRoman"/>
      <w:lvlText w:val="%3."/>
      <w:lvlJc w:val="right"/>
      <w:pPr>
        <w:ind w:hanging="180" w:left="2340"/>
      </w:pPr>
    </w:lvl>
    <w:lvl w:ilvl="3" w:tentative="1" w:tplc="0409000F">
      <w:start w:val="1"/>
      <w:numFmt w:val="decimal"/>
      <w:lvlText w:val="%4."/>
      <w:lvlJc w:val="left"/>
      <w:pPr>
        <w:ind w:hanging="360" w:left="3060"/>
      </w:pPr>
    </w:lvl>
    <w:lvl w:ilvl="4" w:tentative="1" w:tplc="04090019">
      <w:start w:val="1"/>
      <w:numFmt w:val="lowerLetter"/>
      <w:lvlText w:val="%5."/>
      <w:lvlJc w:val="left"/>
      <w:pPr>
        <w:ind w:hanging="360" w:left="3780"/>
      </w:pPr>
    </w:lvl>
    <w:lvl w:ilvl="5" w:tentative="1" w:tplc="0409001B">
      <w:start w:val="1"/>
      <w:numFmt w:val="lowerRoman"/>
      <w:lvlText w:val="%6."/>
      <w:lvlJc w:val="right"/>
      <w:pPr>
        <w:ind w:hanging="180" w:left="4500"/>
      </w:pPr>
    </w:lvl>
    <w:lvl w:ilvl="6" w:tentative="1" w:tplc="0409000F">
      <w:start w:val="1"/>
      <w:numFmt w:val="decimal"/>
      <w:lvlText w:val="%7."/>
      <w:lvlJc w:val="left"/>
      <w:pPr>
        <w:ind w:hanging="360" w:left="5220"/>
      </w:pPr>
    </w:lvl>
    <w:lvl w:ilvl="7" w:tentative="1" w:tplc="04090019">
      <w:start w:val="1"/>
      <w:numFmt w:val="lowerLetter"/>
      <w:lvlText w:val="%8."/>
      <w:lvlJc w:val="left"/>
      <w:pPr>
        <w:ind w:hanging="360" w:left="5940"/>
      </w:pPr>
    </w:lvl>
    <w:lvl w:ilvl="8" w:tentative="1" w:tplc="0409001B">
      <w:start w:val="1"/>
      <w:numFmt w:val="lowerRoman"/>
      <w:lvlText w:val="%9."/>
      <w:lvlJc w:val="right"/>
      <w:pPr>
        <w:ind w:hanging="180" w:left="6660"/>
      </w:pPr>
    </w:lvl>
  </w:abstractNum>
  <w:abstractNum w15:restartNumberingAfterBreak="0" w:abstractNumId="30">
    <w:nsid w:val="7B3876DC"/>
    <w:multiLevelType w:val="hybridMultilevel"/>
    <w:tmpl w:val="06903EE6"/>
    <w:lvl w:ilvl="0" w:tplc="E43A19D2">
      <w:start w:val="1"/>
      <w:numFmt w:val="decimal"/>
      <w:lvlText w:val="%1-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04044348" w:numId="1">
    <w:abstractNumId w:val="16"/>
  </w:num>
  <w:num w16cid:durableId="1093747151" w:numId="2">
    <w:abstractNumId w:val="20"/>
  </w:num>
  <w:num w16cid:durableId="222641372" w:numId="3">
    <w:abstractNumId w:val="6"/>
  </w:num>
  <w:num w16cid:durableId="275216517" w:numId="4">
    <w:abstractNumId w:val="24"/>
  </w:num>
  <w:num w16cid:durableId="2110543166" w:numId="5">
    <w:abstractNumId w:val="29"/>
  </w:num>
  <w:num w16cid:durableId="765078252" w:numId="6">
    <w:abstractNumId w:val="25"/>
  </w:num>
  <w:num w16cid:durableId="261377897" w:numId="7">
    <w:abstractNumId w:val="18"/>
  </w:num>
  <w:num w16cid:durableId="1640262421" w:numId="8">
    <w:abstractNumId w:val="9"/>
  </w:num>
  <w:num w16cid:durableId="663632672" w:numId="9">
    <w:abstractNumId w:val="22"/>
  </w:num>
  <w:num w16cid:durableId="2057386950" w:numId="10">
    <w:abstractNumId w:val="0"/>
  </w:num>
  <w:num w16cid:durableId="690572674" w:numId="11">
    <w:abstractNumId w:val="27"/>
  </w:num>
  <w:num w16cid:durableId="2029018426" w:numId="12">
    <w:abstractNumId w:val="15"/>
  </w:num>
  <w:num w16cid:durableId="1793598581" w:numId="13">
    <w:abstractNumId w:val="21"/>
  </w:num>
  <w:num w16cid:durableId="2113744073" w:numId="14">
    <w:abstractNumId w:val="4"/>
  </w:num>
  <w:num w16cid:durableId="1401059871" w:numId="15">
    <w:abstractNumId w:val="23"/>
  </w:num>
  <w:num w16cid:durableId="205721735" w:numId="16">
    <w:abstractNumId w:val="14"/>
  </w:num>
  <w:num w16cid:durableId="1070158808" w:numId="17">
    <w:abstractNumId w:val="11"/>
  </w:num>
  <w:num w16cid:durableId="1567186463" w:numId="18">
    <w:abstractNumId w:val="19"/>
  </w:num>
  <w:num w16cid:durableId="19354960" w:numId="19">
    <w:abstractNumId w:val="8"/>
  </w:num>
  <w:num w16cid:durableId="496700305" w:numId="20">
    <w:abstractNumId w:val="10"/>
  </w:num>
  <w:num w16cid:durableId="1676880514" w:numId="21">
    <w:abstractNumId w:val="30"/>
  </w:num>
  <w:num w16cid:durableId="1705328301" w:numId="22">
    <w:abstractNumId w:val="28"/>
  </w:num>
  <w:num w16cid:durableId="2144804812" w:numId="23">
    <w:abstractNumId w:val="13"/>
  </w:num>
  <w:num w16cid:durableId="397482132" w:numId="24">
    <w:abstractNumId w:val="3"/>
  </w:num>
  <w:num w16cid:durableId="1345286757" w:numId="25">
    <w:abstractNumId w:val="5"/>
  </w:num>
  <w:num w16cid:durableId="2021420890" w:numId="26">
    <w:abstractNumId w:val="2"/>
  </w:num>
  <w:num w16cid:durableId="37945836" w:numId="27">
    <w:abstractNumId w:val="7"/>
  </w:num>
  <w:num w16cid:durableId="1511523890" w:numId="28">
    <w:abstractNumId w:val="12"/>
  </w:num>
  <w:num w16cid:durableId="1200706350" w:numId="29">
    <w:abstractNumId w:val="17"/>
  </w:num>
  <w:num w16cid:durableId="913662728" w:numId="30">
    <w:abstractNumId w:val="26"/>
  </w:num>
  <w:num w16cid:durableId="1594043844" w:numId="31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F25"/>
    <w:rsid w:val="00027F25"/>
    <w:rsid w:val="000462FE"/>
    <w:rsid w:val="00055BB7"/>
    <w:rsid w:val="00076AC0"/>
    <w:rsid w:val="001330E4"/>
    <w:rsid w:val="001B3E5F"/>
    <w:rsid w:val="0022152D"/>
    <w:rsid w:val="0022518A"/>
    <w:rsid w:val="00242D69"/>
    <w:rsid w:val="00245C1C"/>
    <w:rsid w:val="002A2D49"/>
    <w:rsid w:val="002A3633"/>
    <w:rsid w:val="002B41F2"/>
    <w:rsid w:val="00301E69"/>
    <w:rsid w:val="003225BB"/>
    <w:rsid w:val="003C0458"/>
    <w:rsid w:val="003D2B3B"/>
    <w:rsid w:val="003D3698"/>
    <w:rsid w:val="003F0356"/>
    <w:rsid w:val="003F0ACF"/>
    <w:rsid w:val="0040443F"/>
    <w:rsid w:val="0042502C"/>
    <w:rsid w:val="004345C0"/>
    <w:rsid w:val="004427EB"/>
    <w:rsid w:val="00450126"/>
    <w:rsid w:val="004523E8"/>
    <w:rsid w:val="0046508F"/>
    <w:rsid w:val="00473C2B"/>
    <w:rsid w:val="004C05B9"/>
    <w:rsid w:val="004C6EA6"/>
    <w:rsid w:val="004F0FB9"/>
    <w:rsid w:val="004F70B2"/>
    <w:rsid w:val="00513F25"/>
    <w:rsid w:val="005B199B"/>
    <w:rsid w:val="00640DE4"/>
    <w:rsid w:val="00642DEF"/>
    <w:rsid w:val="0065425C"/>
    <w:rsid w:val="00672F65"/>
    <w:rsid w:val="006C113D"/>
    <w:rsid w:val="006C37AB"/>
    <w:rsid w:val="006E789D"/>
    <w:rsid w:val="007020E5"/>
    <w:rsid w:val="0079672C"/>
    <w:rsid w:val="00796F13"/>
    <w:rsid w:val="00850301"/>
    <w:rsid w:val="00866CE9"/>
    <w:rsid w:val="0094020B"/>
    <w:rsid w:val="0094275A"/>
    <w:rsid w:val="009509AF"/>
    <w:rsid w:val="00954226"/>
    <w:rsid w:val="009E79E4"/>
    <w:rsid w:val="009F1BE1"/>
    <w:rsid w:val="00A340AD"/>
    <w:rsid w:val="00A342A8"/>
    <w:rsid w:val="00A418E2"/>
    <w:rsid w:val="00A62F31"/>
    <w:rsid w:val="00AB4E2C"/>
    <w:rsid w:val="00AD42A7"/>
    <w:rsid w:val="00AD5AE5"/>
    <w:rsid w:val="00AF5D80"/>
    <w:rsid w:val="00B02083"/>
    <w:rsid w:val="00B03083"/>
    <w:rsid w:val="00B367A5"/>
    <w:rsid w:val="00BB610D"/>
    <w:rsid w:val="00CE4A60"/>
    <w:rsid w:val="00CF478B"/>
    <w:rsid w:val="00D163E7"/>
    <w:rsid w:val="00D22BB3"/>
    <w:rsid w:val="00D45ECB"/>
    <w:rsid w:val="00D54A9A"/>
    <w:rsid w:val="00DE76FE"/>
    <w:rsid w:val="00E03FC3"/>
    <w:rsid w:val="00E35C34"/>
    <w:rsid w:val="00E92364"/>
    <w:rsid w:val="00EA31BB"/>
    <w:rsid w:val="00EA79B0"/>
    <w:rsid w:val="00EB3A28"/>
    <w:rsid w:val="00ED0B2D"/>
    <w:rsid w:val="00F17AB1"/>
    <w:rsid w:val="00F551A5"/>
    <w:rsid w:val="00F90B54"/>
    <w:rsid w:val="00FB5DCC"/>
    <w:rsid w:val="00FF33AD"/>
  </w:rsids>
  <w:themeFontLang w:bidi="ar-SA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" w:eastAsia="en-US" w:val="en-US"/>
      </w:rPr>
    </w:rPrDefault>
    <w:pPrDefault>
      <w:pPr>
        <w:bidi/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A342A8"/>
  </w:style>
  <w:style w:styleId="1" w:type="paragraph">
    <w:name w:val="heading 1"/>
    <w:basedOn w:val="a"/>
    <w:next w:val="a"/>
    <w:link w:val="1Char"/>
    <w:uiPriority w:val="9"/>
    <w:qFormat/>
    <w:rsid w:val="00A342A8"/>
    <w:pPr>
      <w:keepNext/>
      <w:keepLines/>
      <w:spacing w:after="0" w:before="320" w:line="240" w:lineRule="auto"/>
      <w:outlineLvl w:val="0"/>
    </w:pPr>
    <w:rPr>
      <w:rFonts w:asciiTheme="majorHAnsi" w:cstheme="majorBidi" w:eastAsiaTheme="majorEastAsia" w:hAnsiTheme="majorHAnsi"/>
      <w:color w:themeColor="accent1" w:themeShade="BF" w:val="75A42E"/>
      <w:sz w:val="30"/>
      <w:szCs w:val="30"/>
    </w:rPr>
  </w:style>
  <w:style w:styleId="2" w:type="paragraph">
    <w:name w:val="heading 2"/>
    <w:basedOn w:val="a"/>
    <w:next w:val="a"/>
    <w:link w:val="2Char"/>
    <w:uiPriority w:val="9"/>
    <w:semiHidden/>
    <w:unhideWhenUsed/>
    <w:qFormat/>
    <w:rsid w:val="00A342A8"/>
    <w:pPr>
      <w:keepNext/>
      <w:keepLines/>
      <w:spacing w:after="0" w:before="40" w:line="240" w:lineRule="auto"/>
      <w:outlineLvl w:val="1"/>
    </w:pPr>
    <w:rPr>
      <w:rFonts w:asciiTheme="majorHAnsi" w:cstheme="majorBidi" w:eastAsiaTheme="majorEastAsia" w:hAnsiTheme="majorHAnsi"/>
      <w:color w:themeColor="accent2" w:themeShade="BF" w:val="E08405"/>
      <w:sz w:val="28"/>
      <w:szCs w:val="28"/>
    </w:rPr>
  </w:style>
  <w:style w:styleId="3" w:type="paragraph">
    <w:name w:val="heading 3"/>
    <w:basedOn w:val="a"/>
    <w:next w:val="a"/>
    <w:link w:val="3Char"/>
    <w:uiPriority w:val="9"/>
    <w:semiHidden/>
    <w:unhideWhenUsed/>
    <w:qFormat/>
    <w:rsid w:val="00A342A8"/>
    <w:pPr>
      <w:keepNext/>
      <w:keepLines/>
      <w:spacing w:after="0" w:before="40" w:line="240" w:lineRule="auto"/>
      <w:outlineLvl w:val="2"/>
    </w:pPr>
    <w:rPr>
      <w:rFonts w:asciiTheme="majorHAnsi" w:cstheme="majorBidi" w:eastAsiaTheme="majorEastAsia" w:hAnsiTheme="majorHAnsi"/>
      <w:color w:themeColor="accent6" w:themeShade="BF" w:val="53A67C"/>
      <w:sz w:val="26"/>
      <w:szCs w:val="26"/>
    </w:rPr>
  </w:style>
  <w:style w:styleId="4" w:type="paragraph">
    <w:name w:val="heading 4"/>
    <w:basedOn w:val="a"/>
    <w:next w:val="a"/>
    <w:link w:val="4Char"/>
    <w:uiPriority w:val="9"/>
    <w:semiHidden/>
    <w:unhideWhenUsed/>
    <w:qFormat/>
    <w:rsid w:val="00A342A8"/>
    <w:pPr>
      <w:keepNext/>
      <w:keepLines/>
      <w:spacing w:after="0" w:before="40"/>
      <w:outlineLvl w:val="3"/>
    </w:pPr>
    <w:rPr>
      <w:rFonts w:asciiTheme="majorHAnsi" w:cstheme="majorBidi" w:eastAsiaTheme="majorEastAsia" w:hAnsiTheme="majorHAnsi"/>
      <w:i/>
      <w:iCs/>
      <w:color w:themeColor="accent5" w:themeShade="BF" w:val="387AAA"/>
      <w:sz w:val="25"/>
      <w:szCs w:val="25"/>
    </w:rPr>
  </w:style>
  <w:style w:styleId="5" w:type="paragraph">
    <w:name w:val="heading 5"/>
    <w:basedOn w:val="a"/>
    <w:next w:val="a"/>
    <w:link w:val="5Char"/>
    <w:uiPriority w:val="9"/>
    <w:semiHidden/>
    <w:unhideWhenUsed/>
    <w:qFormat/>
    <w:rsid w:val="00A342A8"/>
    <w:pPr>
      <w:keepNext/>
      <w:keepLines/>
      <w:spacing w:after="0" w:before="40"/>
      <w:outlineLvl w:val="4"/>
    </w:pPr>
    <w:rPr>
      <w:rFonts w:asciiTheme="majorHAnsi" w:cstheme="majorBidi" w:eastAsiaTheme="majorEastAsia" w:hAnsiTheme="majorHAnsi"/>
      <w:i/>
      <w:iCs/>
      <w:color w:themeColor="accent2" w:themeShade="80" w:val="965803"/>
      <w:sz w:val="24"/>
      <w:szCs w:val="24"/>
    </w:rPr>
  </w:style>
  <w:style w:styleId="6" w:type="paragraph">
    <w:name w:val="heading 6"/>
    <w:basedOn w:val="a"/>
    <w:next w:val="a"/>
    <w:link w:val="6Char"/>
    <w:uiPriority w:val="9"/>
    <w:semiHidden/>
    <w:unhideWhenUsed/>
    <w:qFormat/>
    <w:rsid w:val="00A342A8"/>
    <w:pPr>
      <w:keepNext/>
      <w:keepLines/>
      <w:spacing w:after="0" w:before="40"/>
      <w:outlineLvl w:val="5"/>
    </w:pPr>
    <w:rPr>
      <w:rFonts w:asciiTheme="majorHAnsi" w:cstheme="majorBidi" w:eastAsiaTheme="majorEastAsia" w:hAnsiTheme="majorHAnsi"/>
      <w:i/>
      <w:iCs/>
      <w:color w:themeColor="accent6" w:themeShade="80" w:val="386F53"/>
      <w:sz w:val="23"/>
      <w:szCs w:val="23"/>
    </w:rPr>
  </w:style>
  <w:style w:styleId="7" w:type="paragraph">
    <w:name w:val="heading 7"/>
    <w:basedOn w:val="a"/>
    <w:next w:val="a"/>
    <w:link w:val="7Char"/>
    <w:uiPriority w:val="9"/>
    <w:semiHidden/>
    <w:unhideWhenUsed/>
    <w:qFormat/>
    <w:rsid w:val="00A342A8"/>
    <w:pPr>
      <w:keepNext/>
      <w:keepLines/>
      <w:spacing w:after="0" w:before="40"/>
      <w:outlineLvl w:val="6"/>
    </w:pPr>
    <w:rPr>
      <w:rFonts w:asciiTheme="majorHAnsi" w:cstheme="majorBidi" w:eastAsiaTheme="majorEastAsia" w:hAnsiTheme="majorHAnsi"/>
      <w:color w:themeColor="accent1" w:themeShade="80" w:val="4E6E1E"/>
    </w:rPr>
  </w:style>
  <w:style w:styleId="8" w:type="paragraph">
    <w:name w:val="heading 8"/>
    <w:basedOn w:val="a"/>
    <w:next w:val="a"/>
    <w:link w:val="8Char"/>
    <w:uiPriority w:val="9"/>
    <w:semiHidden/>
    <w:unhideWhenUsed/>
    <w:qFormat/>
    <w:rsid w:val="00A342A8"/>
    <w:pPr>
      <w:keepNext/>
      <w:keepLines/>
      <w:spacing w:after="0" w:before="40"/>
      <w:outlineLvl w:val="7"/>
    </w:pPr>
    <w:rPr>
      <w:rFonts w:asciiTheme="majorHAnsi" w:cstheme="majorBidi" w:eastAsiaTheme="majorEastAsia" w:hAnsiTheme="majorHAnsi"/>
      <w:color w:themeColor="accent2" w:themeShade="80" w:val="965803"/>
      <w:sz w:val="21"/>
      <w:szCs w:val="21"/>
    </w:rPr>
  </w:style>
  <w:style w:styleId="9" w:type="paragraph">
    <w:name w:val="heading 9"/>
    <w:basedOn w:val="a"/>
    <w:next w:val="a"/>
    <w:link w:val="9Char"/>
    <w:uiPriority w:val="9"/>
    <w:semiHidden/>
    <w:unhideWhenUsed/>
    <w:qFormat/>
    <w:rsid w:val="00A342A8"/>
    <w:pPr>
      <w:keepNext/>
      <w:keepLines/>
      <w:spacing w:after="0" w:before="40"/>
      <w:outlineLvl w:val="8"/>
    </w:pPr>
    <w:rPr>
      <w:rFonts w:asciiTheme="majorHAnsi" w:cstheme="majorBidi" w:eastAsiaTheme="majorEastAsia" w:hAnsiTheme="majorHAnsi"/>
      <w:color w:themeColor="accent6" w:themeShade="80" w:val="386F53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Char" w:type="character">
    <w:name w:val="العنوان 1 Char"/>
    <w:basedOn w:val="a0"/>
    <w:link w:val="1"/>
    <w:uiPriority w:val="9"/>
    <w:rsid w:val="00A342A8"/>
    <w:rPr>
      <w:rFonts w:asciiTheme="majorHAnsi" w:cstheme="majorBidi" w:eastAsiaTheme="majorEastAsia" w:hAnsiTheme="majorHAnsi"/>
      <w:color w:themeColor="accent1" w:themeShade="BF" w:val="75A42E"/>
      <w:sz w:val="30"/>
      <w:szCs w:val="30"/>
    </w:rPr>
  </w:style>
  <w:style w:customStyle="1" w:styleId="2Char" w:type="character">
    <w:name w:val="عنوان 2 Char"/>
    <w:basedOn w:val="a0"/>
    <w:link w:val="2"/>
    <w:uiPriority w:val="9"/>
    <w:semiHidden/>
    <w:rsid w:val="00A342A8"/>
    <w:rPr>
      <w:rFonts w:asciiTheme="majorHAnsi" w:cstheme="majorBidi" w:eastAsiaTheme="majorEastAsia" w:hAnsiTheme="majorHAnsi"/>
      <w:color w:themeColor="accent2" w:themeShade="BF" w:val="E08405"/>
      <w:sz w:val="28"/>
      <w:szCs w:val="28"/>
    </w:rPr>
  </w:style>
  <w:style w:customStyle="1" w:styleId="3Char" w:type="character">
    <w:name w:val="عنوان 3 Char"/>
    <w:basedOn w:val="a0"/>
    <w:link w:val="3"/>
    <w:uiPriority w:val="9"/>
    <w:semiHidden/>
    <w:rsid w:val="00A342A8"/>
    <w:rPr>
      <w:rFonts w:asciiTheme="majorHAnsi" w:cstheme="majorBidi" w:eastAsiaTheme="majorEastAsia" w:hAnsiTheme="majorHAnsi"/>
      <w:color w:themeColor="accent6" w:themeShade="BF" w:val="53A67C"/>
      <w:sz w:val="26"/>
      <w:szCs w:val="26"/>
    </w:rPr>
  </w:style>
  <w:style w:customStyle="1" w:styleId="4Char" w:type="character">
    <w:name w:val="عنوان 4 Char"/>
    <w:basedOn w:val="a0"/>
    <w:link w:val="4"/>
    <w:uiPriority w:val="9"/>
    <w:semiHidden/>
    <w:rsid w:val="00A342A8"/>
    <w:rPr>
      <w:rFonts w:asciiTheme="majorHAnsi" w:cstheme="majorBidi" w:eastAsiaTheme="majorEastAsia" w:hAnsiTheme="majorHAnsi"/>
      <w:i/>
      <w:iCs/>
      <w:color w:themeColor="accent5" w:themeShade="BF" w:val="387AAA"/>
      <w:sz w:val="25"/>
      <w:szCs w:val="25"/>
    </w:rPr>
  </w:style>
  <w:style w:customStyle="1" w:styleId="5Char" w:type="character">
    <w:name w:val="عنوان 5 Char"/>
    <w:basedOn w:val="a0"/>
    <w:link w:val="5"/>
    <w:uiPriority w:val="9"/>
    <w:semiHidden/>
    <w:rsid w:val="00A342A8"/>
    <w:rPr>
      <w:rFonts w:asciiTheme="majorHAnsi" w:cstheme="majorBidi" w:eastAsiaTheme="majorEastAsia" w:hAnsiTheme="majorHAnsi"/>
      <w:i/>
      <w:iCs/>
      <w:color w:themeColor="accent2" w:themeShade="80" w:val="965803"/>
      <w:sz w:val="24"/>
      <w:szCs w:val="24"/>
    </w:rPr>
  </w:style>
  <w:style w:customStyle="1" w:styleId="6Char" w:type="character">
    <w:name w:val="عنوان 6 Char"/>
    <w:basedOn w:val="a0"/>
    <w:link w:val="6"/>
    <w:uiPriority w:val="9"/>
    <w:semiHidden/>
    <w:rsid w:val="00A342A8"/>
    <w:rPr>
      <w:rFonts w:asciiTheme="majorHAnsi" w:cstheme="majorBidi" w:eastAsiaTheme="majorEastAsia" w:hAnsiTheme="majorHAnsi"/>
      <w:i/>
      <w:iCs/>
      <w:color w:themeColor="accent6" w:themeShade="80" w:val="386F53"/>
      <w:sz w:val="23"/>
      <w:szCs w:val="23"/>
    </w:rPr>
  </w:style>
  <w:style w:customStyle="1" w:styleId="7Char" w:type="character">
    <w:name w:val="عنوان 7 Char"/>
    <w:basedOn w:val="a0"/>
    <w:link w:val="7"/>
    <w:uiPriority w:val="9"/>
    <w:semiHidden/>
    <w:rsid w:val="00A342A8"/>
    <w:rPr>
      <w:rFonts w:asciiTheme="majorHAnsi" w:cstheme="majorBidi" w:eastAsiaTheme="majorEastAsia" w:hAnsiTheme="majorHAnsi"/>
      <w:color w:themeColor="accent1" w:themeShade="80" w:val="4E6E1E"/>
    </w:rPr>
  </w:style>
  <w:style w:customStyle="1" w:styleId="8Char" w:type="character">
    <w:name w:val="عنوان 8 Char"/>
    <w:basedOn w:val="a0"/>
    <w:link w:val="8"/>
    <w:uiPriority w:val="9"/>
    <w:semiHidden/>
    <w:rsid w:val="00A342A8"/>
    <w:rPr>
      <w:rFonts w:asciiTheme="majorHAnsi" w:cstheme="majorBidi" w:eastAsiaTheme="majorEastAsia" w:hAnsiTheme="majorHAnsi"/>
      <w:color w:themeColor="accent2" w:themeShade="80" w:val="965803"/>
      <w:sz w:val="21"/>
      <w:szCs w:val="21"/>
    </w:rPr>
  </w:style>
  <w:style w:customStyle="1" w:styleId="9Char" w:type="character">
    <w:name w:val="عنوان 9 Char"/>
    <w:basedOn w:val="a0"/>
    <w:link w:val="9"/>
    <w:uiPriority w:val="9"/>
    <w:semiHidden/>
    <w:rsid w:val="00A342A8"/>
    <w:rPr>
      <w:rFonts w:asciiTheme="majorHAnsi" w:cstheme="majorBidi" w:eastAsiaTheme="majorEastAsia" w:hAnsiTheme="majorHAnsi"/>
      <w:color w:themeColor="accent6" w:themeShade="80" w:val="386F53"/>
    </w:rPr>
  </w:style>
  <w:style w:styleId="a3" w:type="paragraph">
    <w:name w:val="Title"/>
    <w:basedOn w:val="a"/>
    <w:next w:val="a"/>
    <w:link w:val="Char"/>
    <w:uiPriority w:val="10"/>
    <w:qFormat/>
    <w:rsid w:val="00A342A8"/>
    <w:pPr>
      <w:spacing w:after="0" w:line="240" w:lineRule="auto"/>
      <w:contextualSpacing/>
    </w:pPr>
    <w:rPr>
      <w:rFonts w:asciiTheme="majorHAnsi" w:cstheme="majorBidi" w:eastAsiaTheme="majorEastAsia" w:hAnsiTheme="majorHAnsi"/>
      <w:color w:themeColor="accent1" w:themeShade="BF" w:val="75A42E"/>
      <w:spacing w:val="-10"/>
      <w:sz w:val="52"/>
      <w:szCs w:val="52"/>
    </w:rPr>
  </w:style>
  <w:style w:customStyle="1" w:styleId="Char" w:type="character">
    <w:name w:val="العنوان Char"/>
    <w:basedOn w:val="a0"/>
    <w:link w:val="a3"/>
    <w:uiPriority w:val="10"/>
    <w:rsid w:val="00A342A8"/>
    <w:rPr>
      <w:rFonts w:asciiTheme="majorHAnsi" w:cstheme="majorBidi" w:eastAsiaTheme="majorEastAsia" w:hAnsiTheme="majorHAnsi"/>
      <w:color w:themeColor="accent1" w:themeShade="BF" w:val="75A42E"/>
      <w:spacing w:val="-10"/>
      <w:sz w:val="52"/>
      <w:szCs w:val="52"/>
    </w:rPr>
  </w:style>
  <w:style w:styleId="a4" w:type="paragraph">
    <w:name w:val="Subtitle"/>
    <w:basedOn w:val="a"/>
    <w:next w:val="a"/>
    <w:link w:val="Char0"/>
    <w:uiPriority w:val="11"/>
    <w:qFormat/>
    <w:rsid w:val="00A342A8"/>
    <w:pPr>
      <w:numPr>
        <w:ilvl w:val="1"/>
      </w:numPr>
      <w:spacing w:line="240" w:lineRule="auto"/>
    </w:pPr>
    <w:rPr>
      <w:rFonts w:asciiTheme="majorHAnsi" w:cstheme="majorBidi" w:eastAsiaTheme="majorEastAsia" w:hAnsiTheme="majorHAnsi"/>
    </w:rPr>
  </w:style>
  <w:style w:customStyle="1" w:styleId="Char0" w:type="character">
    <w:name w:val="عنوان فرعي Char"/>
    <w:basedOn w:val="a0"/>
    <w:link w:val="a4"/>
    <w:uiPriority w:val="11"/>
    <w:rsid w:val="00A342A8"/>
    <w:rPr>
      <w:rFonts w:asciiTheme="majorHAnsi" w:cstheme="majorBidi" w:eastAsiaTheme="majorEastAsia" w:hAnsiTheme="majorHAnsi"/>
    </w:rPr>
  </w:style>
  <w:style w:styleId="a5" w:type="paragraph">
    <w:name w:val="Quote"/>
    <w:basedOn w:val="a"/>
    <w:next w:val="a"/>
    <w:link w:val="Char1"/>
    <w:uiPriority w:val="29"/>
    <w:qFormat/>
    <w:rsid w:val="00A342A8"/>
    <w:pPr>
      <w:spacing w:before="120"/>
      <w:ind w:left="720" w:right="720"/>
      <w:jc w:val="center"/>
    </w:pPr>
    <w:rPr>
      <w:i/>
      <w:iCs/>
    </w:rPr>
  </w:style>
  <w:style w:customStyle="1" w:styleId="Char1" w:type="character">
    <w:name w:val="اقتباس Char"/>
    <w:basedOn w:val="a0"/>
    <w:link w:val="a5"/>
    <w:uiPriority w:val="29"/>
    <w:rsid w:val="00A342A8"/>
    <w:rPr>
      <w:i/>
      <w:iCs/>
    </w:rPr>
  </w:style>
  <w:style w:styleId="a6" w:type="paragraph">
    <w:name w:val="List Paragraph"/>
    <w:basedOn w:val="a"/>
    <w:uiPriority w:val="34"/>
    <w:qFormat/>
    <w:rsid w:val="00027F25"/>
    <w:pPr>
      <w:ind w:left="720"/>
      <w:contextualSpacing/>
    </w:pPr>
  </w:style>
  <w:style w:styleId="a7" w:type="character">
    <w:name w:val="Intense Emphasis"/>
    <w:basedOn w:val="a0"/>
    <w:uiPriority w:val="21"/>
    <w:qFormat/>
    <w:rsid w:val="00A342A8"/>
    <w:rPr>
      <w:b w:val="0"/>
      <w:bCs w:val="0"/>
      <w:i/>
      <w:iCs/>
      <w:color w:themeColor="accent1" w:val="9ACD4C"/>
    </w:rPr>
  </w:style>
  <w:style w:styleId="a8" w:type="paragraph">
    <w:name w:val="Intense Quote"/>
    <w:basedOn w:val="a"/>
    <w:next w:val="a"/>
    <w:link w:val="Char2"/>
    <w:uiPriority w:val="30"/>
    <w:qFormat/>
    <w:rsid w:val="00A342A8"/>
    <w:pPr>
      <w:spacing w:before="120" w:line="300" w:lineRule="auto"/>
      <w:ind w:left="576" w:right="576"/>
      <w:jc w:val="center"/>
    </w:pPr>
    <w:rPr>
      <w:rFonts w:asciiTheme="majorHAnsi" w:cstheme="majorBidi" w:eastAsiaTheme="majorEastAsia" w:hAnsiTheme="majorHAnsi"/>
      <w:color w:themeColor="accent1" w:val="9ACD4C"/>
      <w:sz w:val="24"/>
      <w:szCs w:val="24"/>
    </w:rPr>
  </w:style>
  <w:style w:customStyle="1" w:styleId="Char2" w:type="character">
    <w:name w:val="اقتباس مكثف Char"/>
    <w:basedOn w:val="a0"/>
    <w:link w:val="a8"/>
    <w:uiPriority w:val="30"/>
    <w:rsid w:val="00A342A8"/>
    <w:rPr>
      <w:rFonts w:asciiTheme="majorHAnsi" w:cstheme="majorBidi" w:eastAsiaTheme="majorEastAsia" w:hAnsiTheme="majorHAnsi"/>
      <w:color w:themeColor="accent1" w:val="9ACD4C"/>
      <w:sz w:val="24"/>
      <w:szCs w:val="24"/>
    </w:rPr>
  </w:style>
  <w:style w:styleId="a9" w:type="character">
    <w:name w:val="Intense Reference"/>
    <w:basedOn w:val="a0"/>
    <w:uiPriority w:val="32"/>
    <w:qFormat/>
    <w:rsid w:val="00A342A8"/>
    <w:rPr>
      <w:b/>
      <w:bCs/>
      <w:smallCaps/>
      <w:color w:themeColor="accent1" w:val="9ACD4C"/>
      <w:spacing w:val="5"/>
      <w:u w:val="single"/>
    </w:rPr>
  </w:style>
  <w:style w:styleId="aa" w:type="paragraph">
    <w:name w:val="header"/>
    <w:basedOn w:val="a"/>
    <w:link w:val="Char3"/>
    <w:uiPriority w:val="99"/>
    <w:unhideWhenUsed/>
    <w:rsid w:val="00027F25"/>
    <w:pPr>
      <w:tabs>
        <w:tab w:pos="4153" w:val="center"/>
        <w:tab w:pos="8306" w:val="right"/>
      </w:tabs>
      <w:spacing w:after="0" w:line="240" w:lineRule="auto"/>
    </w:pPr>
  </w:style>
  <w:style w:customStyle="1" w:styleId="Char3" w:type="character">
    <w:name w:val="رأس الصفحة Char"/>
    <w:basedOn w:val="a0"/>
    <w:link w:val="aa"/>
    <w:uiPriority w:val="99"/>
    <w:rsid w:val="00027F25"/>
  </w:style>
  <w:style w:styleId="ab" w:type="paragraph">
    <w:name w:val="footer"/>
    <w:basedOn w:val="a"/>
    <w:link w:val="Char4"/>
    <w:uiPriority w:val="99"/>
    <w:unhideWhenUsed/>
    <w:rsid w:val="00027F25"/>
    <w:pPr>
      <w:tabs>
        <w:tab w:pos="4153" w:val="center"/>
        <w:tab w:pos="8306" w:val="right"/>
      </w:tabs>
      <w:spacing w:after="0" w:line="240" w:lineRule="auto"/>
    </w:pPr>
  </w:style>
  <w:style w:customStyle="1" w:styleId="Char4" w:type="character">
    <w:name w:val="تذييل الصفحة Char"/>
    <w:basedOn w:val="a0"/>
    <w:link w:val="ab"/>
    <w:uiPriority w:val="99"/>
    <w:rsid w:val="00027F25"/>
  </w:style>
  <w:style w:styleId="ac" w:type="paragraph">
    <w:name w:val="caption"/>
    <w:basedOn w:val="a"/>
    <w:next w:val="a"/>
    <w:uiPriority w:val="35"/>
    <w:semiHidden/>
    <w:unhideWhenUsed/>
    <w:qFormat/>
    <w:rsid w:val="00A342A8"/>
    <w:pPr>
      <w:spacing w:line="240" w:lineRule="auto"/>
    </w:pPr>
    <w:rPr>
      <w:b/>
      <w:bCs/>
      <w:smallCaps/>
      <w:color w:themeColor="accent1" w:val="9ACD4C"/>
      <w:spacing w:val="6"/>
    </w:rPr>
  </w:style>
  <w:style w:styleId="ad" w:type="character">
    <w:name w:val="Strong"/>
    <w:basedOn w:val="a0"/>
    <w:uiPriority w:val="22"/>
    <w:qFormat/>
    <w:rsid w:val="00A342A8"/>
    <w:rPr>
      <w:b/>
      <w:bCs/>
    </w:rPr>
  </w:style>
  <w:style w:styleId="ae" w:type="character">
    <w:name w:val="Emphasis"/>
    <w:basedOn w:val="a0"/>
    <w:uiPriority w:val="20"/>
    <w:qFormat/>
    <w:rsid w:val="00A342A8"/>
    <w:rPr>
      <w:i/>
      <w:iCs/>
    </w:rPr>
  </w:style>
  <w:style w:styleId="af" w:type="paragraph">
    <w:name w:val="No Spacing"/>
    <w:link w:val="Char5"/>
    <w:uiPriority w:val="1"/>
    <w:qFormat/>
    <w:rsid w:val="00A342A8"/>
    <w:pPr>
      <w:spacing w:after="0" w:line="240" w:lineRule="auto"/>
    </w:pPr>
  </w:style>
  <w:style w:styleId="af0" w:type="character">
    <w:name w:val="Subtle Emphasis"/>
    <w:basedOn w:val="a0"/>
    <w:uiPriority w:val="19"/>
    <w:qFormat/>
    <w:rsid w:val="00A342A8"/>
    <w:rPr>
      <w:i/>
      <w:iCs/>
      <w:color w:themeColor="text1" w:themeTint="BF" w:val="404040"/>
    </w:rPr>
  </w:style>
  <w:style w:styleId="af1" w:type="character">
    <w:name w:val="Subtle Reference"/>
    <w:basedOn w:val="a0"/>
    <w:uiPriority w:val="31"/>
    <w:qFormat/>
    <w:rsid w:val="00A342A8"/>
    <w:rPr>
      <w:smallCaps/>
      <w:color w:themeColor="text1" w:themeTint="BF" w:val="404040"/>
      <w:u w:color="7F7F7F" w:themeColor="text1" w:themeTint="80" w:val="single"/>
    </w:rPr>
  </w:style>
  <w:style w:styleId="af2" w:type="character">
    <w:name w:val="Book Title"/>
    <w:basedOn w:val="a0"/>
    <w:uiPriority w:val="33"/>
    <w:qFormat/>
    <w:rsid w:val="00A342A8"/>
    <w:rPr>
      <w:b/>
      <w:bCs/>
      <w:smallCaps/>
    </w:rPr>
  </w:style>
  <w:style w:styleId="af3" w:type="paragraph">
    <w:name w:val="TOC Heading"/>
    <w:basedOn w:val="1"/>
    <w:next w:val="a"/>
    <w:uiPriority w:val="39"/>
    <w:semiHidden/>
    <w:unhideWhenUsed/>
    <w:qFormat/>
    <w:rsid w:val="00A342A8"/>
    <w:pPr>
      <w:outlineLvl w:val="9"/>
    </w:pPr>
  </w:style>
  <w:style w:customStyle="1" w:styleId="Char5" w:type="character">
    <w:name w:val="بلا تباعد Char"/>
    <w:basedOn w:val="a0"/>
    <w:link w:val="af"/>
    <w:uiPriority w:val="1"/>
    <w:rsid w:val="0079672C"/>
  </w:style>
  <w:style w:styleId="af4" w:type="table">
    <w:name w:val="Table Grid"/>
    <w:basedOn w:val="a1"/>
    <w:uiPriority w:val="39"/>
    <w:rsid w:val="00A418E2"/>
    <w:pPr>
      <w:bidi w:val="0"/>
      <w:spacing w:after="0" w:line="240" w:lineRule="auto"/>
    </w:pPr>
    <w:rPr>
      <w:rFonts w:eastAsiaTheme="minorHAnsi"/>
    </w:rPr>
    <w:tblPr>
      <w:tblInd w:type="nil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10" w:type="table">
    <w:name w:val="شبكة جدول1"/>
    <w:basedOn w:val="a1"/>
    <w:next w:val="af4"/>
    <w:uiPriority w:val="39"/>
    <w:rsid w:val="00B02083"/>
    <w:pPr>
      <w:bidi w:val="0"/>
      <w:spacing w:after="0" w:line="240" w:lineRule="auto"/>
    </w:pPr>
    <w:rPr>
      <w:rFonts w:eastAsia="Aptos"/>
      <w:kern w:val="2"/>
      <w14:ligatures w14:val="standardContextual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9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9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57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24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89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74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160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1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83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5" Type="http://schemas.openxmlformats.org/officeDocument/2006/relationships/numbering" Target="numbering.xml"/><Relationship Id="rId14" Type="http://schemas.openxmlformats.org/officeDocument/2006/relationships/styles" Target="styles.xml"/><Relationship Id="rId13" Type="http://schemas.openxmlformats.org/officeDocument/2006/relationships/settings" Target="settings.xml"/><Relationship Id="rId12" Type="http://schemas.openxmlformats.org/officeDocument/2006/relationships/webSettings" Target="web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9" Type="http://schemas.openxmlformats.org/officeDocument/2006/relationships/footnotes" Target="footnotes.xml"/><Relationship Id="rId8" Type="http://schemas.openxmlformats.org/officeDocument/2006/relationships/comments" Target="comments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دارة">
  <a:themeElements>
    <a:clrScheme name="دارة">
      <a:dk1>
        <a:sysClr val="windowText" lastClr="000000"/>
      </a:dk1>
      <a:lt1>
        <a:sysClr val="window" lastClr="FFFFFF"/>
      </a:lt1>
      <a:dk2>
        <a:srgbClr val="134770"/>
      </a:dk2>
      <a:lt2>
        <a:srgbClr val="82FFFF"/>
      </a:lt2>
      <a:accent1>
        <a:srgbClr val="9ACD4C"/>
      </a:accent1>
      <a:accent2>
        <a:srgbClr val="FAA93A"/>
      </a:accent2>
      <a:accent3>
        <a:srgbClr val="D35940"/>
      </a:accent3>
      <a:accent4>
        <a:srgbClr val="B258D3"/>
      </a:accent4>
      <a:accent5>
        <a:srgbClr val="63A0CC"/>
      </a:accent5>
      <a:accent6>
        <a:srgbClr val="8AC4A7"/>
      </a:accent6>
      <a:hlink>
        <a:srgbClr val="B8FA56"/>
      </a:hlink>
      <a:folHlink>
        <a:srgbClr val="7AF8CC"/>
      </a:folHlink>
    </a:clrScheme>
    <a:fontScheme name="دارة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ارة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 r:embed="rId1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2026-03-03T04:16:12Z</dcterms:created>
  <dcterms:modified xsi:type="dcterms:W3CDTF">2026-03-03T04:16:12Z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