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خارطة-طريق-مدير-الجودة"/>
    <w:p>
      <w:pPr>
        <w:pStyle w:val="1"/>
        <w:bidi w:val="1"/>
        <w:jc w:val="right"/>
      </w:pPr>
      <w:r>
        <w:rPr>
          <w:rFonts w:cs="Arial" w:ascii="Arial" w:hAnsi="Arial"/>
          <w:rtl/>
        </w:rPr>
        <w:t xml:space="preserve">خارطة طريق مدير الجودة</w:t>
      </w:r>
    </w:p>
    <w:p>
      <w:pPr>
        <w:pStyle w:val="FirstParagraph"/>
        <w:bidi w:val="1"/>
        <w:jc w:val="right"/>
      </w:pPr>
      <w:r>
        <w:rPr>
          <w:rFonts w:cs="Arial" w:ascii="Arial" w:hAnsi="Arial"/>
          <w:rtl/>
        </w:rPr>
        <w:t xml:space="preserve">دليل التوجيه الشامل لتطبيق الآيزو الرقمي في جمعية البر بصبيا</w:t>
      </w:r>
    </w:p>
    <w:p>
      <w:pPr>
        <w:pStyle w:val="BodyText"/>
        <w:bidi w:val="1"/>
        <w:jc w:val="right"/>
      </w:pPr>
      <w:r>
        <w:rPr>
          <w:rFonts w:cs="Arial" w:ascii="Arial" w:hAnsi="Arial"/>
          <w:rtl/>
        </w:rPr>
        <w:t xml:space="preserve">هذا الملف عبارة عن خلاصة لجميع التعليمات والإرشادات والمسارات التي تم الاتفاق عليها لتفعيل نظام الجودة المبني على منصة رافد التقنية والتخلص التام من النظام الورقي.</w:t>
      </w:r>
    </w:p>
    <w:p>
      <w:pPr>
        <w:bidi w:val="1"/>
        <w:jc w:val="right"/>
      </w:pPr>
      <w:r>
        <w:rPr>
          <w:rFonts w:cs="Arial" w:ascii="Arial" w:hAnsi="Arial"/>
          <w:rtl/>
        </w:rPr>
        <w:pict>
          <v:rect style="width:0;height:1.5pt" o:hralign="center" o:hrstd="t" o:hr="t"/>
        </w:pict>
      </w:r>
    </w:p>
    <w:bookmarkStart w:id="16" w:name="أولا-الوثائق-التي-تسلم-لشركة-البرمجيات"/>
    <w:p>
      <w:pPr>
        <w:pStyle w:val="2"/>
        <w:bidi w:val="1"/>
        <w:jc w:val="right"/>
      </w:pPr>
      <w:r>
        <w:rPr>
          <w:rFonts w:cs="Arial" w:ascii="Arial" w:hAnsi="Arial"/>
          <w:rtl/>
        </w:rPr>
        <w:t xml:space="preserve">أولا: الوثائق التي تسلم لشركة البرمجيات</w:t>
      </w:r>
    </w:p>
    <w:p>
      <w:pPr>
        <w:pStyle w:val="FirstParagraph"/>
        <w:bidi w:val="1"/>
        <w:jc w:val="right"/>
      </w:pPr>
      <w:r>
        <w:rPr>
          <w:rFonts w:cs="Arial" w:ascii="Arial" w:hAnsi="Arial"/>
          <w:rtl/>
        </w:rPr>
        <w:t xml:space="preserve">(هذه الخطوة هي عصب المشروع، يجب إرسالها للدعم الفني لشركة رافد أو المبرمجين فورا):</w:t>
      </w:r>
      <w:r>
        <w:rPr>
          <w:rFonts w:cs="Arial" w:ascii="Arial" w:hAnsi="Arial"/>
          <w:rtl/>
        </w:rPr>
        <w:t xml:space="preserve"> </w:t>
      </w:r>
      <w:r>
        <w:rPr>
          <w:rFonts w:cs="Arial" w:ascii="Arial" w:hAnsi="Arial"/>
          <w:rtl/>
        </w:rPr>
        <w:t xml:space="preserve">- ملف المتطلبات الرقمية: يحتوي على شاشات يجب إضافتها للنظام (مثل نموذج طلب إجراء تصحيحي، نموذج بلاغ شكوى، وسجل تقييم موردين).</w:t>
      </w:r>
      <w:r>
        <w:rPr>
          <w:rFonts w:cs="Arial" w:ascii="Arial" w:hAnsi="Arial"/>
          <w:rtl/>
        </w:rPr>
        <w:t xml:space="preserve"> </w:t>
      </w:r>
      <w:r>
        <w:rPr>
          <w:rFonts w:cs="Arial" w:ascii="Arial" w:hAnsi="Arial"/>
          <w:rtl/>
        </w:rPr>
        <w:t xml:space="preserve">- مصفوفة الصلاحيات: لضبط مسارات العمل سير الإجراءات والتأكد من فصل المهام (مثل من يسجل المستفيد لا يملك صلاحية اعتماد صرف المبلغ له).</w:t>
      </w:r>
    </w:p>
    <w:bookmarkEnd w:id="16"/>
    <w:bookmarkStart w:id="17" w:name="Xf443cf359c3d0fa634ca437e24753acc276253a"/>
    <w:p>
      <w:pPr>
        <w:pStyle w:val="2"/>
        <w:bidi w:val="1"/>
        <w:jc w:val="right"/>
      </w:pPr>
      <w:r>
        <w:rPr>
          <w:rFonts w:cs="Arial" w:ascii="Arial" w:hAnsi="Arial"/>
          <w:rtl/>
        </w:rPr>
        <w:t xml:space="preserve">ثانيا: الوثائق التي ترفع على الموقع الإلكتروني للجمعية</w:t>
      </w:r>
    </w:p>
    <w:p>
      <w:pPr>
        <w:pStyle w:val="FirstParagraph"/>
        <w:bidi w:val="1"/>
        <w:jc w:val="right"/>
      </w:pPr>
      <w:r>
        <w:rPr>
          <w:rFonts w:cs="Arial" w:ascii="Arial" w:hAnsi="Arial"/>
          <w:rtl/>
        </w:rPr>
        <w:t xml:space="preserve">(هذه الملفات تعكس واجهة الحوكمة وتثبت الشفافية أمام المركز الوطني والمانحين، تسلم لمسؤول الموقع الإلكتروني في مجلد وثائق النشر العام):</w:t>
      </w:r>
      <w:r>
        <w:rPr>
          <w:rFonts w:cs="Arial" w:ascii="Arial" w:hAnsi="Arial"/>
          <w:rtl/>
        </w:rPr>
        <w:t xml:space="preserve"> </w:t>
      </w:r>
      <w:r>
        <w:rPr>
          <w:rFonts w:cs="Arial" w:ascii="Arial" w:hAnsi="Arial"/>
          <w:rtl/>
        </w:rPr>
        <w:t xml:space="preserve">- سياسة الجودة.</w:t>
      </w:r>
      <w:r>
        <w:rPr>
          <w:rFonts w:cs="Arial" w:ascii="Arial" w:hAnsi="Arial"/>
          <w:rtl/>
        </w:rPr>
        <w:t xml:space="preserve"> </w:t>
      </w:r>
      <w:r>
        <w:rPr>
          <w:rFonts w:cs="Arial" w:ascii="Arial" w:hAnsi="Arial"/>
          <w:rtl/>
        </w:rPr>
        <w:t xml:space="preserve">- سياسة الشكاوى.</w:t>
      </w:r>
      <w:r>
        <w:rPr>
          <w:rFonts w:cs="Arial" w:ascii="Arial" w:hAnsi="Arial"/>
          <w:rtl/>
        </w:rPr>
        <w:t xml:space="preserve"> </w:t>
      </w:r>
      <w:r>
        <w:rPr>
          <w:rFonts w:cs="Arial" w:ascii="Arial" w:hAnsi="Arial"/>
          <w:rtl/>
        </w:rPr>
        <w:t xml:space="preserve">- الهيكل التنظيمي.</w:t>
      </w:r>
      <w:r>
        <w:rPr>
          <w:rFonts w:cs="Arial" w:ascii="Arial" w:hAnsi="Arial"/>
          <w:rtl/>
        </w:rPr>
        <w:t xml:space="preserve"> </w:t>
      </w:r>
      <w:r>
        <w:rPr>
          <w:rFonts w:cs="Arial" w:ascii="Arial" w:hAnsi="Arial"/>
          <w:rtl/>
        </w:rPr>
        <w:t xml:space="preserve">- ميثاق الإدارة العليا.</w:t>
      </w:r>
      <w:r>
        <w:rPr>
          <w:rFonts w:cs="Arial" w:ascii="Arial" w:hAnsi="Arial"/>
          <w:rtl/>
        </w:rPr>
        <w:t xml:space="preserve"> </w:t>
      </w:r>
      <w:r>
        <w:rPr>
          <w:rFonts w:cs="Arial" w:ascii="Arial" w:hAnsi="Arial"/>
          <w:rtl/>
        </w:rPr>
        <w:t xml:space="preserve">- سياسة الإفصاح والشفافية.</w:t>
      </w:r>
      <w:r>
        <w:rPr>
          <w:rFonts w:cs="Arial" w:ascii="Arial" w:hAnsi="Arial"/>
          <w:rtl/>
        </w:rPr>
        <w:t xml:space="preserve"> </w:t>
      </w:r>
      <w:r>
        <w:rPr>
          <w:rFonts w:cs="Arial" w:ascii="Arial" w:hAnsi="Arial"/>
          <w:rtl/>
        </w:rPr>
        <w:t xml:space="preserve">- سياسة مكافحة الاحتيال.</w:t>
      </w:r>
      <w:r>
        <w:rPr>
          <w:rFonts w:cs="Arial" w:ascii="Arial" w:hAnsi="Arial"/>
          <w:rtl/>
        </w:rPr>
        <w:t xml:space="preserve"> </w:t>
      </w:r>
      <w:r>
        <w:rPr>
          <w:rFonts w:cs="Arial" w:ascii="Arial" w:hAnsi="Arial"/>
          <w:rtl/>
        </w:rPr>
        <w:t xml:space="preserve">- سياسة حماية المستفيدين.</w:t>
      </w:r>
      <w:r>
        <w:rPr>
          <w:rFonts w:cs="Arial" w:ascii="Arial" w:hAnsi="Arial"/>
          <w:rtl/>
        </w:rPr>
        <w:t xml:space="preserve"> </w:t>
      </w:r>
      <w:r>
        <w:rPr>
          <w:rFonts w:cs="Arial" w:ascii="Arial" w:hAnsi="Arial"/>
          <w:rtl/>
        </w:rPr>
        <w:t xml:space="preserve">- سياسة استرداد التبرعات.</w:t>
      </w:r>
      <w:r>
        <w:rPr>
          <w:rFonts w:cs="Arial" w:ascii="Arial" w:hAnsi="Arial"/>
          <w:rtl/>
        </w:rPr>
        <w:t xml:space="preserve"> </w:t>
      </w:r>
      <w:r>
        <w:rPr>
          <w:rFonts w:cs="Arial" w:ascii="Arial" w:hAnsi="Arial"/>
          <w:rtl/>
        </w:rPr>
        <w:t xml:space="preserve">- السياسة المالية العامة.</w:t>
      </w:r>
    </w:p>
    <w:bookmarkEnd w:id="17"/>
    <w:bookmarkStart w:id="18" w:name="Xfc7756a338d8e20b44a1d0c110ed44a96ae2f9d"/>
    <w:p>
      <w:pPr>
        <w:pStyle w:val="2"/>
        <w:bidi w:val="1"/>
        <w:jc w:val="right"/>
      </w:pPr>
      <w:r>
        <w:rPr>
          <w:rFonts w:cs="Arial" w:ascii="Arial" w:hAnsi="Arial"/>
          <w:rtl/>
        </w:rPr>
        <w:t xml:space="preserve">ثالثا: الوثائق التي تعلق وتبرز في مبنى الجمعية</w:t>
      </w:r>
    </w:p>
    <w:p>
      <w:pPr>
        <w:pStyle w:val="FirstParagraph"/>
        <w:bidi w:val="1"/>
        <w:jc w:val="right"/>
      </w:pPr>
      <w:r>
        <w:rPr>
          <w:rFonts w:cs="Arial" w:ascii="Arial" w:hAnsi="Arial"/>
          <w:rtl/>
        </w:rPr>
        <w:t xml:space="preserve">(يجب أن يراها المدقق الخارجي والمستفيدون كشواهد مرئية):</w:t>
      </w:r>
      <w:r>
        <w:rPr>
          <w:rFonts w:cs="Arial" w:ascii="Arial" w:hAnsi="Arial"/>
          <w:rtl/>
        </w:rPr>
        <w:t xml:space="preserve"> </w:t>
      </w:r>
      <w:r>
        <w:rPr>
          <w:rFonts w:cs="Arial" w:ascii="Arial" w:hAnsi="Arial"/>
          <w:rtl/>
        </w:rPr>
        <w:t xml:space="preserve">- نسخة مختصرة من سياسة الجودة بوستر مطبوع: يعلق في صالة استقبال المستفيدين وفي مكتب المدير التنفيذي.</w:t>
      </w:r>
      <w:r>
        <w:rPr>
          <w:rFonts w:cs="Arial" w:ascii="Arial" w:hAnsi="Arial"/>
          <w:rtl/>
        </w:rPr>
        <w:t xml:space="preserve"> </w:t>
      </w:r>
      <w:r>
        <w:rPr>
          <w:rFonts w:cs="Arial" w:ascii="Arial" w:hAnsi="Arial"/>
          <w:rtl/>
        </w:rPr>
        <w:t xml:space="preserve">- الهيكل الإداري: يعلق في الممرات الإدارية.</w:t>
      </w:r>
      <w:r>
        <w:rPr>
          <w:rFonts w:cs="Arial" w:ascii="Arial" w:hAnsi="Arial"/>
          <w:rtl/>
        </w:rPr>
        <w:t xml:space="preserve"> </w:t>
      </w:r>
      <w:r>
        <w:rPr>
          <w:rFonts w:cs="Arial" w:ascii="Arial" w:hAnsi="Arial"/>
          <w:rtl/>
        </w:rPr>
        <w:t xml:space="preserve">- خلفيات الشاشة: يمكن اقتباس أسئلة من ملف الإكسل التوعوي وتصميمها كخلفيات لأجهزة كمبيوتر الموظفين.</w:t>
      </w:r>
    </w:p>
    <w:bookmarkEnd w:id="18"/>
    <w:bookmarkStart w:id="19" w:name="Xcc3a6d7f1bc7c5878d3bec5230d8a0c6bb77a12"/>
    <w:p>
      <w:pPr>
        <w:pStyle w:val="2"/>
        <w:bidi w:val="1"/>
        <w:jc w:val="right"/>
      </w:pPr>
      <w:r>
        <w:rPr>
          <w:rFonts w:cs="Arial" w:ascii="Arial" w:hAnsi="Arial"/>
          <w:rtl/>
        </w:rPr>
        <w:t xml:space="preserve">رابعا: الوثائق التي تعمم وترسل لعموم الموظفين</w:t>
      </w:r>
    </w:p>
    <w:p>
      <w:pPr>
        <w:pStyle w:val="Compact"/>
        <w:numPr>
          <w:ilvl w:val="0"/>
          <w:numId w:val="1001"/>
        </w:numPr>
        <w:bidi w:val="1"/>
        <w:jc w:val="right"/>
      </w:pPr>
      <w:r>
        <w:rPr>
          <w:rFonts w:cs="Arial" w:ascii="Arial" w:hAnsi="Arial"/>
          <w:rtl/>
        </w:rPr>
        <w:t xml:space="preserve">دليل منسوبي الجمعية لتعميم الجودة: يرسل للجميع وهو دليل مبسط وعملي لكسر رهبة الأيزو.</w:t>
      </w:r>
    </w:p>
    <w:p>
      <w:pPr>
        <w:pStyle w:val="Compact"/>
        <w:numPr>
          <w:ilvl w:val="0"/>
          <w:numId w:val="1001"/>
        </w:numPr>
        <w:bidi w:val="1"/>
        <w:jc w:val="right"/>
      </w:pPr>
      <w:r>
        <w:rPr>
          <w:rFonts w:cs="Arial" w:ascii="Arial" w:hAnsi="Arial"/>
          <w:rtl/>
        </w:rPr>
        <w:t xml:space="preserve">ملف رسائل التوعية: ملف الإكسل يسلم لقسم التقنية لبرمجة إرسال رسالة واحدة يوميا على قروب الواتساب الخاص بالموظفين.</w:t>
      </w:r>
    </w:p>
    <w:bookmarkEnd w:id="19"/>
    <w:bookmarkStart w:id="20" w:name="X5bcd34d0bd9dedba303d9765b40aacb5a89b2b8"/>
    <w:p>
      <w:pPr>
        <w:pStyle w:val="2"/>
        <w:bidi w:val="1"/>
        <w:jc w:val="right"/>
      </w:pPr>
      <w:r>
        <w:rPr>
          <w:rFonts w:cs="Arial" w:ascii="Arial" w:hAnsi="Arial"/>
          <w:rtl/>
        </w:rPr>
        <w:t xml:space="preserve">خامسا: الوثائق المخصصة للمدراء والإدارة العليا فقط</w:t>
      </w:r>
    </w:p>
    <w:p>
      <w:pPr>
        <w:pStyle w:val="FirstParagraph"/>
        <w:bidi w:val="1"/>
        <w:jc w:val="right"/>
      </w:pPr>
      <w:r>
        <w:rPr>
          <w:rFonts w:cs="Arial" w:ascii="Arial" w:hAnsi="Arial"/>
          <w:rtl/>
        </w:rPr>
        <w:t xml:space="preserve">(تستخدم لتوحيد الرؤية القيادية والاستعداد لأسئلة ومقابلات المدقق):</w:t>
      </w:r>
      <w:r>
        <w:rPr>
          <w:rFonts w:cs="Arial" w:ascii="Arial" w:hAnsi="Arial"/>
          <w:rtl/>
        </w:rPr>
        <w:t xml:space="preserve"> </w:t>
      </w:r>
      <w:r>
        <w:rPr>
          <w:rFonts w:cs="Arial" w:ascii="Arial" w:hAnsi="Arial"/>
          <w:rtl/>
        </w:rPr>
        <w:t xml:space="preserve">- الدليل الاسترشادي القيادي: لتدريب المدراء على الإجابات النموذجية.</w:t>
      </w:r>
      <w:r>
        <w:rPr>
          <w:rFonts w:cs="Arial" w:ascii="Arial" w:hAnsi="Arial"/>
          <w:rtl/>
        </w:rPr>
        <w:t xml:space="preserve"> </w:t>
      </w:r>
      <w:r>
        <w:rPr>
          <w:rFonts w:cs="Arial" w:ascii="Arial" w:hAnsi="Arial"/>
          <w:rtl/>
        </w:rPr>
        <w:t xml:space="preserve">- خطة اجتماعات ونقاشات الجودة: لك كمدير جودة لتشغيل الاجتماعات التأسيسية.</w:t>
      </w:r>
      <w:r>
        <w:rPr>
          <w:rFonts w:cs="Arial" w:ascii="Arial" w:hAnsi="Arial"/>
          <w:rtl/>
        </w:rPr>
        <w:t xml:space="preserve"> </w:t>
      </w:r>
      <w:r>
        <w:rPr>
          <w:rFonts w:cs="Arial" w:ascii="Arial" w:hAnsi="Arial"/>
          <w:rtl/>
        </w:rPr>
        <w:t xml:space="preserve">- أمثلة المخاطر والفرص المؤسسية: لمناقشتها دوريا وتحديثها.</w:t>
      </w:r>
      <w:r>
        <w:rPr>
          <w:rFonts w:cs="Arial" w:ascii="Arial" w:hAnsi="Arial"/>
          <w:rtl/>
        </w:rPr>
        <w:t xml:space="preserve"> </w:t>
      </w:r>
      <w:r>
        <w:rPr>
          <w:rFonts w:cs="Arial" w:ascii="Arial" w:hAnsi="Arial"/>
          <w:rtl/>
        </w:rPr>
        <w:t xml:space="preserve">- نماذج تطبيقية لمحاضر مراجعة الإدارة: عهدة مدير الجودة لتقليدها وتوثيق الاجتماعات المستقبلية.</w:t>
      </w:r>
      <w:r>
        <w:rPr>
          <w:rFonts w:cs="Arial" w:ascii="Arial" w:hAnsi="Arial"/>
          <w:rtl/>
        </w:rPr>
        <w:t xml:space="preserve"> </w:t>
      </w:r>
      <w:r>
        <w:rPr>
          <w:rFonts w:cs="Arial" w:ascii="Arial" w:hAnsi="Arial"/>
          <w:rtl/>
        </w:rPr>
        <w:t xml:space="preserve">- تقرير تقييم الفجوات والتدقيق الداخلي: يستخدم كقائمة تدقيق عند عمل التدقيق الداخلي قبل الزيارة الرسمية للمدقق.</w:t>
      </w:r>
    </w:p>
    <w:p>
      <w:pPr>
        <w:bidi w:val="1"/>
        <w:jc w:val="right"/>
      </w:pPr>
      <w:r>
        <w:rPr>
          <w:rFonts w:cs="Arial" w:ascii="Arial" w:hAnsi="Arial"/>
          <w:rtl/>
        </w:rPr>
        <w:pict>
          <v:rect style="width:0;height:1.5pt" o:hralign="center" o:hrstd="t" o:hr="t"/>
        </w:pict>
      </w:r>
    </w:p>
    <w:bookmarkEnd w:id="20"/>
    <w:bookmarkStart w:id="21" w:name="سادسا-نصائح-استراتيجية-لمدير-الجودة"/>
    <w:p>
      <w:pPr>
        <w:pStyle w:val="2"/>
        <w:bidi w:val="1"/>
        <w:jc w:val="right"/>
      </w:pPr>
      <w:r>
        <w:rPr>
          <w:rFonts w:cs="Arial" w:ascii="Arial" w:hAnsi="Arial"/>
          <w:rtl/>
        </w:rPr>
        <w:t xml:space="preserve">سادسا: نصائح استراتيجية لمدير الجودة</w:t>
      </w:r>
    </w:p>
    <w:p>
      <w:pPr>
        <w:pStyle w:val="Compact"/>
        <w:numPr>
          <w:ilvl w:val="0"/>
          <w:numId w:val="1002"/>
        </w:numPr>
        <w:bidi w:val="1"/>
        <w:jc w:val="right"/>
      </w:pPr>
      <w:r>
        <w:rPr>
          <w:rFonts w:cs="Arial" w:ascii="Arial" w:hAnsi="Arial"/>
          <w:rtl/>
        </w:rPr>
        <w:t xml:space="preserve">استراتيجية الصدمة الورقية التحول الرقمي: المدقق الخارجي معتاد على رؤية أكوام من الأوراق. صدمته الإيجابية ستكون عندما تجيبه على أي سؤال بعبارة: (كل هذا مؤتمت وقائم في نظام رافد، تفضل بالنظر للشاشة). لا تستخدم الورق أبدا إلا للضرورة القصوى مثل العقود الخارجية.</w:t>
      </w:r>
    </w:p>
    <w:p>
      <w:pPr>
        <w:pStyle w:val="Compact"/>
        <w:numPr>
          <w:ilvl w:val="0"/>
          <w:numId w:val="1002"/>
        </w:numPr>
        <w:bidi w:val="1"/>
        <w:jc w:val="right"/>
      </w:pPr>
      <w:r>
        <w:rPr>
          <w:rFonts w:cs="Arial" w:ascii="Arial" w:hAnsi="Arial"/>
          <w:rtl/>
        </w:rPr>
        <w:t xml:space="preserve">شواهد التطبيق الفعلي: الأيزو لا يهتم بالنظريات فقط. بعد إطلاق هذا النظام، يجب منح الموظفين شهرا كاملا للعمل عليه، حتى تظهر سجلات حقيقية في النظام ليطلع عليها المدقق (مثال مستفيد تم قبول دعمه، شكوى تم حلها، مورد تم تقييمه).</w:t>
      </w:r>
    </w:p>
    <w:p>
      <w:pPr>
        <w:pStyle w:val="Compact"/>
        <w:numPr>
          <w:ilvl w:val="0"/>
          <w:numId w:val="1002"/>
        </w:numPr>
        <w:bidi w:val="1"/>
        <w:jc w:val="right"/>
      </w:pPr>
      <w:r>
        <w:rPr>
          <w:rFonts w:cs="Arial" w:ascii="Arial" w:hAnsi="Arial"/>
          <w:rtl/>
        </w:rPr>
        <w:t xml:space="preserve">الدليل الأقوى انعدام المطابقة: لا تخف من إظهار الأخطاء. عندما يكتشف مدقق الأيزو أن نظامكم التقني رافد قام بصد أو رفض معاملة غير مكتملة، أو أنكم فتحتم إجراء تصحيحي لخطأ حدث، فهذا أقوى دليل على فاعلية وحيوية نظام الجودة لديكم.</w:t>
      </w:r>
    </w:p>
    <w:p>
      <w:pPr>
        <w:pStyle w:val="Compact"/>
        <w:numPr>
          <w:ilvl w:val="0"/>
          <w:numId w:val="1002"/>
        </w:numPr>
        <w:bidi w:val="1"/>
        <w:jc w:val="right"/>
      </w:pPr>
      <w:r>
        <w:rPr>
          <w:rFonts w:cs="Arial" w:ascii="Arial" w:hAnsi="Arial"/>
          <w:rtl/>
        </w:rPr>
        <w:t xml:space="preserve">التدقيق الداخلي ومراجعة الإدارة: لا تتصل بجهة المنح والاعتماد للحصول على شهادة الآيزو إلا بعد أن تجري بصفتك مدير الجودة عملية تدقيق داخلي مكتملة الأركان، وتعقدوا اجتماعا للإدارة مراجعة الإدارة ويكون محكوم بمحضر رسمي.</w:t>
      </w:r>
    </w:p>
    <w:p>
      <w:pPr>
        <w:pStyle w:val="FirstParagraph"/>
        <w:bidi w:val="1"/>
        <w:jc w:val="right"/>
      </w:pPr>
      <w:r>
        <w:rPr>
          <w:rFonts w:cs="Arial" w:ascii="Arial" w:hAnsi="Arial"/>
          <w:rtl/>
        </w:rPr>
        <w:t xml:space="preserve">بالتوفيق والنجاح الدائم.</w:t>
      </w:r>
    </w:p>
    <w:bookmarkEnd w:id="21"/>
    <w:bookmarkEnd w:id="22"/>
    <w:sectPr w:rsidR="00B02083" w:rsidRPr="003D2B3B" w:rsidSect="00E92364">
      <w:headerReference r:id="rId7" w:type="default"/>
      <w:type w:val="continuous"/>
      <w:pgSz w:h="16838" w:w="11906"/>
      <w:pgMar w:bottom="2694" w:footer="708" w:gutter="0" w:header="708" w:left="1418" w:right="991" w:top="2269"/>
      <w:cols w:space="708"/>
      <w:bidi/>
      <w:rtlGutter/>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Effra Regular">
    <w:altName w:val="Cambria"/>
    <w:charset w:val="00"/>
    <w:family w:val="swiss"/>
    <w:pitch w:val="variable"/>
    <w:sig w:usb0="A00022EF" w:usb1="D000A05B" w:usb2="00000008" w:usb3="00000000" w:csb0="000000DF" w:csb1="00000000"/>
  </w:font>
  <w:font w:name="Tw Cen MT">
    <w:panose1 w:val="020B0602020104020603"/>
    <w:charset w:val="00"/>
    <w:family w:val="swiss"/>
    <w:pitch w:val="variable"/>
    <w:sig w:usb0="00000007" w:usb1="00000000" w:usb2="00000000" w:usb3="00000000" w:csb0="00000003"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077AA" w14:textId="391A595C" w:rsidR="00954226" w:rsidRDefault="00954226">
    <w:pPr>
      <w:pStyle w:val="aa"/>
    </w:pPr>
    <w:r>
      <w:rPr>
        <w:noProof/>
      </w:rPr>
      <w:drawing>
        <wp:anchor distT="0" distB="0" distL="114300" distR="114300" simplePos="0" relativeHeight="251659264" behindDoc="0" locked="0" layoutInCell="1" allowOverlap="1" wp14:anchorId="42E2ED2C" wp14:editId="63AE2FDE">
          <wp:simplePos x="0" y="0"/>
          <wp:positionH relativeFrom="page">
            <wp:posOffset>-15240</wp:posOffset>
          </wp:positionH>
          <wp:positionV relativeFrom="paragraph">
            <wp:posOffset>-441960</wp:posOffset>
          </wp:positionV>
          <wp:extent cx="7698911" cy="10763250"/>
          <wp:effectExtent l="0" t="0" r="0" b="0"/>
          <wp:wrapNone/>
          <wp:docPr id="1605001932" name="صورة 1" descr="صورة تحتوي على نص, لقطة شاشة, ظرف,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01932" name="صورة 1" descr="صورة تحتوي على نص, لقطة شاشة, ظرف, التصميم&#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l="1485" t="575" r="-1485"/>
                  <a:stretch>
                    <a:fillRect/>
                  </a:stretch>
                </pic:blipFill>
                <pic:spPr bwMode="auto">
                  <a:xfrm>
                    <a:off x="0" y="0"/>
                    <a:ext cx="7706800" cy="1077427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683975"/>
    <w:multiLevelType w:val="multilevel"/>
    <w:tmpl w:val="F8FC8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0FD11C4"/>
    <w:multiLevelType w:val="multilevel"/>
    <w:tmpl w:val="835015E8"/>
    <w:lvl w:ilvl="0">
      <w:start w:val="5"/>
      <w:numFmt w:val="decimal"/>
      <w:lvlText w:val="%1"/>
      <w:lvlJc w:val="left"/>
      <w:pPr>
        <w:ind w:hanging="360" w:left="360"/>
      </w:pPr>
      <w:rPr>
        <w:rFonts w:hint="default"/>
        <w:b/>
      </w:rPr>
    </w:lvl>
    <w:lvl w:ilvl="1">
      <w:start w:val="1"/>
      <w:numFmt w:val="decimal"/>
      <w:lvlText w:val="%1.%2"/>
      <w:lvlJc w:val="left"/>
      <w:pPr>
        <w:ind w:hanging="720" w:left="720"/>
      </w:pPr>
      <w:rPr>
        <w:rFonts w:hint="default"/>
        <w:b/>
      </w:rPr>
    </w:lvl>
    <w:lvl w:ilvl="2">
      <w:start w:val="1"/>
      <w:numFmt w:val="decimal"/>
      <w:lvlText w:val="%1.%2.%3"/>
      <w:lvlJc w:val="left"/>
      <w:pPr>
        <w:ind w:hanging="720" w:left="720"/>
      </w:pPr>
      <w:rPr>
        <w:rFonts w:hint="default"/>
        <w:b/>
      </w:rPr>
    </w:lvl>
    <w:lvl w:ilvl="3">
      <w:start w:val="1"/>
      <w:numFmt w:val="decimal"/>
      <w:lvlText w:val="%1.%2.%3.%4"/>
      <w:lvlJc w:val="left"/>
      <w:pPr>
        <w:ind w:hanging="1080" w:left="108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800" w:left="1800"/>
      </w:pPr>
      <w:rPr>
        <w:rFonts w:hint="default"/>
        <w:b/>
      </w:rPr>
    </w:lvl>
    <w:lvl w:ilvl="6">
      <w:start w:val="1"/>
      <w:numFmt w:val="decimal"/>
      <w:lvlText w:val="%1.%2.%3.%4.%5.%6.%7"/>
      <w:lvlJc w:val="left"/>
      <w:pPr>
        <w:ind w:hanging="1800" w:left="180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520" w:left="2520"/>
      </w:pPr>
      <w:rPr>
        <w:rFonts w:hint="default"/>
        <w:b/>
      </w:rPr>
    </w:lvl>
  </w:abstractNum>
  <w:abstractNum w15:restartNumberingAfterBreak="0" w:abstractNumId="2">
    <w:nsid w:val="0AF63338"/>
    <w:multiLevelType w:val="multilevel"/>
    <w:tmpl w:val="2F401806"/>
    <w:lvl w:ilvl="0">
      <w:start w:val="1"/>
      <w:numFmt w:val="decimal"/>
      <w:lvlText w:val="%1."/>
      <w:lvlJc w:val="left"/>
      <w:pPr>
        <w:tabs>
          <w:tab w:pos="927" w:val="num"/>
        </w:tabs>
        <w:ind w:hanging="360" w:left="927"/>
      </w:pPr>
    </w:lvl>
    <w:lvl w:ilvl="1">
      <w:start w:val="1"/>
      <w:numFmt w:val="bullet"/>
      <w:lvlText w:val="o"/>
      <w:lvlJc w:val="left"/>
      <w:pPr>
        <w:tabs>
          <w:tab w:pos="1440" w:val="num"/>
        </w:tabs>
        <w:ind w:hanging="360" w:left="1440"/>
      </w:pPr>
      <w:rPr>
        <w:rFonts w:ascii="Courier New" w:hAnsi="Courier New" w:hint="default"/>
        <w:sz w:val="20"/>
      </w:rPr>
    </w:lvl>
    <w:lvl w:ilvl="2">
      <w:start w:val="1"/>
      <w:numFmt w:val="decimal"/>
      <w:lvlText w:val="%3-"/>
      <w:lvlJc w:val="left"/>
      <w:pPr>
        <w:tabs>
          <w:tab w:pos="2160" w:val="num"/>
        </w:tabs>
        <w:ind w:hanging="360" w:left="2160"/>
      </w:pPr>
      <w:rPr>
        <w:rFonts w:ascii="Aptos" w:cs="Arial" w:eastAsia="Aptos" w:hAnsi="Aptos"/>
        <w:sz w:val="20"/>
      </w:r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E712F16"/>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10A36821"/>
    <w:multiLevelType w:val="multilevel"/>
    <w:tmpl w:val="2EFE34DC"/>
    <w:lvl w:ilvl="0">
      <w:start w:val="1"/>
      <w:numFmt w:val="bullet"/>
      <w:lvlText w:val=""/>
      <w:lvlJc w:val="left"/>
      <w:pPr>
        <w:tabs>
          <w:tab w:pos="720" w:val="num"/>
        </w:tabs>
        <w:ind w:hanging="360" w:left="720"/>
      </w:pPr>
      <w:rPr>
        <w:rFonts w:ascii="Symbol" w:hAnsi="Symbol" w:hint="default"/>
        <w:sz w:val="20"/>
      </w:rPr>
    </w:lvl>
    <w:lvl w:ilvl="1">
      <w:start w:val="2"/>
      <w:numFmt w:val="decimal"/>
      <w:lvlText w:val="%2-"/>
      <w:lvlJc w:val="left"/>
      <w:pPr>
        <w:ind w:hanging="360" w:left="1440"/>
      </w:pPr>
      <w:rPr>
        <w:rFonts w:hint="default"/>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578550B"/>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1CFF1541"/>
    <w:multiLevelType w:val="multilevel"/>
    <w:tmpl w:val="661463F2"/>
    <w:lvl w:ilvl="0">
      <w:start w:val="1"/>
      <w:numFmt w:val="decimal"/>
      <w:lvlText w:val="%1."/>
      <w:lvlJc w:val="right"/>
      <w:pPr>
        <w:tabs>
          <w:tab w:pos="720" w:val="num"/>
        </w:tabs>
        <w:ind w:hanging="360" w:left="720"/>
      </w:pPr>
      <w:rPr>
        <w:rFonts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200937ED"/>
    <w:multiLevelType w:val="hybridMultilevel"/>
    <w:tmpl w:val="B492D752"/>
    <w:lvl w:ilvl="0" w:tplc="E880082A">
      <w:start w:val="5"/>
      <w:numFmt w:val="decimal"/>
      <w:lvlText w:val="%1-"/>
      <w:lvlJc w:val="left"/>
      <w:pPr>
        <w:ind w:hanging="360" w:left="1080"/>
      </w:pPr>
      <w:rPr>
        <w:rFonts w:hint="default"/>
        <w:b/>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8">
    <w:nsid w:val="22E443B0"/>
    <w:multiLevelType w:val="multilevel"/>
    <w:tmpl w:val="FB88354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232872FF"/>
    <w:multiLevelType w:val="multilevel"/>
    <w:tmpl w:val="F08843A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2A9253C1"/>
    <w:multiLevelType w:val="multilevel"/>
    <w:tmpl w:val="9E0249E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2DCC243F"/>
    <w:multiLevelType w:val="multilevel"/>
    <w:tmpl w:val="8A66E018"/>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tabs>
          <w:tab w:pos="1440" w:val="num"/>
        </w:tabs>
        <w:ind w:hanging="360" w:left="1440"/>
      </w:p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31543177"/>
    <w:multiLevelType w:val="multilevel"/>
    <w:tmpl w:val="9F46D20C"/>
    <w:lvl w:ilvl="0">
      <w:start w:val="5"/>
      <w:numFmt w:val="decimal"/>
      <w:lvlText w:val="%1"/>
      <w:lvlJc w:val="left"/>
      <w:pPr>
        <w:ind w:hanging="465" w:left="465"/>
      </w:pPr>
      <w:rPr>
        <w:rFonts w:hint="default"/>
        <w:b/>
      </w:rPr>
    </w:lvl>
    <w:lvl w:ilvl="1">
      <w:start w:val="1"/>
      <w:numFmt w:val="decimal"/>
      <w:lvlText w:val="%1-%2"/>
      <w:lvlJc w:val="left"/>
      <w:pPr>
        <w:ind w:hanging="720" w:left="1287"/>
      </w:pPr>
      <w:rPr>
        <w:rFonts w:hint="default"/>
        <w:b/>
      </w:rPr>
    </w:lvl>
    <w:lvl w:ilvl="2">
      <w:start w:val="1"/>
      <w:numFmt w:val="decimal"/>
      <w:lvlText w:val="%1-%2.%3"/>
      <w:lvlJc w:val="left"/>
      <w:pPr>
        <w:ind w:hanging="720" w:left="1854"/>
      </w:pPr>
      <w:rPr>
        <w:rFonts w:hint="default"/>
        <w:b/>
      </w:rPr>
    </w:lvl>
    <w:lvl w:ilvl="3">
      <w:start w:val="1"/>
      <w:numFmt w:val="decimal"/>
      <w:lvlText w:val="%1-%2.%3.%4"/>
      <w:lvlJc w:val="left"/>
      <w:pPr>
        <w:ind w:hanging="1080" w:left="2781"/>
      </w:pPr>
      <w:rPr>
        <w:rFonts w:hint="default"/>
        <w:b/>
      </w:rPr>
    </w:lvl>
    <w:lvl w:ilvl="4">
      <w:start w:val="1"/>
      <w:numFmt w:val="decimal"/>
      <w:lvlText w:val="%1-%2.%3.%4.%5"/>
      <w:lvlJc w:val="left"/>
      <w:pPr>
        <w:ind w:hanging="1440" w:left="3708"/>
      </w:pPr>
      <w:rPr>
        <w:rFonts w:hint="default"/>
        <w:b/>
      </w:rPr>
    </w:lvl>
    <w:lvl w:ilvl="5">
      <w:start w:val="1"/>
      <w:numFmt w:val="decimal"/>
      <w:lvlText w:val="%1-%2.%3.%4.%5.%6"/>
      <w:lvlJc w:val="left"/>
      <w:pPr>
        <w:ind w:hanging="1800" w:left="4635"/>
      </w:pPr>
      <w:rPr>
        <w:rFonts w:hint="default"/>
        <w:b/>
      </w:rPr>
    </w:lvl>
    <w:lvl w:ilvl="6">
      <w:start w:val="1"/>
      <w:numFmt w:val="decimal"/>
      <w:lvlText w:val="%1-%2.%3.%4.%5.%6.%7"/>
      <w:lvlJc w:val="left"/>
      <w:pPr>
        <w:ind w:hanging="1800" w:left="5202"/>
      </w:pPr>
      <w:rPr>
        <w:rFonts w:hint="default"/>
        <w:b/>
      </w:rPr>
    </w:lvl>
    <w:lvl w:ilvl="7">
      <w:start w:val="1"/>
      <w:numFmt w:val="decimal"/>
      <w:lvlText w:val="%1-%2.%3.%4.%5.%6.%7.%8"/>
      <w:lvlJc w:val="left"/>
      <w:pPr>
        <w:ind w:hanging="2160" w:left="6129"/>
      </w:pPr>
      <w:rPr>
        <w:rFonts w:hint="default"/>
        <w:b/>
      </w:rPr>
    </w:lvl>
    <w:lvl w:ilvl="8">
      <w:start w:val="1"/>
      <w:numFmt w:val="decimal"/>
      <w:lvlText w:val="%1-%2.%3.%4.%5.%6.%7.%8.%9"/>
      <w:lvlJc w:val="left"/>
      <w:pPr>
        <w:ind w:hanging="2520" w:left="7056"/>
      </w:pPr>
      <w:rPr>
        <w:rFonts w:hint="default"/>
        <w:b/>
      </w:rPr>
    </w:lvl>
  </w:abstractNum>
  <w:abstractNum w15:restartNumberingAfterBreak="0" w:abstractNumId="13">
    <w:nsid w:val="35A8223F"/>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384275CF"/>
    <w:multiLevelType w:val="multilevel"/>
    <w:tmpl w:val="DDCC93A2"/>
    <w:lvl w:ilvl="0">
      <w:start w:val="1"/>
      <w:numFmt w:val="bullet"/>
      <w:lvlText w:val=""/>
      <w:lvlJc w:val="left"/>
      <w:pPr>
        <w:tabs>
          <w:tab w:pos="720" w:val="num"/>
        </w:tabs>
        <w:ind w:hanging="360" w:left="720"/>
      </w:pPr>
      <w:rPr>
        <w:rFonts w:ascii="Symbol" w:hAnsi="Symbol" w:hint="default"/>
        <w:sz w:val="20"/>
      </w:rPr>
    </w:lvl>
    <w:lvl w:ilvl="1">
      <w:start w:val="4"/>
      <w:numFmt w:val="decimal"/>
      <w:lvlText w:val="%2-"/>
      <w:lvlJc w:val="left"/>
      <w:pPr>
        <w:ind w:hanging="360" w:left="1440"/>
      </w:pPr>
      <w:rPr>
        <w:rFonts w:hint="default"/>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3EF57DBB"/>
    <w:multiLevelType w:val="multilevel"/>
    <w:tmpl w:val="773A7AC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441D5BD6"/>
    <w:multiLevelType w:val="hybridMultilevel"/>
    <w:tmpl w:val="329C17BE"/>
    <w:lvl w:ilvl="0" w:tplc="59B4BC3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7">
    <w:nsid w:val="44B62BB0"/>
    <w:multiLevelType w:val="multilevel"/>
    <w:tmpl w:val="95567874"/>
    <w:lvl w:ilvl="0">
      <w:start w:val="1"/>
      <w:numFmt w:val="decimal"/>
      <w:lvlText w:val="%1"/>
      <w:lvlJc w:val="left"/>
      <w:pPr>
        <w:ind w:hanging="465" w:left="465"/>
      </w:pPr>
      <w:rPr>
        <w:rFonts w:hint="default"/>
        <w:b/>
      </w:rPr>
    </w:lvl>
    <w:lvl w:ilvl="1">
      <w:start w:val="5"/>
      <w:numFmt w:val="decimal"/>
      <w:lvlText w:val="%1-%2"/>
      <w:lvlJc w:val="left"/>
      <w:pPr>
        <w:ind w:hanging="720" w:left="2007"/>
      </w:pPr>
      <w:rPr>
        <w:rFonts w:hint="default"/>
        <w:b/>
      </w:rPr>
    </w:lvl>
    <w:lvl w:ilvl="2">
      <w:start w:val="1"/>
      <w:numFmt w:val="decimal"/>
      <w:lvlText w:val="%1-%2.%3"/>
      <w:lvlJc w:val="left"/>
      <w:pPr>
        <w:ind w:hanging="720" w:left="3294"/>
      </w:pPr>
      <w:rPr>
        <w:rFonts w:hint="default"/>
        <w:b/>
      </w:rPr>
    </w:lvl>
    <w:lvl w:ilvl="3">
      <w:start w:val="1"/>
      <w:numFmt w:val="decimal"/>
      <w:lvlText w:val="%1-%2.%3.%4"/>
      <w:lvlJc w:val="left"/>
      <w:pPr>
        <w:ind w:hanging="1080" w:left="4941"/>
      </w:pPr>
      <w:rPr>
        <w:rFonts w:hint="default"/>
        <w:b/>
      </w:rPr>
    </w:lvl>
    <w:lvl w:ilvl="4">
      <w:start w:val="1"/>
      <w:numFmt w:val="decimal"/>
      <w:lvlText w:val="%1-%2.%3.%4.%5"/>
      <w:lvlJc w:val="left"/>
      <w:pPr>
        <w:ind w:hanging="1440" w:left="6588"/>
      </w:pPr>
      <w:rPr>
        <w:rFonts w:hint="default"/>
        <w:b/>
      </w:rPr>
    </w:lvl>
    <w:lvl w:ilvl="5">
      <w:start w:val="1"/>
      <w:numFmt w:val="decimal"/>
      <w:lvlText w:val="%1-%2.%3.%4.%5.%6"/>
      <w:lvlJc w:val="left"/>
      <w:pPr>
        <w:ind w:hanging="1800" w:left="8235"/>
      </w:pPr>
      <w:rPr>
        <w:rFonts w:hint="default"/>
        <w:b/>
      </w:rPr>
    </w:lvl>
    <w:lvl w:ilvl="6">
      <w:start w:val="1"/>
      <w:numFmt w:val="decimal"/>
      <w:lvlText w:val="%1-%2.%3.%4.%5.%6.%7"/>
      <w:lvlJc w:val="left"/>
      <w:pPr>
        <w:ind w:hanging="1800" w:left="9522"/>
      </w:pPr>
      <w:rPr>
        <w:rFonts w:hint="default"/>
        <w:b/>
      </w:rPr>
    </w:lvl>
    <w:lvl w:ilvl="7">
      <w:start w:val="1"/>
      <w:numFmt w:val="decimal"/>
      <w:lvlText w:val="%1-%2.%3.%4.%5.%6.%7.%8"/>
      <w:lvlJc w:val="left"/>
      <w:pPr>
        <w:ind w:hanging="2160" w:left="11169"/>
      </w:pPr>
      <w:rPr>
        <w:rFonts w:hint="default"/>
        <w:b/>
      </w:rPr>
    </w:lvl>
    <w:lvl w:ilvl="8">
      <w:start w:val="1"/>
      <w:numFmt w:val="decimal"/>
      <w:lvlText w:val="%1-%2.%3.%4.%5.%6.%7.%8.%9"/>
      <w:lvlJc w:val="left"/>
      <w:pPr>
        <w:ind w:hanging="2520" w:left="12816"/>
      </w:pPr>
      <w:rPr>
        <w:rFonts w:hint="default"/>
        <w:b/>
      </w:rPr>
    </w:lvl>
  </w:abstractNum>
  <w:abstractNum w15:restartNumberingAfterBreak="0" w:abstractNumId="18">
    <w:nsid w:val="4B2F1EB2"/>
    <w:multiLevelType w:val="multilevel"/>
    <w:tmpl w:val="8EC6D71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4C174607"/>
    <w:multiLevelType w:val="multilevel"/>
    <w:tmpl w:val="871E072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565B2D6C"/>
    <w:multiLevelType w:val="hybridMultilevel"/>
    <w:tmpl w:val="D44CDED8"/>
    <w:lvl w:ilvl="0" w:tplc="FFFFFFFF">
      <w:start w:val="1"/>
      <w:numFmt w:val="arabicAlpha"/>
      <w:suff w:val="space"/>
      <w:lvlText w:val="%1."/>
      <w:lvlJc w:val="left"/>
      <w:pPr>
        <w:ind w:hanging="360" w:left="1440"/>
      </w:pPr>
      <w:rPr>
        <w:rFonts w:ascii="Sakkal Majalla" w:cs="Sakkal Majalla" w:eastAsia="Effra Regular" w:hAnsi="Sakkal Majalla" w:hint="default"/>
      </w:rPr>
    </w:lvl>
    <w:lvl w:ilvl="1" w:tentative="1" w:tplc="FFFFFFFF">
      <w:start w:val="1"/>
      <w:numFmt w:val="lowerLetter"/>
      <w:lvlText w:val="%2."/>
      <w:lvlJc w:val="left"/>
      <w:pPr>
        <w:ind w:hanging="360" w:left="3060"/>
      </w:pPr>
    </w:lvl>
    <w:lvl w:ilvl="2" w:tentative="1" w:tplc="FFFFFFFF">
      <w:start w:val="1"/>
      <w:numFmt w:val="lowerRoman"/>
      <w:lvlText w:val="%3."/>
      <w:lvlJc w:val="right"/>
      <w:pPr>
        <w:ind w:hanging="180" w:left="3780"/>
      </w:pPr>
    </w:lvl>
    <w:lvl w:ilvl="3" w:tentative="1" w:tplc="FFFFFFFF">
      <w:start w:val="1"/>
      <w:numFmt w:val="decimal"/>
      <w:lvlText w:val="%4."/>
      <w:lvlJc w:val="left"/>
      <w:pPr>
        <w:ind w:hanging="360" w:left="4500"/>
      </w:pPr>
    </w:lvl>
    <w:lvl w:ilvl="4" w:tentative="1" w:tplc="FFFFFFFF">
      <w:start w:val="1"/>
      <w:numFmt w:val="lowerLetter"/>
      <w:lvlText w:val="%5."/>
      <w:lvlJc w:val="left"/>
      <w:pPr>
        <w:ind w:hanging="360" w:left="5220"/>
      </w:pPr>
    </w:lvl>
    <w:lvl w:ilvl="5" w:tentative="1" w:tplc="FFFFFFFF">
      <w:start w:val="1"/>
      <w:numFmt w:val="lowerRoman"/>
      <w:lvlText w:val="%6."/>
      <w:lvlJc w:val="right"/>
      <w:pPr>
        <w:ind w:hanging="180" w:left="5940"/>
      </w:pPr>
    </w:lvl>
    <w:lvl w:ilvl="6" w:tentative="1" w:tplc="FFFFFFFF">
      <w:start w:val="1"/>
      <w:numFmt w:val="decimal"/>
      <w:lvlText w:val="%7."/>
      <w:lvlJc w:val="left"/>
      <w:pPr>
        <w:ind w:hanging="360" w:left="6660"/>
      </w:pPr>
    </w:lvl>
    <w:lvl w:ilvl="7" w:tentative="1" w:tplc="FFFFFFFF">
      <w:start w:val="1"/>
      <w:numFmt w:val="lowerLetter"/>
      <w:lvlText w:val="%8."/>
      <w:lvlJc w:val="left"/>
      <w:pPr>
        <w:ind w:hanging="360" w:left="7380"/>
      </w:pPr>
    </w:lvl>
    <w:lvl w:ilvl="8" w:tentative="1" w:tplc="FFFFFFFF">
      <w:start w:val="1"/>
      <w:numFmt w:val="lowerRoman"/>
      <w:lvlText w:val="%9."/>
      <w:lvlJc w:val="right"/>
      <w:pPr>
        <w:ind w:hanging="180" w:left="8100"/>
      </w:pPr>
    </w:lvl>
  </w:abstractNum>
  <w:abstractNum w15:restartNumberingAfterBreak="0" w:abstractNumId="21">
    <w:nsid w:val="56635DE7"/>
    <w:multiLevelType w:val="multilevel"/>
    <w:tmpl w:val="0409001F"/>
    <w:lvl w:ilvl="0">
      <w:start w:val="1"/>
      <w:numFmt w:val="decimal"/>
      <w:lvlText w:val="%1."/>
      <w:lvlJc w:val="left"/>
      <w:pPr>
        <w:ind w:hanging="360" w:left="720"/>
      </w:pPr>
    </w:lvl>
    <w:lvl w:ilvl="1">
      <w:start w:val="1"/>
      <w:numFmt w:val="decimal"/>
      <w:lvlText w:val="%1.%2."/>
      <w:lvlJc w:val="left"/>
      <w:pPr>
        <w:ind w:hanging="432" w:left="1152"/>
      </w:pPr>
    </w:lvl>
    <w:lvl w:ilvl="2">
      <w:start w:val="1"/>
      <w:numFmt w:val="decimal"/>
      <w:lvlText w:val="%1.%2.%3."/>
      <w:lvlJc w:val="left"/>
      <w:pPr>
        <w:ind w:hanging="504" w:left="1584"/>
      </w:pPr>
    </w:lvl>
    <w:lvl w:ilvl="3">
      <w:start w:val="1"/>
      <w:numFmt w:val="decimal"/>
      <w:lvlText w:val="%1.%2.%3.%4."/>
      <w:lvlJc w:val="left"/>
      <w:pPr>
        <w:ind w:hanging="648" w:left="2088"/>
      </w:pPr>
    </w:lvl>
    <w:lvl w:ilvl="4">
      <w:start w:val="1"/>
      <w:numFmt w:val="decimal"/>
      <w:lvlText w:val="%1.%2.%3.%4.%5."/>
      <w:lvlJc w:val="left"/>
      <w:pPr>
        <w:ind w:hanging="792" w:left="2592"/>
      </w:pPr>
    </w:lvl>
    <w:lvl w:ilvl="5">
      <w:start w:val="1"/>
      <w:numFmt w:val="decimal"/>
      <w:lvlText w:val="%1.%2.%3.%4.%5.%6."/>
      <w:lvlJc w:val="left"/>
      <w:pPr>
        <w:ind w:hanging="936" w:left="3096"/>
      </w:pPr>
    </w:lvl>
    <w:lvl w:ilvl="6">
      <w:start w:val="1"/>
      <w:numFmt w:val="decimal"/>
      <w:lvlText w:val="%1.%2.%3.%4.%5.%6.%7."/>
      <w:lvlJc w:val="left"/>
      <w:pPr>
        <w:ind w:hanging="1080" w:left="3600"/>
      </w:pPr>
    </w:lvl>
    <w:lvl w:ilvl="7">
      <w:start w:val="1"/>
      <w:numFmt w:val="decimal"/>
      <w:lvlText w:val="%1.%2.%3.%4.%5.%6.%7.%8."/>
      <w:lvlJc w:val="left"/>
      <w:pPr>
        <w:ind w:hanging="1224" w:left="4104"/>
      </w:pPr>
    </w:lvl>
    <w:lvl w:ilvl="8">
      <w:start w:val="1"/>
      <w:numFmt w:val="decimal"/>
      <w:lvlText w:val="%1.%2.%3.%4.%5.%6.%7.%8.%9."/>
      <w:lvlJc w:val="left"/>
      <w:pPr>
        <w:ind w:hanging="1440" w:left="4680"/>
      </w:pPr>
    </w:lvl>
  </w:abstractNum>
  <w:abstractNum w15:restartNumberingAfterBreak="0" w:abstractNumId="22">
    <w:nsid w:val="58FD2935"/>
    <w:multiLevelType w:val="multilevel"/>
    <w:tmpl w:val="45F8869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3">
    <w:nsid w:val="5C1C765A"/>
    <w:multiLevelType w:val="multilevel"/>
    <w:tmpl w:val="416C5EB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624F4DB0"/>
    <w:multiLevelType w:val="hybridMultilevel"/>
    <w:tmpl w:val="A24E2A60"/>
    <w:lvl w:ilvl="0" w:tplc="04090013">
      <w:start w:val="1"/>
      <w:numFmt w:val="arabicAlpha"/>
      <w:lvlText w:val="%1-"/>
      <w:lvlJc w:val="center"/>
      <w:pPr>
        <w:ind w:hanging="360" w:left="1800"/>
      </w:pPr>
      <w:rPr>
        <w:rFonts w:hint="default"/>
      </w:rPr>
    </w:lvl>
    <w:lvl w:ilvl="1" w:tplc="FFFFFFFF">
      <w:start w:val="1"/>
      <w:numFmt w:val="arabicAlpha"/>
      <w:lvlText w:val="%2-"/>
      <w:lvlJc w:val="center"/>
      <w:pPr>
        <w:ind w:hanging="360" w:left="2520"/>
      </w:pPr>
    </w:lvl>
    <w:lvl w:ilvl="2" w:tplc="FFFFFFFF">
      <w:start w:val="1"/>
      <w:numFmt w:val="lowerRoman"/>
      <w:lvlText w:val="%3."/>
      <w:lvlJc w:val="right"/>
      <w:pPr>
        <w:ind w:hanging="180" w:left="3240"/>
      </w:pPr>
    </w:lvl>
    <w:lvl w:ilvl="3" w:tentative="1" w:tplc="FFFFFFFF">
      <w:start w:val="1"/>
      <w:numFmt w:val="decimal"/>
      <w:lvlText w:val="%4."/>
      <w:lvlJc w:val="left"/>
      <w:pPr>
        <w:ind w:hanging="360" w:left="3960"/>
      </w:pPr>
    </w:lvl>
    <w:lvl w:ilvl="4" w:tentative="1" w:tplc="FFFFFFFF">
      <w:start w:val="1"/>
      <w:numFmt w:val="lowerLetter"/>
      <w:lvlText w:val="%5."/>
      <w:lvlJc w:val="left"/>
      <w:pPr>
        <w:ind w:hanging="360" w:left="4680"/>
      </w:pPr>
    </w:lvl>
    <w:lvl w:ilvl="5" w:tentative="1" w:tplc="FFFFFFFF">
      <w:start w:val="1"/>
      <w:numFmt w:val="lowerRoman"/>
      <w:lvlText w:val="%6."/>
      <w:lvlJc w:val="right"/>
      <w:pPr>
        <w:ind w:hanging="180" w:left="5400"/>
      </w:pPr>
    </w:lvl>
    <w:lvl w:ilvl="6" w:tentative="1" w:tplc="FFFFFFFF">
      <w:start w:val="1"/>
      <w:numFmt w:val="decimal"/>
      <w:lvlText w:val="%7."/>
      <w:lvlJc w:val="left"/>
      <w:pPr>
        <w:ind w:hanging="360" w:left="6120"/>
      </w:pPr>
    </w:lvl>
    <w:lvl w:ilvl="7" w:tentative="1" w:tplc="FFFFFFFF">
      <w:start w:val="1"/>
      <w:numFmt w:val="lowerLetter"/>
      <w:lvlText w:val="%8."/>
      <w:lvlJc w:val="left"/>
      <w:pPr>
        <w:ind w:hanging="360" w:left="6840"/>
      </w:pPr>
    </w:lvl>
    <w:lvl w:ilvl="8" w:tentative="1" w:tplc="FFFFFFFF">
      <w:start w:val="1"/>
      <w:numFmt w:val="lowerRoman"/>
      <w:lvlText w:val="%9."/>
      <w:lvlJc w:val="right"/>
      <w:pPr>
        <w:ind w:hanging="180" w:left="7560"/>
      </w:pPr>
    </w:lvl>
  </w:abstractNum>
  <w:abstractNum w15:restartNumberingAfterBreak="0" w:abstractNumId="25">
    <w:nsid w:val="62EB25FE"/>
    <w:multiLevelType w:val="multilevel"/>
    <w:tmpl w:val="81F4166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6">
    <w:nsid w:val="62ED6C6E"/>
    <w:multiLevelType w:val="multilevel"/>
    <w:tmpl w:val="30220C48"/>
    <w:lvl w:ilvl="0">
      <w:start w:val="1"/>
      <w:numFmt w:val="decimal"/>
      <w:lvlText w:val="%1-"/>
      <w:lvlJc w:val="left"/>
      <w:pPr>
        <w:ind w:hanging="570" w:left="570"/>
      </w:pPr>
      <w:rPr>
        <w:rFonts w:hint="default"/>
        <w:b/>
      </w:rPr>
    </w:lvl>
    <w:lvl w:ilvl="1">
      <w:start w:val="5"/>
      <w:numFmt w:val="decimal"/>
      <w:lvlText w:val="%1-%2-"/>
      <w:lvlJc w:val="left"/>
      <w:pPr>
        <w:ind w:hanging="720" w:left="720"/>
      </w:pPr>
      <w:rPr>
        <w:rFonts w:hint="default"/>
        <w:b/>
      </w:rPr>
    </w:lvl>
    <w:lvl w:ilvl="2">
      <w:start w:val="1"/>
      <w:numFmt w:val="decimal"/>
      <w:lvlText w:val="%1-%2-%3."/>
      <w:lvlJc w:val="left"/>
      <w:pPr>
        <w:ind w:hanging="1080" w:left="1080"/>
      </w:pPr>
      <w:rPr>
        <w:rFonts w:hint="default"/>
        <w:b/>
      </w:rPr>
    </w:lvl>
    <w:lvl w:ilvl="3">
      <w:start w:val="1"/>
      <w:numFmt w:val="decimal"/>
      <w:lvlText w:val="%1-%2-%3.%4."/>
      <w:lvlJc w:val="left"/>
      <w:pPr>
        <w:ind w:hanging="1440" w:left="144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800" w:left="1800"/>
      </w:pPr>
      <w:rPr>
        <w:rFonts w:hint="default"/>
        <w:b/>
      </w:rPr>
    </w:lvl>
    <w:lvl w:ilvl="6">
      <w:start w:val="1"/>
      <w:numFmt w:val="decimal"/>
      <w:lvlText w:val="%1-%2-%3.%4.%5.%6.%7."/>
      <w:lvlJc w:val="left"/>
      <w:pPr>
        <w:ind w:hanging="2160" w:left="216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520" w:left="2520"/>
      </w:pPr>
      <w:rPr>
        <w:rFonts w:hint="default"/>
        <w:b/>
      </w:rPr>
    </w:lvl>
  </w:abstractNum>
  <w:abstractNum w15:restartNumberingAfterBreak="0" w:abstractNumId="27">
    <w:nsid w:val="6AF34976"/>
    <w:multiLevelType w:val="multilevel"/>
    <w:tmpl w:val="CF00DE9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8">
    <w:nsid w:val="6BCE1131"/>
    <w:multiLevelType w:val="multilevel"/>
    <w:tmpl w:val="6BB8E19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9">
    <w:nsid w:val="73636E9D"/>
    <w:multiLevelType w:val="hybridMultilevel"/>
    <w:tmpl w:val="7DFEFDF4"/>
    <w:lvl w:ilvl="0" w:tplc="E718190E">
      <w:start w:val="1"/>
      <w:numFmt w:val="decimal"/>
      <w:lvlText w:val="%1-"/>
      <w:lvlJc w:val="left"/>
      <w:pPr>
        <w:ind w:hanging="360" w:left="900"/>
      </w:pPr>
      <w:rPr>
        <w:rFonts w:hint="default"/>
      </w:rPr>
    </w:lvl>
    <w:lvl w:ilvl="1" w:tentative="1" w:tplc="04090019">
      <w:start w:val="1"/>
      <w:numFmt w:val="lowerLetter"/>
      <w:lvlText w:val="%2."/>
      <w:lvlJc w:val="left"/>
      <w:pPr>
        <w:ind w:hanging="360" w:left="1620"/>
      </w:pPr>
    </w:lvl>
    <w:lvl w:ilvl="2" w:tentative="1" w:tplc="0409001B">
      <w:start w:val="1"/>
      <w:numFmt w:val="lowerRoman"/>
      <w:lvlText w:val="%3."/>
      <w:lvlJc w:val="right"/>
      <w:pPr>
        <w:ind w:hanging="180" w:left="2340"/>
      </w:pPr>
    </w:lvl>
    <w:lvl w:ilvl="3" w:tentative="1" w:tplc="0409000F">
      <w:start w:val="1"/>
      <w:numFmt w:val="decimal"/>
      <w:lvlText w:val="%4."/>
      <w:lvlJc w:val="left"/>
      <w:pPr>
        <w:ind w:hanging="360" w:left="3060"/>
      </w:pPr>
    </w:lvl>
    <w:lvl w:ilvl="4" w:tentative="1" w:tplc="04090019">
      <w:start w:val="1"/>
      <w:numFmt w:val="lowerLetter"/>
      <w:lvlText w:val="%5."/>
      <w:lvlJc w:val="left"/>
      <w:pPr>
        <w:ind w:hanging="360" w:left="3780"/>
      </w:pPr>
    </w:lvl>
    <w:lvl w:ilvl="5" w:tentative="1" w:tplc="0409001B">
      <w:start w:val="1"/>
      <w:numFmt w:val="lowerRoman"/>
      <w:lvlText w:val="%6."/>
      <w:lvlJc w:val="right"/>
      <w:pPr>
        <w:ind w:hanging="180" w:left="4500"/>
      </w:pPr>
    </w:lvl>
    <w:lvl w:ilvl="6" w:tentative="1" w:tplc="0409000F">
      <w:start w:val="1"/>
      <w:numFmt w:val="decimal"/>
      <w:lvlText w:val="%7."/>
      <w:lvlJc w:val="left"/>
      <w:pPr>
        <w:ind w:hanging="360" w:left="5220"/>
      </w:pPr>
    </w:lvl>
    <w:lvl w:ilvl="7" w:tentative="1" w:tplc="04090019">
      <w:start w:val="1"/>
      <w:numFmt w:val="lowerLetter"/>
      <w:lvlText w:val="%8."/>
      <w:lvlJc w:val="left"/>
      <w:pPr>
        <w:ind w:hanging="360" w:left="5940"/>
      </w:pPr>
    </w:lvl>
    <w:lvl w:ilvl="8" w:tentative="1" w:tplc="0409001B">
      <w:start w:val="1"/>
      <w:numFmt w:val="lowerRoman"/>
      <w:lvlText w:val="%9."/>
      <w:lvlJc w:val="right"/>
      <w:pPr>
        <w:ind w:hanging="180" w:left="6660"/>
      </w:pPr>
    </w:lvl>
  </w:abstractNum>
  <w:abstractNum w15:restartNumberingAfterBreak="0" w:abstractNumId="30">
    <w:nsid w:val="7B3876DC"/>
    <w:multiLevelType w:val="hybridMultilevel"/>
    <w:tmpl w:val="06903EE6"/>
    <w:lvl w:ilvl="0" w:tplc="E43A19D2">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04044348" w:numId="1">
    <w:abstractNumId w:val="16"/>
  </w:num>
  <w:num w16cid:durableId="1093747151" w:numId="2">
    <w:abstractNumId w:val="20"/>
  </w:num>
  <w:num w16cid:durableId="222641372" w:numId="3">
    <w:abstractNumId w:val="6"/>
  </w:num>
  <w:num w16cid:durableId="275216517" w:numId="4">
    <w:abstractNumId w:val="24"/>
  </w:num>
  <w:num w16cid:durableId="2110543166" w:numId="5">
    <w:abstractNumId w:val="29"/>
  </w:num>
  <w:num w16cid:durableId="765078252" w:numId="6">
    <w:abstractNumId w:val="25"/>
  </w:num>
  <w:num w16cid:durableId="261377897" w:numId="7">
    <w:abstractNumId w:val="18"/>
  </w:num>
  <w:num w16cid:durableId="1640262421" w:numId="8">
    <w:abstractNumId w:val="9"/>
  </w:num>
  <w:num w16cid:durableId="663632672" w:numId="9">
    <w:abstractNumId w:val="22"/>
  </w:num>
  <w:num w16cid:durableId="2057386950" w:numId="10">
    <w:abstractNumId w:val="0"/>
  </w:num>
  <w:num w16cid:durableId="690572674" w:numId="11">
    <w:abstractNumId w:val="27"/>
  </w:num>
  <w:num w16cid:durableId="2029018426" w:numId="12">
    <w:abstractNumId w:val="15"/>
  </w:num>
  <w:num w16cid:durableId="1793598581" w:numId="13">
    <w:abstractNumId w:val="21"/>
  </w:num>
  <w:num w16cid:durableId="2113744073" w:numId="14">
    <w:abstractNumId w:val="4"/>
  </w:num>
  <w:num w16cid:durableId="1401059871" w:numId="15">
    <w:abstractNumId w:val="23"/>
  </w:num>
  <w:num w16cid:durableId="205721735" w:numId="16">
    <w:abstractNumId w:val="14"/>
  </w:num>
  <w:num w16cid:durableId="1070158808" w:numId="17">
    <w:abstractNumId w:val="11"/>
  </w:num>
  <w:num w16cid:durableId="1567186463" w:numId="18">
    <w:abstractNumId w:val="19"/>
  </w:num>
  <w:num w16cid:durableId="19354960" w:numId="19">
    <w:abstractNumId w:val="8"/>
  </w:num>
  <w:num w16cid:durableId="496700305" w:numId="20">
    <w:abstractNumId w:val="10"/>
  </w:num>
  <w:num w16cid:durableId="1676880514" w:numId="21">
    <w:abstractNumId w:val="30"/>
  </w:num>
  <w:num w16cid:durableId="1705328301" w:numId="22">
    <w:abstractNumId w:val="28"/>
  </w:num>
  <w:num w16cid:durableId="2144804812" w:numId="23">
    <w:abstractNumId w:val="13"/>
  </w:num>
  <w:num w16cid:durableId="397482132" w:numId="24">
    <w:abstractNumId w:val="3"/>
  </w:num>
  <w:num w16cid:durableId="1345286757" w:numId="25">
    <w:abstractNumId w:val="5"/>
  </w:num>
  <w:num w16cid:durableId="2021420890" w:numId="26">
    <w:abstractNumId w:val="2"/>
  </w:num>
  <w:num w16cid:durableId="37945836" w:numId="27">
    <w:abstractNumId w:val="7"/>
  </w:num>
  <w:num w16cid:durableId="1511523890" w:numId="28">
    <w:abstractNumId w:val="12"/>
  </w:num>
  <w:num w16cid:durableId="1200706350" w:numId="29">
    <w:abstractNumId w:val="17"/>
  </w:num>
  <w:num w16cid:durableId="913662728" w:numId="30">
    <w:abstractNumId w:val="26"/>
  </w:num>
  <w:num w16cid:durableId="1594043844" w:numId="31">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25"/>
    <w:rsid w:val="00027F25"/>
    <w:rsid w:val="000462FE"/>
    <w:rsid w:val="00055BB7"/>
    <w:rsid w:val="00076AC0"/>
    <w:rsid w:val="001330E4"/>
    <w:rsid w:val="001B3E5F"/>
    <w:rsid w:val="0022152D"/>
    <w:rsid w:val="0022518A"/>
    <w:rsid w:val="00242D69"/>
    <w:rsid w:val="00245C1C"/>
    <w:rsid w:val="002A2D49"/>
    <w:rsid w:val="002A3633"/>
    <w:rsid w:val="002B41F2"/>
    <w:rsid w:val="00301E69"/>
    <w:rsid w:val="003225BB"/>
    <w:rsid w:val="003C0458"/>
    <w:rsid w:val="003D2B3B"/>
    <w:rsid w:val="003D3698"/>
    <w:rsid w:val="003F0356"/>
    <w:rsid w:val="003F0ACF"/>
    <w:rsid w:val="0040443F"/>
    <w:rsid w:val="0042502C"/>
    <w:rsid w:val="004345C0"/>
    <w:rsid w:val="004427EB"/>
    <w:rsid w:val="00450126"/>
    <w:rsid w:val="004523E8"/>
    <w:rsid w:val="0046508F"/>
    <w:rsid w:val="00473C2B"/>
    <w:rsid w:val="004C05B9"/>
    <w:rsid w:val="004C6EA6"/>
    <w:rsid w:val="004F0FB9"/>
    <w:rsid w:val="004F70B2"/>
    <w:rsid w:val="00513F25"/>
    <w:rsid w:val="005B199B"/>
    <w:rsid w:val="00640DE4"/>
    <w:rsid w:val="00642DEF"/>
    <w:rsid w:val="0065425C"/>
    <w:rsid w:val="00672F65"/>
    <w:rsid w:val="006C113D"/>
    <w:rsid w:val="006C37AB"/>
    <w:rsid w:val="006E789D"/>
    <w:rsid w:val="007020E5"/>
    <w:rsid w:val="0079672C"/>
    <w:rsid w:val="00796F13"/>
    <w:rsid w:val="00850301"/>
    <w:rsid w:val="00866CE9"/>
    <w:rsid w:val="0094020B"/>
    <w:rsid w:val="0094275A"/>
    <w:rsid w:val="009509AF"/>
    <w:rsid w:val="00954226"/>
    <w:rsid w:val="009E79E4"/>
    <w:rsid w:val="009F1BE1"/>
    <w:rsid w:val="00A340AD"/>
    <w:rsid w:val="00A342A8"/>
    <w:rsid w:val="00A418E2"/>
    <w:rsid w:val="00A62F31"/>
    <w:rsid w:val="00AB4E2C"/>
    <w:rsid w:val="00AD42A7"/>
    <w:rsid w:val="00AD5AE5"/>
    <w:rsid w:val="00AF5D80"/>
    <w:rsid w:val="00B02083"/>
    <w:rsid w:val="00B03083"/>
    <w:rsid w:val="00B367A5"/>
    <w:rsid w:val="00BB610D"/>
    <w:rsid w:val="00CE4A60"/>
    <w:rsid w:val="00CF478B"/>
    <w:rsid w:val="00D163E7"/>
    <w:rsid w:val="00D22BB3"/>
    <w:rsid w:val="00D45ECB"/>
    <w:rsid w:val="00D54A9A"/>
    <w:rsid w:val="00DE76FE"/>
    <w:rsid w:val="00E03FC3"/>
    <w:rsid w:val="00E35C34"/>
    <w:rsid w:val="00E92364"/>
    <w:rsid w:val="00EA31BB"/>
    <w:rsid w:val="00EA79B0"/>
    <w:rsid w:val="00EB3A28"/>
    <w:rsid w:val="00ED0B2D"/>
    <w:rsid w:val="00F17AB1"/>
    <w:rsid w:val="00F551A5"/>
    <w:rsid w:val="00F90B54"/>
    <w:rsid w:val="00FB5DCC"/>
    <w:rsid w:val="00FF33AD"/>
  </w:rsids>
  <w:themeFontLang w:bidi="ar-S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 w:eastAsia="en-US" w:val="en-US"/>
      </w:rPr>
    </w:rPrDefault>
    <w:pPrDefault>
      <w:pPr>
        <w:bidi/>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A342A8"/>
  </w:style>
  <w:style w:styleId="1" w:type="paragraph">
    <w:name w:val="heading 1"/>
    <w:basedOn w:val="a"/>
    <w:next w:val="a"/>
    <w:link w:val="1Char"/>
    <w:uiPriority w:val="9"/>
    <w:qFormat/>
    <w:rsid w:val="00A342A8"/>
    <w:pPr>
      <w:keepNext/>
      <w:keepLines/>
      <w:spacing w:after="0" w:before="320" w:line="240" w:lineRule="auto"/>
      <w:outlineLvl w:val="0"/>
    </w:pPr>
    <w:rPr>
      <w:rFonts w:asciiTheme="majorHAnsi" w:cstheme="majorBidi" w:eastAsiaTheme="majorEastAsia" w:hAnsiTheme="majorHAnsi"/>
      <w:color w:themeColor="accent1" w:themeShade="BF" w:val="75A42E"/>
      <w:sz w:val="30"/>
      <w:szCs w:val="30"/>
    </w:rPr>
  </w:style>
  <w:style w:styleId="2" w:type="paragraph">
    <w:name w:val="heading 2"/>
    <w:basedOn w:val="a"/>
    <w:next w:val="a"/>
    <w:link w:val="2Char"/>
    <w:uiPriority w:val="9"/>
    <w:semiHidden/>
    <w:unhideWhenUsed/>
    <w:qFormat/>
    <w:rsid w:val="00A342A8"/>
    <w:pPr>
      <w:keepNext/>
      <w:keepLines/>
      <w:spacing w:after="0" w:before="40" w:line="240" w:lineRule="auto"/>
      <w:outlineLvl w:val="1"/>
    </w:pPr>
    <w:rPr>
      <w:rFonts w:asciiTheme="majorHAnsi" w:cstheme="majorBidi" w:eastAsiaTheme="majorEastAsia" w:hAnsiTheme="majorHAnsi"/>
      <w:color w:themeColor="accent2" w:themeShade="BF" w:val="E08405"/>
      <w:sz w:val="28"/>
      <w:szCs w:val="28"/>
    </w:rPr>
  </w:style>
  <w:style w:styleId="3" w:type="paragraph">
    <w:name w:val="heading 3"/>
    <w:basedOn w:val="a"/>
    <w:next w:val="a"/>
    <w:link w:val="3Char"/>
    <w:uiPriority w:val="9"/>
    <w:semiHidden/>
    <w:unhideWhenUsed/>
    <w:qFormat/>
    <w:rsid w:val="00A342A8"/>
    <w:pPr>
      <w:keepNext/>
      <w:keepLines/>
      <w:spacing w:after="0" w:before="40" w:line="240" w:lineRule="auto"/>
      <w:outlineLvl w:val="2"/>
    </w:pPr>
    <w:rPr>
      <w:rFonts w:asciiTheme="majorHAnsi" w:cstheme="majorBidi" w:eastAsiaTheme="majorEastAsia" w:hAnsiTheme="majorHAnsi"/>
      <w:color w:themeColor="accent6" w:themeShade="BF" w:val="53A67C"/>
      <w:sz w:val="26"/>
      <w:szCs w:val="26"/>
    </w:rPr>
  </w:style>
  <w:style w:styleId="4" w:type="paragraph">
    <w:name w:val="heading 4"/>
    <w:basedOn w:val="a"/>
    <w:next w:val="a"/>
    <w:link w:val="4Char"/>
    <w:uiPriority w:val="9"/>
    <w:semiHidden/>
    <w:unhideWhenUsed/>
    <w:qFormat/>
    <w:rsid w:val="00A342A8"/>
    <w:pPr>
      <w:keepNext/>
      <w:keepLines/>
      <w:spacing w:after="0" w:before="40"/>
      <w:outlineLvl w:val="3"/>
    </w:pPr>
    <w:rPr>
      <w:rFonts w:asciiTheme="majorHAnsi" w:cstheme="majorBidi" w:eastAsiaTheme="majorEastAsia" w:hAnsiTheme="majorHAnsi"/>
      <w:i/>
      <w:iCs/>
      <w:color w:themeColor="accent5" w:themeShade="BF" w:val="387AAA"/>
      <w:sz w:val="25"/>
      <w:szCs w:val="25"/>
    </w:rPr>
  </w:style>
  <w:style w:styleId="5" w:type="paragraph">
    <w:name w:val="heading 5"/>
    <w:basedOn w:val="a"/>
    <w:next w:val="a"/>
    <w:link w:val="5Char"/>
    <w:uiPriority w:val="9"/>
    <w:semiHidden/>
    <w:unhideWhenUsed/>
    <w:qFormat/>
    <w:rsid w:val="00A342A8"/>
    <w:pPr>
      <w:keepNext/>
      <w:keepLines/>
      <w:spacing w:after="0" w:before="40"/>
      <w:outlineLvl w:val="4"/>
    </w:pPr>
    <w:rPr>
      <w:rFonts w:asciiTheme="majorHAnsi" w:cstheme="majorBidi" w:eastAsiaTheme="majorEastAsia" w:hAnsiTheme="majorHAnsi"/>
      <w:i/>
      <w:iCs/>
      <w:color w:themeColor="accent2" w:themeShade="80" w:val="965803"/>
      <w:sz w:val="24"/>
      <w:szCs w:val="24"/>
    </w:rPr>
  </w:style>
  <w:style w:styleId="6" w:type="paragraph">
    <w:name w:val="heading 6"/>
    <w:basedOn w:val="a"/>
    <w:next w:val="a"/>
    <w:link w:val="6Char"/>
    <w:uiPriority w:val="9"/>
    <w:semiHidden/>
    <w:unhideWhenUsed/>
    <w:qFormat/>
    <w:rsid w:val="00A342A8"/>
    <w:pPr>
      <w:keepNext/>
      <w:keepLines/>
      <w:spacing w:after="0" w:before="40"/>
      <w:outlineLvl w:val="5"/>
    </w:pPr>
    <w:rPr>
      <w:rFonts w:asciiTheme="majorHAnsi" w:cstheme="majorBidi" w:eastAsiaTheme="majorEastAsia" w:hAnsiTheme="majorHAnsi"/>
      <w:i/>
      <w:iCs/>
      <w:color w:themeColor="accent6" w:themeShade="80" w:val="386F53"/>
      <w:sz w:val="23"/>
      <w:szCs w:val="23"/>
    </w:rPr>
  </w:style>
  <w:style w:styleId="7" w:type="paragraph">
    <w:name w:val="heading 7"/>
    <w:basedOn w:val="a"/>
    <w:next w:val="a"/>
    <w:link w:val="7Char"/>
    <w:uiPriority w:val="9"/>
    <w:semiHidden/>
    <w:unhideWhenUsed/>
    <w:qFormat/>
    <w:rsid w:val="00A342A8"/>
    <w:pPr>
      <w:keepNext/>
      <w:keepLines/>
      <w:spacing w:after="0" w:before="40"/>
      <w:outlineLvl w:val="6"/>
    </w:pPr>
    <w:rPr>
      <w:rFonts w:asciiTheme="majorHAnsi" w:cstheme="majorBidi" w:eastAsiaTheme="majorEastAsia" w:hAnsiTheme="majorHAnsi"/>
      <w:color w:themeColor="accent1" w:themeShade="80" w:val="4E6E1E"/>
    </w:rPr>
  </w:style>
  <w:style w:styleId="8" w:type="paragraph">
    <w:name w:val="heading 8"/>
    <w:basedOn w:val="a"/>
    <w:next w:val="a"/>
    <w:link w:val="8Char"/>
    <w:uiPriority w:val="9"/>
    <w:semiHidden/>
    <w:unhideWhenUsed/>
    <w:qFormat/>
    <w:rsid w:val="00A342A8"/>
    <w:pPr>
      <w:keepNext/>
      <w:keepLines/>
      <w:spacing w:after="0" w:before="40"/>
      <w:outlineLvl w:val="7"/>
    </w:pPr>
    <w:rPr>
      <w:rFonts w:asciiTheme="majorHAnsi" w:cstheme="majorBidi" w:eastAsiaTheme="majorEastAsia" w:hAnsiTheme="majorHAnsi"/>
      <w:color w:themeColor="accent2" w:themeShade="80" w:val="965803"/>
      <w:sz w:val="21"/>
      <w:szCs w:val="21"/>
    </w:rPr>
  </w:style>
  <w:style w:styleId="9" w:type="paragraph">
    <w:name w:val="heading 9"/>
    <w:basedOn w:val="a"/>
    <w:next w:val="a"/>
    <w:link w:val="9Char"/>
    <w:uiPriority w:val="9"/>
    <w:semiHidden/>
    <w:unhideWhenUsed/>
    <w:qFormat/>
    <w:rsid w:val="00A342A8"/>
    <w:pPr>
      <w:keepNext/>
      <w:keepLines/>
      <w:spacing w:after="0" w:before="40"/>
      <w:outlineLvl w:val="8"/>
    </w:pPr>
    <w:rPr>
      <w:rFonts w:asciiTheme="majorHAnsi" w:cstheme="majorBidi" w:eastAsiaTheme="majorEastAsia" w:hAnsiTheme="majorHAnsi"/>
      <w:color w:themeColor="accent6" w:themeShade="80" w:val="386F53"/>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Char" w:type="character">
    <w:name w:val="العنوان 1 Char"/>
    <w:basedOn w:val="a0"/>
    <w:link w:val="1"/>
    <w:uiPriority w:val="9"/>
    <w:rsid w:val="00A342A8"/>
    <w:rPr>
      <w:rFonts w:asciiTheme="majorHAnsi" w:cstheme="majorBidi" w:eastAsiaTheme="majorEastAsia" w:hAnsiTheme="majorHAnsi"/>
      <w:color w:themeColor="accent1" w:themeShade="BF" w:val="75A42E"/>
      <w:sz w:val="30"/>
      <w:szCs w:val="30"/>
    </w:rPr>
  </w:style>
  <w:style w:customStyle="1" w:styleId="2Char" w:type="character">
    <w:name w:val="عنوان 2 Char"/>
    <w:basedOn w:val="a0"/>
    <w:link w:val="2"/>
    <w:uiPriority w:val="9"/>
    <w:semiHidden/>
    <w:rsid w:val="00A342A8"/>
    <w:rPr>
      <w:rFonts w:asciiTheme="majorHAnsi" w:cstheme="majorBidi" w:eastAsiaTheme="majorEastAsia" w:hAnsiTheme="majorHAnsi"/>
      <w:color w:themeColor="accent2" w:themeShade="BF" w:val="E08405"/>
      <w:sz w:val="28"/>
      <w:szCs w:val="28"/>
    </w:rPr>
  </w:style>
  <w:style w:customStyle="1" w:styleId="3Char" w:type="character">
    <w:name w:val="عنوان 3 Char"/>
    <w:basedOn w:val="a0"/>
    <w:link w:val="3"/>
    <w:uiPriority w:val="9"/>
    <w:semiHidden/>
    <w:rsid w:val="00A342A8"/>
    <w:rPr>
      <w:rFonts w:asciiTheme="majorHAnsi" w:cstheme="majorBidi" w:eastAsiaTheme="majorEastAsia" w:hAnsiTheme="majorHAnsi"/>
      <w:color w:themeColor="accent6" w:themeShade="BF" w:val="53A67C"/>
      <w:sz w:val="26"/>
      <w:szCs w:val="26"/>
    </w:rPr>
  </w:style>
  <w:style w:customStyle="1" w:styleId="4Char" w:type="character">
    <w:name w:val="عنوان 4 Char"/>
    <w:basedOn w:val="a0"/>
    <w:link w:val="4"/>
    <w:uiPriority w:val="9"/>
    <w:semiHidden/>
    <w:rsid w:val="00A342A8"/>
    <w:rPr>
      <w:rFonts w:asciiTheme="majorHAnsi" w:cstheme="majorBidi" w:eastAsiaTheme="majorEastAsia" w:hAnsiTheme="majorHAnsi"/>
      <w:i/>
      <w:iCs/>
      <w:color w:themeColor="accent5" w:themeShade="BF" w:val="387AAA"/>
      <w:sz w:val="25"/>
      <w:szCs w:val="25"/>
    </w:rPr>
  </w:style>
  <w:style w:customStyle="1" w:styleId="5Char" w:type="character">
    <w:name w:val="عنوان 5 Char"/>
    <w:basedOn w:val="a0"/>
    <w:link w:val="5"/>
    <w:uiPriority w:val="9"/>
    <w:semiHidden/>
    <w:rsid w:val="00A342A8"/>
    <w:rPr>
      <w:rFonts w:asciiTheme="majorHAnsi" w:cstheme="majorBidi" w:eastAsiaTheme="majorEastAsia" w:hAnsiTheme="majorHAnsi"/>
      <w:i/>
      <w:iCs/>
      <w:color w:themeColor="accent2" w:themeShade="80" w:val="965803"/>
      <w:sz w:val="24"/>
      <w:szCs w:val="24"/>
    </w:rPr>
  </w:style>
  <w:style w:customStyle="1" w:styleId="6Char" w:type="character">
    <w:name w:val="عنوان 6 Char"/>
    <w:basedOn w:val="a0"/>
    <w:link w:val="6"/>
    <w:uiPriority w:val="9"/>
    <w:semiHidden/>
    <w:rsid w:val="00A342A8"/>
    <w:rPr>
      <w:rFonts w:asciiTheme="majorHAnsi" w:cstheme="majorBidi" w:eastAsiaTheme="majorEastAsia" w:hAnsiTheme="majorHAnsi"/>
      <w:i/>
      <w:iCs/>
      <w:color w:themeColor="accent6" w:themeShade="80" w:val="386F53"/>
      <w:sz w:val="23"/>
      <w:szCs w:val="23"/>
    </w:rPr>
  </w:style>
  <w:style w:customStyle="1" w:styleId="7Char" w:type="character">
    <w:name w:val="عنوان 7 Char"/>
    <w:basedOn w:val="a0"/>
    <w:link w:val="7"/>
    <w:uiPriority w:val="9"/>
    <w:semiHidden/>
    <w:rsid w:val="00A342A8"/>
    <w:rPr>
      <w:rFonts w:asciiTheme="majorHAnsi" w:cstheme="majorBidi" w:eastAsiaTheme="majorEastAsia" w:hAnsiTheme="majorHAnsi"/>
      <w:color w:themeColor="accent1" w:themeShade="80" w:val="4E6E1E"/>
    </w:rPr>
  </w:style>
  <w:style w:customStyle="1" w:styleId="8Char" w:type="character">
    <w:name w:val="عنوان 8 Char"/>
    <w:basedOn w:val="a0"/>
    <w:link w:val="8"/>
    <w:uiPriority w:val="9"/>
    <w:semiHidden/>
    <w:rsid w:val="00A342A8"/>
    <w:rPr>
      <w:rFonts w:asciiTheme="majorHAnsi" w:cstheme="majorBidi" w:eastAsiaTheme="majorEastAsia" w:hAnsiTheme="majorHAnsi"/>
      <w:color w:themeColor="accent2" w:themeShade="80" w:val="965803"/>
      <w:sz w:val="21"/>
      <w:szCs w:val="21"/>
    </w:rPr>
  </w:style>
  <w:style w:customStyle="1" w:styleId="9Char" w:type="character">
    <w:name w:val="عنوان 9 Char"/>
    <w:basedOn w:val="a0"/>
    <w:link w:val="9"/>
    <w:uiPriority w:val="9"/>
    <w:semiHidden/>
    <w:rsid w:val="00A342A8"/>
    <w:rPr>
      <w:rFonts w:asciiTheme="majorHAnsi" w:cstheme="majorBidi" w:eastAsiaTheme="majorEastAsia" w:hAnsiTheme="majorHAnsi"/>
      <w:color w:themeColor="accent6" w:themeShade="80" w:val="386F53"/>
    </w:rPr>
  </w:style>
  <w:style w:styleId="a3" w:type="paragraph">
    <w:name w:val="Title"/>
    <w:basedOn w:val="a"/>
    <w:next w:val="a"/>
    <w:link w:val="Char"/>
    <w:uiPriority w:val="10"/>
    <w:qFormat/>
    <w:rsid w:val="00A342A8"/>
    <w:pPr>
      <w:spacing w:after="0" w:line="240" w:lineRule="auto"/>
      <w:contextualSpacing/>
    </w:pPr>
    <w:rPr>
      <w:rFonts w:asciiTheme="majorHAnsi" w:cstheme="majorBidi" w:eastAsiaTheme="majorEastAsia" w:hAnsiTheme="majorHAnsi"/>
      <w:color w:themeColor="accent1" w:themeShade="BF" w:val="75A42E"/>
      <w:spacing w:val="-10"/>
      <w:sz w:val="52"/>
      <w:szCs w:val="52"/>
    </w:rPr>
  </w:style>
  <w:style w:customStyle="1" w:styleId="Char" w:type="character">
    <w:name w:val="العنوان Char"/>
    <w:basedOn w:val="a0"/>
    <w:link w:val="a3"/>
    <w:uiPriority w:val="10"/>
    <w:rsid w:val="00A342A8"/>
    <w:rPr>
      <w:rFonts w:asciiTheme="majorHAnsi" w:cstheme="majorBidi" w:eastAsiaTheme="majorEastAsia" w:hAnsiTheme="majorHAnsi"/>
      <w:color w:themeColor="accent1" w:themeShade="BF" w:val="75A42E"/>
      <w:spacing w:val="-10"/>
      <w:sz w:val="52"/>
      <w:szCs w:val="52"/>
    </w:rPr>
  </w:style>
  <w:style w:styleId="a4" w:type="paragraph">
    <w:name w:val="Subtitle"/>
    <w:basedOn w:val="a"/>
    <w:next w:val="a"/>
    <w:link w:val="Char0"/>
    <w:uiPriority w:val="11"/>
    <w:qFormat/>
    <w:rsid w:val="00A342A8"/>
    <w:pPr>
      <w:numPr>
        <w:ilvl w:val="1"/>
      </w:numPr>
      <w:spacing w:line="240" w:lineRule="auto"/>
    </w:pPr>
    <w:rPr>
      <w:rFonts w:asciiTheme="majorHAnsi" w:cstheme="majorBidi" w:eastAsiaTheme="majorEastAsia" w:hAnsiTheme="majorHAnsi"/>
    </w:rPr>
  </w:style>
  <w:style w:customStyle="1" w:styleId="Char0" w:type="character">
    <w:name w:val="عنوان فرعي Char"/>
    <w:basedOn w:val="a0"/>
    <w:link w:val="a4"/>
    <w:uiPriority w:val="11"/>
    <w:rsid w:val="00A342A8"/>
    <w:rPr>
      <w:rFonts w:asciiTheme="majorHAnsi" w:cstheme="majorBidi" w:eastAsiaTheme="majorEastAsia" w:hAnsiTheme="majorHAnsi"/>
    </w:rPr>
  </w:style>
  <w:style w:styleId="a5" w:type="paragraph">
    <w:name w:val="Quote"/>
    <w:basedOn w:val="a"/>
    <w:next w:val="a"/>
    <w:link w:val="Char1"/>
    <w:uiPriority w:val="29"/>
    <w:qFormat/>
    <w:rsid w:val="00A342A8"/>
    <w:pPr>
      <w:spacing w:before="120"/>
      <w:ind w:left="720" w:right="720"/>
      <w:jc w:val="center"/>
    </w:pPr>
    <w:rPr>
      <w:i/>
      <w:iCs/>
    </w:rPr>
  </w:style>
  <w:style w:customStyle="1" w:styleId="Char1" w:type="character">
    <w:name w:val="اقتباس Char"/>
    <w:basedOn w:val="a0"/>
    <w:link w:val="a5"/>
    <w:uiPriority w:val="29"/>
    <w:rsid w:val="00A342A8"/>
    <w:rPr>
      <w:i/>
      <w:iCs/>
    </w:rPr>
  </w:style>
  <w:style w:styleId="a6" w:type="paragraph">
    <w:name w:val="List Paragraph"/>
    <w:basedOn w:val="a"/>
    <w:uiPriority w:val="34"/>
    <w:qFormat/>
    <w:rsid w:val="00027F25"/>
    <w:pPr>
      <w:ind w:left="720"/>
      <w:contextualSpacing/>
    </w:pPr>
  </w:style>
  <w:style w:styleId="a7" w:type="character">
    <w:name w:val="Intense Emphasis"/>
    <w:basedOn w:val="a0"/>
    <w:uiPriority w:val="21"/>
    <w:qFormat/>
    <w:rsid w:val="00A342A8"/>
    <w:rPr>
      <w:b w:val="0"/>
      <w:bCs w:val="0"/>
      <w:i/>
      <w:iCs/>
      <w:color w:themeColor="accent1" w:val="9ACD4C"/>
    </w:rPr>
  </w:style>
  <w:style w:styleId="a8" w:type="paragraph">
    <w:name w:val="Intense Quote"/>
    <w:basedOn w:val="a"/>
    <w:next w:val="a"/>
    <w:link w:val="Char2"/>
    <w:uiPriority w:val="30"/>
    <w:qFormat/>
    <w:rsid w:val="00A342A8"/>
    <w:pPr>
      <w:spacing w:before="120" w:line="300" w:lineRule="auto"/>
      <w:ind w:left="576" w:right="576"/>
      <w:jc w:val="center"/>
    </w:pPr>
    <w:rPr>
      <w:rFonts w:asciiTheme="majorHAnsi" w:cstheme="majorBidi" w:eastAsiaTheme="majorEastAsia" w:hAnsiTheme="majorHAnsi"/>
      <w:color w:themeColor="accent1" w:val="9ACD4C"/>
      <w:sz w:val="24"/>
      <w:szCs w:val="24"/>
    </w:rPr>
  </w:style>
  <w:style w:customStyle="1" w:styleId="Char2" w:type="character">
    <w:name w:val="اقتباس مكثف Char"/>
    <w:basedOn w:val="a0"/>
    <w:link w:val="a8"/>
    <w:uiPriority w:val="30"/>
    <w:rsid w:val="00A342A8"/>
    <w:rPr>
      <w:rFonts w:asciiTheme="majorHAnsi" w:cstheme="majorBidi" w:eastAsiaTheme="majorEastAsia" w:hAnsiTheme="majorHAnsi"/>
      <w:color w:themeColor="accent1" w:val="9ACD4C"/>
      <w:sz w:val="24"/>
      <w:szCs w:val="24"/>
    </w:rPr>
  </w:style>
  <w:style w:styleId="a9" w:type="character">
    <w:name w:val="Intense Reference"/>
    <w:basedOn w:val="a0"/>
    <w:uiPriority w:val="32"/>
    <w:qFormat/>
    <w:rsid w:val="00A342A8"/>
    <w:rPr>
      <w:b/>
      <w:bCs/>
      <w:smallCaps/>
      <w:color w:themeColor="accent1" w:val="9ACD4C"/>
      <w:spacing w:val="5"/>
      <w:u w:val="single"/>
    </w:rPr>
  </w:style>
  <w:style w:styleId="aa" w:type="paragraph">
    <w:name w:val="header"/>
    <w:basedOn w:val="a"/>
    <w:link w:val="Char3"/>
    <w:uiPriority w:val="99"/>
    <w:unhideWhenUsed/>
    <w:rsid w:val="00027F25"/>
    <w:pPr>
      <w:tabs>
        <w:tab w:pos="4153" w:val="center"/>
        <w:tab w:pos="8306" w:val="right"/>
      </w:tabs>
      <w:spacing w:after="0" w:line="240" w:lineRule="auto"/>
    </w:pPr>
  </w:style>
  <w:style w:customStyle="1" w:styleId="Char3" w:type="character">
    <w:name w:val="رأس الصفحة Char"/>
    <w:basedOn w:val="a0"/>
    <w:link w:val="aa"/>
    <w:uiPriority w:val="99"/>
    <w:rsid w:val="00027F25"/>
  </w:style>
  <w:style w:styleId="ab" w:type="paragraph">
    <w:name w:val="footer"/>
    <w:basedOn w:val="a"/>
    <w:link w:val="Char4"/>
    <w:uiPriority w:val="99"/>
    <w:unhideWhenUsed/>
    <w:rsid w:val="00027F25"/>
    <w:pPr>
      <w:tabs>
        <w:tab w:pos="4153" w:val="center"/>
        <w:tab w:pos="8306" w:val="right"/>
      </w:tabs>
      <w:spacing w:after="0" w:line="240" w:lineRule="auto"/>
    </w:pPr>
  </w:style>
  <w:style w:customStyle="1" w:styleId="Char4" w:type="character">
    <w:name w:val="تذييل الصفحة Char"/>
    <w:basedOn w:val="a0"/>
    <w:link w:val="ab"/>
    <w:uiPriority w:val="99"/>
    <w:rsid w:val="00027F25"/>
  </w:style>
  <w:style w:styleId="ac" w:type="paragraph">
    <w:name w:val="caption"/>
    <w:basedOn w:val="a"/>
    <w:next w:val="a"/>
    <w:uiPriority w:val="35"/>
    <w:semiHidden/>
    <w:unhideWhenUsed/>
    <w:qFormat/>
    <w:rsid w:val="00A342A8"/>
    <w:pPr>
      <w:spacing w:line="240" w:lineRule="auto"/>
    </w:pPr>
    <w:rPr>
      <w:b/>
      <w:bCs/>
      <w:smallCaps/>
      <w:color w:themeColor="accent1" w:val="9ACD4C"/>
      <w:spacing w:val="6"/>
    </w:rPr>
  </w:style>
  <w:style w:styleId="ad" w:type="character">
    <w:name w:val="Strong"/>
    <w:basedOn w:val="a0"/>
    <w:uiPriority w:val="22"/>
    <w:qFormat/>
    <w:rsid w:val="00A342A8"/>
    <w:rPr>
      <w:b/>
      <w:bCs/>
    </w:rPr>
  </w:style>
  <w:style w:styleId="ae" w:type="character">
    <w:name w:val="Emphasis"/>
    <w:basedOn w:val="a0"/>
    <w:uiPriority w:val="20"/>
    <w:qFormat/>
    <w:rsid w:val="00A342A8"/>
    <w:rPr>
      <w:i/>
      <w:iCs/>
    </w:rPr>
  </w:style>
  <w:style w:styleId="af" w:type="paragraph">
    <w:name w:val="No Spacing"/>
    <w:link w:val="Char5"/>
    <w:uiPriority w:val="1"/>
    <w:qFormat/>
    <w:rsid w:val="00A342A8"/>
    <w:pPr>
      <w:spacing w:after="0" w:line="240" w:lineRule="auto"/>
    </w:pPr>
  </w:style>
  <w:style w:styleId="af0" w:type="character">
    <w:name w:val="Subtle Emphasis"/>
    <w:basedOn w:val="a0"/>
    <w:uiPriority w:val="19"/>
    <w:qFormat/>
    <w:rsid w:val="00A342A8"/>
    <w:rPr>
      <w:i/>
      <w:iCs/>
      <w:color w:themeColor="text1" w:themeTint="BF" w:val="404040"/>
    </w:rPr>
  </w:style>
  <w:style w:styleId="af1" w:type="character">
    <w:name w:val="Subtle Reference"/>
    <w:basedOn w:val="a0"/>
    <w:uiPriority w:val="31"/>
    <w:qFormat/>
    <w:rsid w:val="00A342A8"/>
    <w:rPr>
      <w:smallCaps/>
      <w:color w:themeColor="text1" w:themeTint="BF" w:val="404040"/>
      <w:u w:color="7F7F7F" w:themeColor="text1" w:themeTint="80" w:val="single"/>
    </w:rPr>
  </w:style>
  <w:style w:styleId="af2" w:type="character">
    <w:name w:val="Book Title"/>
    <w:basedOn w:val="a0"/>
    <w:uiPriority w:val="33"/>
    <w:qFormat/>
    <w:rsid w:val="00A342A8"/>
    <w:rPr>
      <w:b/>
      <w:bCs/>
      <w:smallCaps/>
    </w:rPr>
  </w:style>
  <w:style w:styleId="af3" w:type="paragraph">
    <w:name w:val="TOC Heading"/>
    <w:basedOn w:val="1"/>
    <w:next w:val="a"/>
    <w:uiPriority w:val="39"/>
    <w:semiHidden/>
    <w:unhideWhenUsed/>
    <w:qFormat/>
    <w:rsid w:val="00A342A8"/>
    <w:pPr>
      <w:outlineLvl w:val="9"/>
    </w:pPr>
  </w:style>
  <w:style w:customStyle="1" w:styleId="Char5" w:type="character">
    <w:name w:val="بلا تباعد Char"/>
    <w:basedOn w:val="a0"/>
    <w:link w:val="af"/>
    <w:uiPriority w:val="1"/>
    <w:rsid w:val="0079672C"/>
  </w:style>
  <w:style w:styleId="af4" w:type="table">
    <w:name w:val="Table Grid"/>
    <w:basedOn w:val="a1"/>
    <w:uiPriority w:val="39"/>
    <w:rsid w:val="00A418E2"/>
    <w:pPr>
      <w:bidi w:val="0"/>
      <w:spacing w:after="0" w:line="240" w:lineRule="auto"/>
    </w:pPr>
    <w:rPr>
      <w:rFonts w:eastAsiaTheme="minorHAnsi"/>
    </w:rPr>
    <w:tblPr>
      <w:tblInd w:type="nil"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10" w:type="table">
    <w:name w:val="شبكة جدول1"/>
    <w:basedOn w:val="a1"/>
    <w:next w:val="af4"/>
    <w:uiPriority w:val="39"/>
    <w:rsid w:val="00B02083"/>
    <w:pPr>
      <w:bidi w:val="0"/>
      <w:spacing w:after="0" w:line="240" w:lineRule="auto"/>
    </w:pPr>
    <w:rPr>
      <w:rFonts w:eastAsia="Aptos"/>
      <w:kern w:val="2"/>
      <w14:ligatures w14:val="standardContextua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915890">
      <w:bodyDiv w:val="1"/>
      <w:marLeft w:val="0"/>
      <w:marRight w:val="0"/>
      <w:marTop w:val="0"/>
      <w:marBottom w:val="0"/>
      <w:divBdr>
        <w:top w:val="none" w:sz="0" w:space="0" w:color="auto"/>
        <w:left w:val="none" w:sz="0" w:space="0" w:color="auto"/>
        <w:bottom w:val="none" w:sz="0" w:space="0" w:color="auto"/>
        <w:right w:val="none" w:sz="0" w:space="0" w:color="auto"/>
      </w:divBdr>
      <w:divsChild>
        <w:div w:id="1640498195">
          <w:marLeft w:val="0"/>
          <w:marRight w:val="0"/>
          <w:marTop w:val="0"/>
          <w:marBottom w:val="0"/>
          <w:divBdr>
            <w:top w:val="none" w:sz="0" w:space="0" w:color="auto"/>
            <w:left w:val="none" w:sz="0" w:space="0" w:color="auto"/>
            <w:bottom w:val="none" w:sz="0" w:space="0" w:color="auto"/>
            <w:right w:val="none" w:sz="0" w:space="0" w:color="auto"/>
          </w:divBdr>
          <w:divsChild>
            <w:div w:id="1256592508">
              <w:marLeft w:val="0"/>
              <w:marRight w:val="0"/>
              <w:marTop w:val="0"/>
              <w:marBottom w:val="0"/>
              <w:divBdr>
                <w:top w:val="none" w:sz="0" w:space="0" w:color="auto"/>
                <w:left w:val="none" w:sz="0" w:space="0" w:color="auto"/>
                <w:bottom w:val="none" w:sz="0" w:space="0" w:color="auto"/>
                <w:right w:val="none" w:sz="0" w:space="0" w:color="auto"/>
              </w:divBdr>
              <w:divsChild>
                <w:div w:id="96411906">
                  <w:marLeft w:val="0"/>
                  <w:marRight w:val="0"/>
                  <w:marTop w:val="0"/>
                  <w:marBottom w:val="0"/>
                  <w:divBdr>
                    <w:top w:val="none" w:sz="0" w:space="0" w:color="auto"/>
                    <w:left w:val="none" w:sz="0" w:space="0" w:color="auto"/>
                    <w:bottom w:val="none" w:sz="0" w:space="0" w:color="auto"/>
                    <w:right w:val="none" w:sz="0" w:space="0" w:color="auto"/>
                  </w:divBdr>
                  <w:divsChild>
                    <w:div w:id="13306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572726">
          <w:marLeft w:val="0"/>
          <w:marRight w:val="0"/>
          <w:marTop w:val="0"/>
          <w:marBottom w:val="0"/>
          <w:divBdr>
            <w:top w:val="none" w:sz="0" w:space="0" w:color="auto"/>
            <w:left w:val="none" w:sz="0" w:space="0" w:color="auto"/>
            <w:bottom w:val="none" w:sz="0" w:space="0" w:color="auto"/>
            <w:right w:val="none" w:sz="0" w:space="0" w:color="auto"/>
          </w:divBdr>
          <w:divsChild>
            <w:div w:id="1667319444">
              <w:marLeft w:val="0"/>
              <w:marRight w:val="0"/>
              <w:marTop w:val="0"/>
              <w:marBottom w:val="0"/>
              <w:divBdr>
                <w:top w:val="none" w:sz="0" w:space="0" w:color="auto"/>
                <w:left w:val="none" w:sz="0" w:space="0" w:color="auto"/>
                <w:bottom w:val="none" w:sz="0" w:space="0" w:color="auto"/>
                <w:right w:val="none" w:sz="0" w:space="0" w:color="auto"/>
              </w:divBdr>
              <w:divsChild>
                <w:div w:id="755249578">
                  <w:marLeft w:val="0"/>
                  <w:marRight w:val="0"/>
                  <w:marTop w:val="0"/>
                  <w:marBottom w:val="0"/>
                  <w:divBdr>
                    <w:top w:val="none" w:sz="0" w:space="0" w:color="auto"/>
                    <w:left w:val="none" w:sz="0" w:space="0" w:color="auto"/>
                    <w:bottom w:val="none" w:sz="0" w:space="0" w:color="auto"/>
                    <w:right w:val="none" w:sz="0" w:space="0" w:color="auto"/>
                  </w:divBdr>
                  <w:divsChild>
                    <w:div w:id="84189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409346">
      <w:bodyDiv w:val="1"/>
      <w:marLeft w:val="0"/>
      <w:marRight w:val="0"/>
      <w:marTop w:val="0"/>
      <w:marBottom w:val="0"/>
      <w:divBdr>
        <w:top w:val="none" w:sz="0" w:space="0" w:color="auto"/>
        <w:left w:val="none" w:sz="0" w:space="0" w:color="auto"/>
        <w:bottom w:val="none" w:sz="0" w:space="0" w:color="auto"/>
        <w:right w:val="none" w:sz="0" w:space="0" w:color="auto"/>
      </w:divBdr>
      <w:divsChild>
        <w:div w:id="478226723">
          <w:marLeft w:val="0"/>
          <w:marRight w:val="0"/>
          <w:marTop w:val="0"/>
          <w:marBottom w:val="0"/>
          <w:divBdr>
            <w:top w:val="none" w:sz="0" w:space="0" w:color="auto"/>
            <w:left w:val="none" w:sz="0" w:space="0" w:color="auto"/>
            <w:bottom w:val="none" w:sz="0" w:space="0" w:color="auto"/>
            <w:right w:val="none" w:sz="0" w:space="0" w:color="auto"/>
          </w:divBdr>
          <w:divsChild>
            <w:div w:id="1826896530">
              <w:marLeft w:val="0"/>
              <w:marRight w:val="0"/>
              <w:marTop w:val="0"/>
              <w:marBottom w:val="0"/>
              <w:divBdr>
                <w:top w:val="none" w:sz="0" w:space="0" w:color="auto"/>
                <w:left w:val="none" w:sz="0" w:space="0" w:color="auto"/>
                <w:bottom w:val="none" w:sz="0" w:space="0" w:color="auto"/>
                <w:right w:val="none" w:sz="0" w:space="0" w:color="auto"/>
              </w:divBdr>
              <w:divsChild>
                <w:div w:id="52775083">
                  <w:marLeft w:val="0"/>
                  <w:marRight w:val="0"/>
                  <w:marTop w:val="0"/>
                  <w:marBottom w:val="0"/>
                  <w:divBdr>
                    <w:top w:val="none" w:sz="0" w:space="0" w:color="auto"/>
                    <w:left w:val="none" w:sz="0" w:space="0" w:color="auto"/>
                    <w:bottom w:val="none" w:sz="0" w:space="0" w:color="auto"/>
                    <w:right w:val="none" w:sz="0" w:space="0" w:color="auto"/>
                  </w:divBdr>
                  <w:divsChild>
                    <w:div w:id="12690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603645">
          <w:marLeft w:val="0"/>
          <w:marRight w:val="0"/>
          <w:marTop w:val="0"/>
          <w:marBottom w:val="0"/>
          <w:divBdr>
            <w:top w:val="none" w:sz="0" w:space="0" w:color="auto"/>
            <w:left w:val="none" w:sz="0" w:space="0" w:color="auto"/>
            <w:bottom w:val="none" w:sz="0" w:space="0" w:color="auto"/>
            <w:right w:val="none" w:sz="0" w:space="0" w:color="auto"/>
          </w:divBdr>
          <w:divsChild>
            <w:div w:id="395472560">
              <w:marLeft w:val="0"/>
              <w:marRight w:val="0"/>
              <w:marTop w:val="0"/>
              <w:marBottom w:val="0"/>
              <w:divBdr>
                <w:top w:val="none" w:sz="0" w:space="0" w:color="auto"/>
                <w:left w:val="none" w:sz="0" w:space="0" w:color="auto"/>
                <w:bottom w:val="none" w:sz="0" w:space="0" w:color="auto"/>
                <w:right w:val="none" w:sz="0" w:space="0" w:color="auto"/>
              </w:divBdr>
              <w:divsChild>
                <w:div w:id="1723211842">
                  <w:marLeft w:val="0"/>
                  <w:marRight w:val="0"/>
                  <w:marTop w:val="0"/>
                  <w:marBottom w:val="0"/>
                  <w:divBdr>
                    <w:top w:val="none" w:sz="0" w:space="0" w:color="auto"/>
                    <w:left w:val="none" w:sz="0" w:space="0" w:color="auto"/>
                    <w:bottom w:val="none" w:sz="0" w:space="0" w:color="auto"/>
                    <w:right w:val="none" w:sz="0" w:space="0" w:color="auto"/>
                  </w:divBdr>
                  <w:divsChild>
                    <w:div w:id="5248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5" Type="http://schemas.openxmlformats.org/officeDocument/2006/relationships/numbering" Target="numbering.xml"/><Relationship Id="rId14" Type="http://schemas.openxmlformats.org/officeDocument/2006/relationships/styles" Target="styles.xml"/><Relationship Id="rId13" Type="http://schemas.openxmlformats.org/officeDocument/2006/relationships/settings" Target="settings.xml"/><Relationship Id="rId12" Type="http://schemas.openxmlformats.org/officeDocument/2006/relationships/webSettings" Target="webSettings.xml"/><Relationship Id="rId11" Type="http://schemas.openxmlformats.org/officeDocument/2006/relationships/fontTable" Target="fontTable.xml"/><Relationship Id="rId10" Type="http://schemas.openxmlformats.org/officeDocument/2006/relationships/theme" Target="theme/theme1.xml"/><Relationship Id="rId9" Type="http://schemas.openxmlformats.org/officeDocument/2006/relationships/footnotes" Target="footnotes.xml"/><Relationship Id="rId8" Type="http://schemas.openxmlformats.org/officeDocument/2006/relationships/comments" Target="comments.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دارة">
  <a:themeElements>
    <a:clrScheme name="دارة">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دارة">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دارة">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0</Words>
  <Characters>0</Characters>
  <Application>Microsoft Office Word</Application>
  <DocSecurity>0</DocSecurity>
  <Lines>0</Lines>
  <Paragraphs>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2026-03-03T04:16:15Z</dcterms:created>
  <dcterms:modified xsi:type="dcterms:W3CDTF">2026-03-03T04:16:15Z</dcterms:modified>
</cp:coreProperties>
</file>

<file path=docProps/custom.xml><?xml version="1.0" encoding="utf-8"?>
<Properties xmlns="http://schemas.openxmlformats.org/officeDocument/2006/custom-properties" xmlns:vt="http://schemas.openxmlformats.org/officeDocument/2006/docPropsVTypes"/>
</file>