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0ec75bf78b33b5d10206b98d5210b8ba2a0629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دليل سيناريو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“التسوق الخفي”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لاختبار رحلة المستفيد</w:t>
      </w:r>
    </w:p>
    <w:bookmarkStart w:id="16" w:name="الفكرة-والهدف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الفكرة والهدف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التأكد من أن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“نظام رعاية المستفيدين”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و”نظام التبرعات” وتطبيقات المؤسسة تعمل بجودة عالية من وجهة نظر (المستخدم النهائي)، والتأكد من وضوح واجهات النظام وخلوها من التعقيد بناء على متطلبات الآيزو (مراقبة رضا العملاء وجودة الخدمات).</w:t>
      </w:r>
    </w:p>
    <w:bookmarkEnd w:id="16"/>
    <w:bookmarkStart w:id="20" w:name="خطوات-التنفيذ-الميدانية-حبر-على-شاش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خطوات التنفيذ الميدانية (حبر على شاشة)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يقوم المدقق الداخلي (أو متبرع خارجي موثوق يكلفه بذلك لضمان الحيادية) بانتحال صفة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“مستفيد جديد”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وتجربة النظام المباشر للمستفيدين بخطوات عملية:</w:t>
      </w:r>
    </w:p>
    <w:bookmarkStart w:id="17" w:name="أ.-مرحلة-اكتشاف-النظام-والتسجيل-الأولي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أ. مرحلة اكتشاف النظام والتسجيل الأولي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هل رابط البوابة واضح ويعمل بسرعة من شاشة الجوال (Responsive الدخول عبر الهاتف)؟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هل تعليمات وآليات التسجيل مبسطة وواضحة لغة؟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هل وصلت رسالة التحقق لرقم الجوال (OTP) فورا دون تأخير من مزود الخدمة؟</w:t>
      </w:r>
    </w:p>
    <w:bookmarkEnd w:id="17"/>
    <w:bookmarkStart w:id="18" w:name="ب.-مرحلة-تقديم-الطلب-والحصول-على-الخدمة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ب. مرحلة تقديم الطلب والحصول على الخدمة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هل كانت النماذج الإلكترونية طويلة ومملة أم تم الاكتفاء بالبيانات الأساسية ذات العلاقة؟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هل ظهرت للمدقق أخطاء برمجية (Bugs) أو تعليق عند محاولة رفع مرفقات (مثل صورة الهوية)؟</w:t>
      </w:r>
    </w:p>
    <w:p>
      <w:pPr>
        <w:pStyle w:val="Compact"/>
        <w:numPr>
          <w:ilvl w:val="0"/>
          <w:numId w:val="1006"/>
        </w:numPr>
        <w:bidi w:val="1"/>
        <w:jc w:val="right"/>
      </w:pPr>
      <w:r>
        <w:rPr>
          <w:rFonts w:cs="Arial" w:ascii="Arial" w:hAnsi="Arial"/>
          <w:rtl/>
        </w:rPr>
        <w:t xml:space="preserve">هل تظهر رسالة تأكيد واضحة للمستخدم بعد إنهاء الطلب بنجاح (تتضمن رقم الطلب الخاص به لمراجعة حالته)؟</w:t>
      </w:r>
    </w:p>
    <w:bookmarkEnd w:id="18"/>
    <w:bookmarkStart w:id="19" w:name="X5177bd0da48ac6201c3fc3bdd0096fb61c2ddde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ج. مرحلة التفاعل والشفافية مع المستفيد (أهم مراحل الجودة)</w:t>
      </w:r>
    </w:p>
    <w:p>
      <w:pPr>
        <w:pStyle w:val="Compact"/>
        <w:numPr>
          <w:ilvl w:val="0"/>
          <w:numId w:val="1007"/>
        </w:numPr>
        <w:bidi w:val="1"/>
        <w:jc w:val="right"/>
      </w:pPr>
      <w:r>
        <w:rPr>
          <w:rFonts w:cs="Arial" w:ascii="Arial" w:hAnsi="Arial"/>
          <w:rtl/>
        </w:rPr>
        <w:t xml:space="preserve">هل تمكن المدقق من الاستعلام إلكترونيا وبسهولة عن حالة طلبه عبر النظام؟</w:t>
      </w:r>
    </w:p>
    <w:p>
      <w:pPr>
        <w:pStyle w:val="Compact"/>
        <w:numPr>
          <w:ilvl w:val="0"/>
          <w:numId w:val="1008"/>
        </w:numPr>
        <w:bidi w:val="1"/>
        <w:jc w:val="right"/>
      </w:pPr>
      <w:r>
        <w:rPr>
          <w:rFonts w:cs="Arial" w:ascii="Arial" w:hAnsi="Arial"/>
          <w:rtl/>
        </w:rPr>
        <w:t xml:space="preserve">هل وصلت رسائل نصية أو تنبيهات بالتحديثات الجوهرية (تم استلام طلبك / الطلب قيد المراجعة / تم القبول) لتبقيه بالصورة وتقليل اتصالاته الهاتفية بالسؤال؟</w:t>
      </w:r>
    </w:p>
    <w:p>
      <w:pPr>
        <w:pStyle w:val="Compact"/>
        <w:numPr>
          <w:ilvl w:val="0"/>
          <w:numId w:val="1009"/>
        </w:numPr>
        <w:bidi w:val="1"/>
        <w:jc w:val="right"/>
      </w:pPr>
      <w:r>
        <w:rPr>
          <w:rFonts w:cs="Arial" w:ascii="Arial" w:hAnsi="Arial"/>
          <w:rtl/>
        </w:rPr>
        <w:t xml:space="preserve">هل يوجد زر أو رابط واضح ومباشر لـ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“الدعم الفني للمستفيدين”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أو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“تقديم شكوى واعتراض”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إذا واجهه خلل؟</w:t>
      </w:r>
    </w:p>
    <w:bookmarkEnd w:id="19"/>
    <w:bookmarkEnd w:id="20"/>
    <w:bookmarkStart w:id="21" w:name="Xd1838cdaeee6955f385e4bcdd1c1d8f49d95058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تقرير استخلاص الثغرات (فرص التحسين التشغيلية)</w:t>
      </w:r>
    </w:p>
    <w:p>
      <w:pPr>
        <w:pStyle w:val="Compact"/>
        <w:numPr>
          <w:ilvl w:val="0"/>
          <w:numId w:val="1010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وقت الاستغراق الفعلي للمدقق لإكمال طلب كامل: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(مثال: 12 دقيقة).</w:t>
      </w:r>
    </w:p>
    <w:p>
      <w:pPr>
        <w:pStyle w:val="Compact"/>
        <w:numPr>
          <w:ilvl w:val="0"/>
          <w:numId w:val="1010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نقاط التعثر والثغرات المكتشفة (Pain Points):</w:t>
      </w:r>
    </w:p>
    <w:p>
      <w:pPr>
        <w:pStyle w:val="Compact"/>
        <w:numPr>
          <w:ilvl w:val="1"/>
          <w:numId w:val="1011"/>
        </w:numPr>
        <w:bidi w:val="1"/>
        <w:jc w:val="right"/>
      </w:pPr>
      <w:r>
        <w:rPr>
          <w:rFonts w:cs="Arial" w:ascii="Arial" w:hAnsi="Arial"/>
          <w:rtl/>
        </w:rPr>
        <w:t xml:space="preserve">(مثال) رفع صورة من الجوال في النظام معقد جدا للمستفيد، لأن حقل رفع المرفقات يرفض الملفات التي تزيد عن 1 ميجابايت، وكاميرات الجوال الحالية حجم صورها يتجاوز 4 ميجابايت.</w:t>
      </w:r>
    </w:p>
    <w:p>
      <w:pPr>
        <w:pStyle w:val="Compact"/>
        <w:numPr>
          <w:ilvl w:val="1"/>
          <w:numId w:val="1011"/>
        </w:numPr>
        <w:bidi w:val="1"/>
        <w:jc w:val="right"/>
      </w:pPr>
      <w:r>
        <w:rPr>
          <w:rFonts w:cs="Arial" w:ascii="Arial" w:hAnsi="Arial"/>
          <w:rtl/>
        </w:rPr>
        <w:t xml:space="preserve">(مثال) رسالة التسجيل (OTP) تأخرت 7 دقائق مما قد يسبب إغلاق الشاشة وفقدان المستفيد.</w:t>
      </w:r>
    </w:p>
    <w:p>
      <w:pPr>
        <w:pStyle w:val="Compact"/>
        <w:numPr>
          <w:ilvl w:val="0"/>
          <w:numId w:val="1010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الإجراءات التحسينية الجذرية الموصى بها لإدارة الجودة والتقنية:</w:t>
      </w:r>
    </w:p>
    <w:p>
      <w:pPr>
        <w:pStyle w:val="Compact"/>
        <w:numPr>
          <w:ilvl w:val="1"/>
          <w:numId w:val="1012"/>
        </w:numPr>
        <w:bidi w:val="1"/>
        <w:jc w:val="right"/>
      </w:pPr>
      <w:r>
        <w:rPr>
          <w:rFonts w:cs="Arial" w:ascii="Arial" w:hAnsi="Arial"/>
          <w:rtl/>
        </w:rPr>
        <w:t xml:space="preserve">توجيه التقنية ببرمجة ضغط للصور آليا فور رفعها (Auto Compress) دون طلب ذلك من المستفيد لإزالة العبء عنه.</w:t>
      </w:r>
    </w:p>
    <w:p>
      <w:pPr>
        <w:pStyle w:val="Compact"/>
        <w:numPr>
          <w:ilvl w:val="1"/>
          <w:numId w:val="1012"/>
        </w:numPr>
        <w:bidi w:val="1"/>
        <w:jc w:val="right"/>
      </w:pPr>
      <w:r>
        <w:rPr>
          <w:rFonts w:cs="Arial" w:ascii="Arial" w:hAnsi="Arial"/>
          <w:rtl/>
        </w:rPr>
        <w:t xml:space="preserve">تغيير مزود خدمة رسائل الـ SMS أو مراجعة عقده في اتفاقيات مستوى الخدمة (SLA).</w:t>
      </w:r>
    </w:p>
    <w:bookmarkEnd w:id="21"/>
    <w:bookmarkEnd w:id="22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2026-03-03T04:16:16Z</dcterms:created>
  <dcterms:modified xsi:type="dcterms:W3CDTF">2026-03-03T04:16:16Z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