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ТЗ — генерация сценариев роликов</w:t>
      </w:r>
    </w:p>
    <w:bookmarkStart w:id="13" w:name="Xc48bc76aa98b314583ce6d1a527e32d002336a6"/>
    <w:p>
      <w:pPr>
        <w:pStyle w:val="Heading1"/>
      </w:pPr>
      <w:r>
        <w:t xml:space="preserve">Задание для нейросети — три варианта сценария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На этом шаге нейросеть берёт готовое досье и выдаёт</w:t>
      </w:r>
      <w:r>
        <w:t xml:space="preserve"> </w:t>
      </w:r>
      <w:r>
        <w:rPr>
          <w:b/>
          <w:bCs/>
        </w:rPr>
        <w:t xml:space="preserve">3 разных варианта сценария</w:t>
      </w:r>
      <w:r>
        <w:t xml:space="preserve"> </w:t>
      </w:r>
      <w:r>
        <w:t xml:space="preserve">под один и тот же визит. Эти три варианта потом смотрят сценарист (человек) и руководитель, выбирают один и доводят до финала (07 Сценарий ролика (шаблон)).</w:t>
      </w:r>
    </w:p>
    <w:p>
      <w:pPr>
        <w:pStyle w:val="BlockText"/>
      </w:pPr>
      <w:r>
        <w:t xml:space="preserve">Почему три, а не один: один вариант — это всегда «первый пришедший в голову». Три варианта вынуждают сравнить разные акценты и выбрать тот, который лучше ложится на конкретного клиента.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Сценарист: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Дата работы с нейросетью: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Что подаём нейросети на вход:</w:t>
      </w:r>
      <w:r>
        <w:t xml:space="preserve"> </w:t>
      </w:r>
      <w:r>
        <w:rPr>
          <w:rStyle w:val="VerbatimChar"/>
        </w:rPr>
        <w:t xml:space="preserve">Клиент — &lt;Фамилия&gt;/05 Досье клиента.md</w:t>
      </w:r>
    </w:p>
    <w:p>
      <w:r>
        <w:pict>
          <v:rect style="width:0;height:1.5pt" o:hralign="center" o:hrstd="t" o:hr="t"/>
        </w:pict>
      </w:r>
    </w:p>
    <w:bookmarkStart w:id="9" w:name="X7e258e89d38633cb279be01e4e5d68f330ab162"/>
    <w:p>
      <w:pPr>
        <w:pStyle w:val="Heading2"/>
      </w:pPr>
      <w:r>
        <w:t xml:space="preserve">Задание для нейросети (передать в Claude или другой ИИ)</w:t>
      </w:r>
    </w:p>
    <w:p>
      <w:pPr>
        <w:pStyle w:val="SourceCode"/>
      </w:pPr>
      <w:r>
        <w:rPr>
          <w:rStyle w:val="VerbatimChar"/>
        </w:rPr>
        <w:t xml:space="preserve">Ты — сценарист видео-визита для курса «Сарафанные продажи в мебели на</w:t>
      </w:r>
      <w:r>
        <w:br/>
      </w:r>
      <w:r>
        <w:rPr>
          <w:rStyle w:val="VerbatimChar"/>
        </w:rPr>
        <w:t xml:space="preserve">заказ». Тебе передаётся досье клиента и проекта. На его основе ты</w:t>
      </w:r>
      <w:r>
        <w:br/>
      </w:r>
      <w:r>
        <w:rPr>
          <w:rStyle w:val="VerbatimChar"/>
        </w:rPr>
        <w:t xml:space="preserve">должен сделать ТРИ разных сценария 4-минутного ролика «Визит</w:t>
      </w:r>
      <w:r>
        <w:br/>
      </w:r>
      <w:r>
        <w:rPr>
          <w:rStyle w:val="VerbatimChar"/>
        </w:rPr>
        <w:t xml:space="preserve">руководства в гости к клиенту через несколько месяцев после монтажа».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ГЛАВНАЯ РАМКА — обязательна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Жанр: НЕ корпоративное интервью, НЕ отзыв клиента, НЕ презентация</w:t>
      </w:r>
      <w:r>
        <w:br/>
      </w:r>
      <w:r>
        <w:rPr>
          <w:rStyle w:val="VerbatimChar"/>
        </w:rPr>
        <w:t xml:space="preserve">работ. Это живая встреча гостей с хозяином: руководство приехало</w:t>
      </w:r>
      <w:r>
        <w:br/>
      </w:r>
      <w:r>
        <w:rPr>
          <w:rStyle w:val="VerbatimChar"/>
        </w:rPr>
        <w:t xml:space="preserve">посмотреть, как живётся через год после монтажа, попить чаю,</w:t>
      </w:r>
      <w:r>
        <w:br/>
      </w:r>
      <w:r>
        <w:rPr>
          <w:rStyle w:val="VerbatimChar"/>
        </w:rPr>
        <w:t xml:space="preserve">поговорить про детали.</w:t>
      </w:r>
      <w:r>
        <w:br/>
      </w:r>
      <w:r>
        <w:br/>
      </w:r>
      <w:r>
        <w:rPr>
          <w:rStyle w:val="VerbatimChar"/>
        </w:rPr>
        <w:t xml:space="preserve">Принципы (по курсу):</w:t>
      </w:r>
      <w:r>
        <w:br/>
      </w:r>
      <w:r>
        <w:rPr>
          <w:rStyle w:val="VerbatimChar"/>
        </w:rPr>
        <w:t xml:space="preserve">— Клиент — главный герой, руководство — его проводник (методика</w:t>
      </w:r>
      <w:r>
        <w:br/>
      </w:r>
      <w:r>
        <w:rPr>
          <w:rStyle w:val="VerbatimChar"/>
        </w:rPr>
        <w:t xml:space="preserve">   Дональда Миллера «StoryBrand»: клиент в центре истории, компания</w:t>
      </w:r>
      <w:r>
        <w:br/>
      </w:r>
      <w:r>
        <w:rPr>
          <w:rStyle w:val="VerbatimChar"/>
        </w:rPr>
        <w:t xml:space="preserve">   помогает ему получить желаемое). На камере говорит клиент.</w:t>
      </w:r>
      <w:r>
        <w:br/>
      </w:r>
      <w:r>
        <w:rPr>
          <w:rStyle w:val="VerbatimChar"/>
        </w:rPr>
        <w:t xml:space="preserve">   Руководство слушает и задаёт вопросы.</w:t>
      </w:r>
      <w:r>
        <w:br/>
      </w:r>
      <w:r>
        <w:rPr>
          <w:rStyle w:val="VerbatimChar"/>
        </w:rPr>
        <w:t xml:space="preserve">— Это история, а не отзыв. По модели T.R.U.S.T. Энди Серновица</w:t>
      </w:r>
      <w:r>
        <w:br/>
      </w:r>
      <w:r>
        <w:rPr>
          <w:rStyle w:val="VerbatimChar"/>
        </w:rPr>
        <w:t xml:space="preserve">   (пять условий для запуска молвы: носители молвы, реальный опыт,</w:t>
      </w:r>
      <w:r>
        <w:br/>
      </w:r>
      <w:r>
        <w:rPr>
          <w:rStyle w:val="VerbatimChar"/>
        </w:rPr>
        <w:t xml:space="preserve">   подчеркни интересное, истории, открытость). Обязательно</w:t>
      </w:r>
      <w:r>
        <w:br/>
      </w:r>
      <w:r>
        <w:rPr>
          <w:rStyle w:val="VerbatimChar"/>
        </w:rPr>
        <w:t xml:space="preserve">   маленькая честность в кадре («вот тут мы напортачили, но</w:t>
      </w:r>
      <w:r>
        <w:br/>
      </w:r>
      <w:r>
        <w:rPr>
          <w:rStyle w:val="VerbatimChar"/>
        </w:rPr>
        <w:t xml:space="preserve">   решили»).</w:t>
      </w:r>
      <w:r>
        <w:br/>
      </w:r>
      <w:r>
        <w:rPr>
          <w:rStyle w:val="VerbatimChar"/>
        </w:rPr>
        <w:t xml:space="preserve">— Конкретность + достоверность + эмоция + история (модель SUCCESs</w:t>
      </w:r>
      <w:r>
        <w:br/>
      </w:r>
      <w:r>
        <w:rPr>
          <w:rStyle w:val="VerbatimChar"/>
        </w:rPr>
        <w:t xml:space="preserve">   братьев Хиз из книги «Сделано, чтобы прилипать»).</w:t>
      </w:r>
      <w:r>
        <w:br/>
      </w:r>
      <w:r>
        <w:rPr>
          <w:rStyle w:val="VerbatimChar"/>
        </w:rPr>
        <w:t xml:space="preserve">— Фокус на истории + практическую пользу + социальную выгоду</w:t>
      </w:r>
      <w:r>
        <w:br/>
      </w:r>
      <w:r>
        <w:rPr>
          <w:rStyle w:val="VerbatimChar"/>
        </w:rPr>
        <w:t xml:space="preserve">   зрителя (модель STEPPS Йоны Бергера из книги «Заразительный»).</w:t>
      </w:r>
      <w:r>
        <w:br/>
      </w:r>
      <w:r>
        <w:rPr>
          <w:rStyle w:val="VerbatimChar"/>
        </w:rPr>
        <w:t xml:space="preserve">   Ролик должен быть носителем молвы — зритель должен захотеть</w:t>
      </w:r>
      <w:r>
        <w:br/>
      </w:r>
      <w:r>
        <w:rPr>
          <w:rStyle w:val="VerbatimChar"/>
        </w:rPr>
        <w:t xml:space="preserve">   пересказать.</w:t>
      </w:r>
      <w:r>
        <w:br/>
      </w:r>
      <w:r>
        <w:rPr>
          <w:rStyle w:val="VerbatimChar"/>
        </w:rPr>
        <w:t xml:space="preserve">— Социальная выгода × тип покупателя: ролик должен попасть в</w:t>
      </w:r>
      <w:r>
        <w:br/>
      </w:r>
      <w:r>
        <w:rPr>
          <w:rStyle w:val="VerbatimChar"/>
        </w:rPr>
        <w:t xml:space="preserve">   рассудочного (через экспертизу), статусного (через статус),</w:t>
      </w:r>
      <w:r>
        <w:br/>
      </w:r>
      <w:r>
        <w:rPr>
          <w:rStyle w:val="VerbatimChar"/>
        </w:rPr>
        <w:t xml:space="preserve">   семейного (через заботу) — все три, потому что зритель</w:t>
      </w:r>
      <w:r>
        <w:br/>
      </w:r>
      <w:r>
        <w:rPr>
          <w:rStyle w:val="VerbatimChar"/>
        </w:rPr>
        <w:t xml:space="preserve">   неизвестно к какому типу относится.</w:t>
      </w:r>
      <w:r>
        <w:br/>
      </w:r>
      <w:r>
        <w:rPr>
          <w:rStyle w:val="VerbatimChar"/>
        </w:rPr>
        <w:t xml:space="preserve">— Карта дифференциации A–D (внутренняя модель курса): A — конструкция</w:t>
      </w:r>
      <w:r>
        <w:br/>
      </w:r>
      <w:r>
        <w:rPr>
          <w:rStyle w:val="VerbatimChar"/>
        </w:rPr>
        <w:t xml:space="preserve">   и функционал, B — материалы и тактильность, C — сервис и процессы,</w:t>
      </w:r>
      <w:r>
        <w:br/>
      </w:r>
      <w:r>
        <w:rPr>
          <w:rStyle w:val="VerbatimChar"/>
        </w:rPr>
        <w:t xml:space="preserve">   D — социальные смыслы. Желательно покрытие минимум трёх из</w:t>
      </w:r>
      <w:r>
        <w:br/>
      </w:r>
      <w:r>
        <w:rPr>
          <w:rStyle w:val="VerbatimChar"/>
        </w:rPr>
        <w:t xml:space="preserve">   четырёх уровней.</w:t>
      </w:r>
      <w:r>
        <w:br/>
      </w:r>
      <w:r>
        <w:rPr>
          <w:rStyle w:val="VerbatimChar"/>
        </w:rPr>
        <w:t xml:space="preserve">— «Фиолетовая корова» (термин Сета Година — деталь настолько яркая,</w:t>
      </w:r>
      <w:r>
        <w:br/>
      </w:r>
      <w:r>
        <w:rPr>
          <w:rStyle w:val="VerbatimChar"/>
        </w:rPr>
        <w:t xml:space="preserve">   что её хочется пересказать соседу): обязателен момент «такого</w:t>
      </w:r>
      <w:r>
        <w:br/>
      </w:r>
      <w:r>
        <w:rPr>
          <w:rStyle w:val="VerbatimChar"/>
        </w:rPr>
        <w:t xml:space="preserve">   нет нигде».</w:t>
      </w:r>
      <w:r>
        <w:br/>
      </w:r>
      <w:r>
        <w:br/>
      </w:r>
      <w:r>
        <w:rPr>
          <w:rStyle w:val="VerbatimChar"/>
        </w:rPr>
        <w:t xml:space="preserve">Структура ролика: 5 актов.</w:t>
      </w:r>
      <w:r>
        <w:br/>
      </w:r>
      <w:r>
        <w:rPr>
          <w:rStyle w:val="VerbatimChar"/>
        </w:rPr>
        <w:t xml:space="preserve">1. Встреча (15–20 сек). Открытие двери, объятие. Никаких титров</w:t>
      </w:r>
      <w:r>
        <w:br/>
      </w:r>
      <w:r>
        <w:rPr>
          <w:rStyle w:val="VerbatimChar"/>
        </w:rPr>
        <w:t xml:space="preserve">   «компания такая-то».</w:t>
      </w:r>
      <w:r>
        <w:br/>
      </w:r>
      <w:r>
        <w:rPr>
          <w:rStyle w:val="VerbatimChar"/>
        </w:rPr>
        <w:t xml:space="preserve">2. Экскурсия от хозяина (40–60 сек). Клиент сам водит и говорит</w:t>
      </w:r>
      <w:r>
        <w:br/>
      </w:r>
      <w:r>
        <w:rPr>
          <w:rStyle w:val="VerbatimChar"/>
        </w:rPr>
        <w:t xml:space="preserve">   своими словами.</w:t>
      </w:r>
      <w:r>
        <w:br/>
      </w:r>
      <w:r>
        <w:rPr>
          <w:rStyle w:val="VerbatimChar"/>
        </w:rPr>
        <w:t xml:space="preserve">3. История одного решения (60–90 сек). Руководство вспоминает</w:t>
      </w:r>
      <w:r>
        <w:br/>
      </w:r>
      <w:r>
        <w:rPr>
          <w:rStyle w:val="VerbatimChar"/>
        </w:rPr>
        <w:t xml:space="preserve">   развилку, клиент подхватывает.</w:t>
      </w:r>
      <w:r>
        <w:br/>
      </w:r>
      <w:r>
        <w:rPr>
          <w:rStyle w:val="VerbatimChar"/>
        </w:rPr>
        <w:t xml:space="preserve">4. Тест временем (40–60 сек). Открываем ящики, показываем</w:t>
      </w:r>
      <w:r>
        <w:br/>
      </w:r>
      <w:r>
        <w:rPr>
          <w:rStyle w:val="VerbatimChar"/>
        </w:rPr>
        <w:t xml:space="preserve">   ежедневное использование. Включая маленькую честность.</w:t>
      </w:r>
      <w:r>
        <w:br/>
      </w:r>
      <w:r>
        <w:rPr>
          <w:rStyle w:val="VerbatimChar"/>
        </w:rPr>
        <w:t xml:space="preserve">5. То, чего не было в смете (40–60 сек). Кульминация. Деталь,</w:t>
      </w:r>
      <w:r>
        <w:br/>
      </w:r>
      <w:r>
        <w:rPr>
          <w:rStyle w:val="VerbatimChar"/>
        </w:rPr>
        <w:t xml:space="preserve">   которую захочется пересказать.</w:t>
      </w:r>
      <w:r>
        <w:br/>
      </w:r>
      <w:r>
        <w:br/>
      </w:r>
      <w:r>
        <w:rPr>
          <w:rStyle w:val="VerbatimChar"/>
        </w:rPr>
        <w:t xml:space="preserve">ЗАПРЕТЫ (нарушение — переписать):</w:t>
      </w:r>
      <w:r>
        <w:br/>
      </w:r>
      <w:r>
        <w:rPr>
          <w:rStyle w:val="VerbatimChar"/>
        </w:rPr>
        <w:t xml:space="preserve">— Логотип компании в углу. Титры «компания такая-то». Текстовые</w:t>
      </w:r>
      <w:r>
        <w:br/>
      </w:r>
      <w:r>
        <w:rPr>
          <w:rStyle w:val="VerbatimChar"/>
        </w:rPr>
        <w:t xml:space="preserve">   плашки «работа выполнена за N дней».</w:t>
      </w:r>
      <w:r>
        <w:br/>
      </w:r>
      <w:r>
        <w:rPr>
          <w:rStyle w:val="VerbatimChar"/>
        </w:rPr>
        <w:t xml:space="preserve">— Клиент в камеру говорит «спасибо компании такой-то».</w:t>
      </w:r>
      <w:r>
        <w:br/>
      </w:r>
      <w:r>
        <w:rPr>
          <w:rStyle w:val="VerbatimChar"/>
        </w:rPr>
        <w:t xml:space="preserve">— Сцена «директор смотрит в камеру и рассказывает о компании».</w:t>
      </w:r>
      <w:r>
        <w:br/>
      </w:r>
      <w:r>
        <w:rPr>
          <w:rStyle w:val="VerbatimChar"/>
        </w:rPr>
        <w:t xml:space="preserve">— Маркетинговая музыка с эпической перкуссией. Дрон над домом.</w:t>
      </w:r>
      <w:r>
        <w:br/>
      </w:r>
      <w:r>
        <w:rPr>
          <w:rStyle w:val="VerbatimChar"/>
        </w:rPr>
        <w:t xml:space="preserve">— Декларации «лучше всех», «номер один», «лидер рынка».</w:t>
      </w:r>
      <w:r>
        <w:br/>
      </w:r>
      <w:r>
        <w:rPr>
          <w:rStyle w:val="VerbatimChar"/>
        </w:rPr>
        <w:t xml:space="preserve">— Канцелярит, штампы, «синергия», «уникальный», «оптимизация».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ЗАДАЧА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Сделай ТРИ сценария 4-минутного ролика — с разным главным акцентом.</w:t>
      </w:r>
      <w:r>
        <w:br/>
      </w:r>
      <w:r>
        <w:rPr>
          <w:rStyle w:val="VerbatimChar"/>
        </w:rPr>
        <w:t xml:space="preserve">Используй досье, прежде всего — раздел «Карта A-D × социальная</w:t>
      </w:r>
      <w:r>
        <w:br/>
      </w:r>
      <w:r>
        <w:rPr>
          <w:rStyle w:val="VerbatimChar"/>
        </w:rPr>
        <w:t xml:space="preserve">валюта × кадр» и раздел «Цитаты-самородки».</w:t>
      </w:r>
      <w:r>
        <w:br/>
      </w:r>
      <w:r>
        <w:br/>
      </w:r>
      <w:r>
        <w:rPr>
          <w:rStyle w:val="VerbatimChar"/>
        </w:rPr>
        <w:t xml:space="preserve">Каждый сценарий должен:</w:t>
      </w:r>
      <w:r>
        <w:br/>
      </w:r>
      <w:r>
        <w:rPr>
          <w:rStyle w:val="VerbatimChar"/>
        </w:rPr>
        <w:t xml:space="preserve">— Соответствовать 5-актной структуре.</w:t>
      </w:r>
      <w:r>
        <w:br/>
      </w:r>
      <w:r>
        <w:rPr>
          <w:rStyle w:val="VerbatimChar"/>
        </w:rPr>
        <w:t xml:space="preserve">— Иметь СВОЙ главный акцент (см. ниже).</w:t>
      </w:r>
      <w:r>
        <w:br/>
      </w:r>
      <w:r>
        <w:rPr>
          <w:rStyle w:val="VerbatimChar"/>
        </w:rPr>
        <w:t xml:space="preserve">— Использовать минимум 3 цитаты-самородка из досье — указывать,</w:t>
      </w:r>
      <w:r>
        <w:br/>
      </w:r>
      <w:r>
        <w:rPr>
          <w:rStyle w:val="VerbatimChar"/>
        </w:rPr>
        <w:t xml:space="preserve">   когда и как сценарист попробует «вытащить» их в кадре.</w:t>
      </w:r>
      <w:r>
        <w:br/>
      </w:r>
      <w:r>
        <w:rPr>
          <w:rStyle w:val="VerbatimChar"/>
        </w:rPr>
        <w:t xml:space="preserve">— Содержать конкретные кадры — не общие описания, а «крупный план</w:t>
      </w:r>
      <w:r>
        <w:br/>
      </w:r>
      <w:r>
        <w:rPr>
          <w:rStyle w:val="VerbatimChar"/>
        </w:rPr>
        <w:t xml:space="preserve">   рук, открывающих ящик с магнитной планкой, кадр 5 секунд».</w:t>
      </w:r>
      <w:r>
        <w:br/>
      </w:r>
      <w:r>
        <w:rPr>
          <w:rStyle w:val="VerbatimChar"/>
        </w:rPr>
        <w:t xml:space="preserve">— Заканчиваться разделом «Что должно прозвучать обязательно» —</w:t>
      </w:r>
      <w:r>
        <w:br/>
      </w:r>
      <w:r>
        <w:rPr>
          <w:rStyle w:val="VerbatimChar"/>
        </w:rPr>
        <w:t xml:space="preserve">   3–5 пунктов, без которых сценарий не считается выполненным.</w:t>
      </w:r>
      <w:r>
        <w:br/>
      </w:r>
      <w:r>
        <w:br/>
      </w:r>
      <w:r>
        <w:rPr>
          <w:rStyle w:val="VerbatimChar"/>
        </w:rPr>
        <w:t xml:space="preserve">ТРИ ВАРИАНТА — С РАЗНЫМ АКЦЕНТОМ:</w:t>
      </w:r>
      <w:r>
        <w:br/>
      </w:r>
      <w:r>
        <w:br/>
      </w:r>
      <w:r>
        <w:rPr>
          <w:rStyle w:val="VerbatimChar"/>
        </w:rPr>
        <w:t xml:space="preserve">ВАРИАНТ 1 — «МАСТЕРСТВО»</w:t>
      </w:r>
      <w:r>
        <w:br/>
      </w:r>
      <w:r>
        <w:rPr>
          <w:rStyle w:val="VerbatimChar"/>
        </w:rPr>
        <w:t xml:space="preserve">Главный тип выгоды для зрителя: экспертный статус.</w:t>
      </w:r>
      <w:r>
        <w:br/>
      </w:r>
      <w:r>
        <w:rPr>
          <w:rStyle w:val="VerbatimChar"/>
        </w:rPr>
        <w:t xml:space="preserve">Целевой зритель: рассудочный.</w:t>
      </w:r>
      <w:r>
        <w:br/>
      </w:r>
      <w:r>
        <w:rPr>
          <w:rStyle w:val="VerbatimChar"/>
        </w:rPr>
        <w:t xml:space="preserve">Фокус: инженерия, материалы, точность, мастеровитость, развилки в</w:t>
      </w:r>
      <w:r>
        <w:br/>
      </w:r>
      <w:r>
        <w:rPr>
          <w:rStyle w:val="VerbatimChar"/>
        </w:rPr>
        <w:t xml:space="preserve">проектировании. История одного решения — про техническую сложность,</w:t>
      </w:r>
      <w:r>
        <w:br/>
      </w:r>
      <w:r>
        <w:rPr>
          <w:rStyle w:val="VerbatimChar"/>
        </w:rPr>
        <w:t xml:space="preserve">которую преодолели.</w:t>
      </w:r>
      <w:r>
        <w:br/>
      </w:r>
      <w:r>
        <w:br/>
      </w:r>
      <w:r>
        <w:rPr>
          <w:rStyle w:val="VerbatimChar"/>
        </w:rPr>
        <w:t xml:space="preserve">ВАРИАНТ 2 — «СЕМЬЯ»</w:t>
      </w:r>
      <w:r>
        <w:br/>
      </w:r>
      <w:r>
        <w:rPr>
          <w:rStyle w:val="VerbatimChar"/>
        </w:rPr>
        <w:t xml:space="preserve">Главный тип выгоды для зрителя: ощущение «вот это по-человечески».</w:t>
      </w:r>
      <w:r>
        <w:br/>
      </w:r>
      <w:r>
        <w:rPr>
          <w:rStyle w:val="VerbatimChar"/>
        </w:rPr>
        <w:t xml:space="preserve">Целевой зритель: семейный.</w:t>
      </w:r>
      <w:r>
        <w:br/>
      </w:r>
      <w:r>
        <w:rPr>
          <w:rStyle w:val="VerbatimChar"/>
        </w:rPr>
        <w:t xml:space="preserve">Фокус: как живётся семье, удобство в быту, безопасность для детей,</w:t>
      </w:r>
      <w:r>
        <w:br/>
      </w:r>
      <w:r>
        <w:rPr>
          <w:rStyle w:val="VerbatimChar"/>
        </w:rPr>
        <w:t xml:space="preserve">ритуалы дня. История одного решения — про то, как мы подстраивались</w:t>
      </w:r>
      <w:r>
        <w:br/>
      </w:r>
      <w:r>
        <w:rPr>
          <w:rStyle w:val="VerbatimChar"/>
        </w:rPr>
        <w:t xml:space="preserve">под конкретный сценарий жизни семьи.</w:t>
      </w:r>
      <w:r>
        <w:br/>
      </w:r>
      <w:r>
        <w:br/>
      </w:r>
      <w:r>
        <w:rPr>
          <w:rStyle w:val="VerbatimChar"/>
        </w:rPr>
        <w:t xml:space="preserve">ВАРИАНТ 3 — «ДОМ КАК АВТОПОРТРЕТ»</w:t>
      </w:r>
      <w:r>
        <w:br/>
      </w:r>
      <w:r>
        <w:rPr>
          <w:rStyle w:val="VerbatimChar"/>
        </w:rPr>
        <w:t xml:space="preserve">Главный тип выгоды для зрителя: статус и принадлежность.</w:t>
      </w:r>
      <w:r>
        <w:br/>
      </w:r>
      <w:r>
        <w:rPr>
          <w:rStyle w:val="VerbatimChar"/>
        </w:rPr>
        <w:t xml:space="preserve">Целевой зритель: статусный + думающий о своём «я».</w:t>
      </w:r>
      <w:r>
        <w:br/>
      </w:r>
      <w:r>
        <w:rPr>
          <w:rStyle w:val="VerbatimChar"/>
        </w:rPr>
        <w:t xml:space="preserve">Фокус: мебель поддерживает то, кем хочет быть клиент. Уровень D</w:t>
      </w:r>
      <w:r>
        <w:br/>
      </w:r>
      <w:r>
        <w:rPr>
          <w:rStyle w:val="VerbatimChar"/>
        </w:rPr>
        <w:t xml:space="preserve">курса (социальные смыслы). История одного решения — про то, как</w:t>
      </w:r>
      <w:r>
        <w:br/>
      </w:r>
      <w:r>
        <w:rPr>
          <w:rStyle w:val="VerbatimChar"/>
        </w:rPr>
        <w:t xml:space="preserve">мы вместе нашли образ, который про него.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ФОРМАТ ВЫВОДА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Обычный текст. Каждый из трёх сценариев — отдельная секция.</w:t>
      </w:r>
      <w:r>
        <w:br/>
      </w:r>
      <w:r>
        <w:br/>
      </w:r>
      <w:r>
        <w:rPr>
          <w:rStyle w:val="VerbatimChar"/>
        </w:rPr>
        <w:t xml:space="preserve">Структура одного сценария:</w:t>
      </w:r>
      <w:r>
        <w:br/>
      </w:r>
      <w:r>
        <w:br/>
      </w:r>
      <w:r>
        <w:rPr>
          <w:rStyle w:val="VerbatimChar"/>
        </w:rPr>
        <w:t xml:space="preserve"># Вариант N — «Название»</w:t>
      </w:r>
      <w:r>
        <w:br/>
      </w:r>
      <w:r>
        <w:br/>
      </w:r>
      <w:r>
        <w:rPr>
          <w:rStyle w:val="VerbatimChar"/>
        </w:rPr>
        <w:t xml:space="preserve">**Главный акцент:** ...</w:t>
      </w:r>
      <w:r>
        <w:br/>
      </w:r>
      <w:r>
        <w:rPr>
          <w:rStyle w:val="VerbatimChar"/>
        </w:rPr>
        <w:t xml:space="preserve">**Целевой зритель:** ...</w:t>
      </w:r>
      <w:r>
        <w:br/>
      </w:r>
      <w:r>
        <w:rPr>
          <w:rStyle w:val="VerbatimChar"/>
        </w:rPr>
        <w:t xml:space="preserve">**Главная «фиолетовая корова»:** ...</w:t>
      </w:r>
      <w:r>
        <w:br/>
      </w:r>
      <w:r>
        <w:rPr>
          <w:rStyle w:val="VerbatimChar"/>
        </w:rPr>
        <w:t xml:space="preserve">**Главная цитата клиента, к которой подводим:** «...»</w:t>
      </w:r>
      <w:r>
        <w:br/>
      </w:r>
      <w:r>
        <w:br/>
      </w:r>
      <w:r>
        <w:rPr>
          <w:rStyle w:val="VerbatimChar"/>
        </w:rPr>
        <w:t xml:space="preserve">## Акт 1. Встреча (0:00 – 0:20)</w:t>
      </w:r>
      <w:r>
        <w:br/>
      </w:r>
      <w:r>
        <w:rPr>
          <w:rStyle w:val="VerbatimChar"/>
        </w:rPr>
        <w:t xml:space="preserve">[раскадровка по 5–10-секундным фрагментам]</w:t>
      </w:r>
      <w:r>
        <w:br/>
      </w:r>
      <w:r>
        <w:rPr>
          <w:rStyle w:val="VerbatimChar"/>
        </w:rPr>
        <w:t xml:space="preserve">[что снимает камера]</w:t>
      </w:r>
      <w:r>
        <w:br/>
      </w:r>
      <w:r>
        <w:rPr>
          <w:rStyle w:val="VerbatimChar"/>
        </w:rPr>
        <w:t xml:space="preserve">[что говорит руководство / клиент — НЕ дословно, а тезисно]</w:t>
      </w:r>
      <w:r>
        <w:br/>
      </w:r>
      <w:r>
        <w:br/>
      </w:r>
      <w:r>
        <w:rPr>
          <w:rStyle w:val="VerbatimChar"/>
        </w:rPr>
        <w:t xml:space="preserve">## Акт 2. Экскурсия (0:20 – 1:00)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Акт 3. История одного решения (1:00 – 2:30)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Акт 4. Тест временем (2:30 – 3:15)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**Момент маленькой честности:** ...</w:t>
      </w:r>
      <w:r>
        <w:br/>
      </w:r>
      <w:r>
        <w:br/>
      </w:r>
      <w:r>
        <w:rPr>
          <w:rStyle w:val="VerbatimChar"/>
        </w:rPr>
        <w:t xml:space="preserve">## Акт 5. То, чего не было в смете (3:15 – 4:00)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**Фиолетовая корова в кадре:** ...</w:t>
      </w:r>
      <w:r>
        <w:br/>
      </w:r>
      <w:r>
        <w:br/>
      </w:r>
      <w:r>
        <w:rPr>
          <w:rStyle w:val="VerbatimChar"/>
        </w:rPr>
        <w:t xml:space="preserve">## Что должно прозвучать обязательно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rPr>
          <w:rStyle w:val="VerbatimChar"/>
        </w:rPr>
        <w:t xml:space="preserve">3. ...</w:t>
      </w:r>
      <w:r>
        <w:br/>
      </w:r>
      <w:r>
        <w:rPr>
          <w:rStyle w:val="VerbatimChar"/>
        </w:rPr>
        <w:t xml:space="preserve">4. ...</w:t>
      </w:r>
      <w:r>
        <w:br/>
      </w:r>
      <w:r>
        <w:rPr>
          <w:rStyle w:val="VerbatimChar"/>
        </w:rPr>
        <w:t xml:space="preserve">5. ...</w:t>
      </w:r>
      <w:r>
        <w:br/>
      </w:r>
      <w:r>
        <w:br/>
      </w:r>
      <w:r>
        <w:rPr>
          <w:rStyle w:val="VerbatimChar"/>
        </w:rPr>
        <w:t xml:space="preserve">## Что снимать крупным планом (обязательные кадры)</w:t>
      </w:r>
      <w:r>
        <w:br/>
      </w:r>
      <w:r>
        <w:rPr>
          <w:rStyle w:val="VerbatimChar"/>
        </w:rPr>
        <w:t xml:space="preserve">— ...</w:t>
      </w:r>
      <w:r>
        <w:br/>
      </w:r>
      <w:r>
        <w:rPr>
          <w:rStyle w:val="VerbatimChar"/>
        </w:rPr>
        <w:t xml:space="preserve">— ...</w:t>
      </w:r>
      <w:r>
        <w:br/>
      </w:r>
      <w:r>
        <w:rPr>
          <w:rStyle w:val="VerbatimChar"/>
        </w:rPr>
        <w:t xml:space="preserve">— ...</w:t>
      </w:r>
      <w:r>
        <w:br/>
      </w:r>
      <w:r>
        <w:br/>
      </w:r>
      <w:r>
        <w:rPr>
          <w:rStyle w:val="VerbatimChar"/>
        </w:rPr>
        <w:t xml:space="preserve">## Что НЕ снимать (специально для этого клиента)</w:t>
      </w:r>
      <w:r>
        <w:br/>
      </w:r>
      <w:r>
        <w:rPr>
          <w:rStyle w:val="VerbatimChar"/>
        </w:rPr>
        <w:t xml:space="preserve">— ...</w:t>
      </w:r>
      <w:r>
        <w:br/>
      </w:r>
      <w:r>
        <w:rPr>
          <w:rStyle w:val="VerbatimChar"/>
        </w:rPr>
        <w:t xml:space="preserve">— ...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ПОСЛЕ ТРЁХ ВАРИАНТОВ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Дополни выводом «Какой вариант я бы выбрал и почему» — на 5–7</w:t>
      </w:r>
      <w:r>
        <w:br/>
      </w:r>
      <w:r>
        <w:rPr>
          <w:rStyle w:val="VerbatimChar"/>
        </w:rPr>
        <w:t xml:space="preserve">предложений. С обоснованием через досье: какой тип выгоды у клиента</w:t>
      </w:r>
      <w:r>
        <w:br/>
      </w:r>
      <w:r>
        <w:rPr>
          <w:rStyle w:val="VerbatimChar"/>
        </w:rPr>
        <w:t xml:space="preserve">сильнее представлен в его жизни, какой кадр будет органичнее, где</w:t>
      </w:r>
      <w:r>
        <w:br/>
      </w:r>
      <w:r>
        <w:rPr>
          <w:rStyle w:val="VerbatimChar"/>
        </w:rPr>
        <w:t xml:space="preserve">меньше риск фальши.</w:t>
      </w:r>
      <w:r>
        <w:br/>
      </w:r>
      <w:r>
        <w:br/>
      </w:r>
      <w:r>
        <w:rPr>
          <w:rStyle w:val="VerbatimChar"/>
        </w:rPr>
        <w:t xml:space="preserve">Финальное решение всё равно принимает сценарист и руководитель,</w:t>
      </w:r>
      <w:r>
        <w:br/>
      </w:r>
      <w:r>
        <w:rPr>
          <w:rStyle w:val="VerbatimChar"/>
        </w:rPr>
        <w:t xml:space="preserve">но твоя рекомендация — часть работы.</w:t>
      </w:r>
    </w:p>
    <w:p>
      <w:r>
        <w:pict>
          <v:rect style="width:0;height:1.5pt" o:hralign="center" o:hrstd="t" o:hr="t"/>
        </w:pict>
      </w:r>
    </w:p>
    <w:bookmarkEnd w:id="9"/>
    <w:bookmarkStart w:id="10" w:name="что-делать-с-выходом-нейросети"/>
    <w:p>
      <w:pPr>
        <w:pStyle w:val="Heading2"/>
      </w:pPr>
      <w:r>
        <w:t xml:space="preserve">Что делать с выходом нейросети</w:t>
      </w:r>
    </w:p>
    <w:p>
      <w:pPr>
        <w:pStyle w:val="Compact"/>
        <w:numPr>
          <w:ilvl w:val="0"/>
          <w:numId w:val="1001"/>
        </w:numPr>
      </w:pPr>
      <w:r>
        <w:t xml:space="preserve">Нейросеть возвращает 3 сценария и рекомендацию.</w:t>
      </w:r>
    </w:p>
    <w:p>
      <w:pPr>
        <w:pStyle w:val="Compact"/>
        <w:numPr>
          <w:ilvl w:val="0"/>
          <w:numId w:val="1001"/>
        </w:numPr>
      </w:pPr>
      <w:r>
        <w:t xml:space="preserve">Сохранить как</w:t>
      </w:r>
      <w:r>
        <w:t xml:space="preserve"> </w:t>
      </w:r>
      <w:r>
        <w:rPr>
          <w:rStyle w:val="VerbatimChar"/>
        </w:rPr>
        <w:t xml:space="preserve">Клиент — &lt;Фамилия&gt;/06 Варианты сценариев.md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Сценарист и руководитель читают, выбирают один.</w:t>
      </w:r>
    </w:p>
    <w:p>
      <w:pPr>
        <w:pStyle w:val="Compact"/>
        <w:numPr>
          <w:ilvl w:val="0"/>
          <w:numId w:val="1001"/>
        </w:numPr>
      </w:pPr>
      <w:r>
        <w:t xml:space="preserve">Выбранный вариант переносится в 07 Сценарий ролика (шаблон) и причёсывается на голос курса (без канцелярита, без штампов, с проверкой запретов).</w:t>
      </w:r>
    </w:p>
    <w:p>
      <w:r>
        <w:pict>
          <v:rect style="width:0;height:1.5pt" o:hralign="center" o:hrstd="t" o:hr="t"/>
        </w:pict>
      </w:r>
    </w:p>
    <w:bookmarkEnd w:id="10"/>
    <w:bookmarkStart w:id="11" w:name="когда-нужно-перезапустить-генерацию"/>
    <w:p>
      <w:pPr>
        <w:pStyle w:val="Heading2"/>
      </w:pPr>
      <w:r>
        <w:t xml:space="preserve">Когда нужно перезапустить генерацию</w:t>
      </w:r>
    </w:p>
    <w:p>
      <w:pPr>
        <w:pStyle w:val="BlockText"/>
      </w:pPr>
      <w:r>
        <w:rPr>
          <w:b/>
          <w:bCs/>
        </w:rPr>
        <w:t xml:space="preserve">⚠ Внимание: Возврат на этот шаг с уточнениями</w:t>
      </w:r>
    </w:p>
    <w:p>
      <w:pPr>
        <w:pStyle w:val="Compact"/>
        <w:numPr>
          <w:ilvl w:val="0"/>
          <w:numId w:val="1002"/>
        </w:numPr>
      </w:pPr>
      <w:r>
        <w:t xml:space="preserve">Если все 3 варианта читаются как «один в трёх ракурсах» — досье недостаточно богатое, добиваем материал.</w:t>
      </w:r>
    </w:p>
    <w:p>
      <w:pPr>
        <w:pStyle w:val="Compact"/>
        <w:numPr>
          <w:ilvl w:val="0"/>
          <w:numId w:val="1002"/>
        </w:numPr>
      </w:pPr>
      <w:r>
        <w:t xml:space="preserve">Если ни в одном нет</w:t>
      </w:r>
      <w:r>
        <w:t xml:space="preserve"> </w:t>
      </w:r>
      <w:r>
        <w:rPr>
          <w:b/>
          <w:bCs/>
        </w:rPr>
        <w:t xml:space="preserve">«фиолетовой коровы»</w:t>
      </w:r>
      <w:r>
        <w:t xml:space="preserve"> </w:t>
      </w:r>
      <w:r>
        <w:t xml:space="preserve">— нечего пересказывать, формат не оправдан.</w:t>
      </w:r>
    </w:p>
    <w:p>
      <w:pPr>
        <w:pStyle w:val="Compact"/>
        <w:numPr>
          <w:ilvl w:val="0"/>
          <w:numId w:val="1002"/>
        </w:numPr>
      </w:pPr>
      <w:r>
        <w:t xml:space="preserve">Если все 3 содержат</w:t>
      </w:r>
      <w:r>
        <w:t xml:space="preserve"> </w:t>
      </w:r>
      <w:r>
        <w:rPr>
          <w:b/>
          <w:bCs/>
        </w:rPr>
        <w:t xml:space="preserve">типичные запреты</w:t>
      </w:r>
      <w:r>
        <w:t xml:space="preserve"> </w:t>
      </w:r>
      <w:r>
        <w:t xml:space="preserve">(титры, прямое обращение в камеру и т.д.) — переписать задание жёстче.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момент маленькой честности</w:t>
      </w:r>
      <w:r>
        <w:t xml:space="preserve"> </w:t>
      </w:r>
      <w:r>
        <w:t xml:space="preserve">искусственный — клиент не подходит для этого формата.</w:t>
      </w:r>
    </w:p>
    <w:p>
      <w:r>
        <w:pict>
          <v:rect style="width:0;height:1.5pt" o:hralign="center" o:hrstd="t" o:hr="t"/>
        </w:pict>
      </w:r>
    </w:p>
    <w:bookmarkEnd w:id="11"/>
    <w:bookmarkStart w:id="12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03"/>
        </w:numPr>
      </w:pPr>
      <w:r>
        <w:t xml:space="preserve">00 Процесс подготовки видео-визита</w:t>
      </w:r>
    </w:p>
    <w:p>
      <w:pPr>
        <w:pStyle w:val="Compact"/>
        <w:numPr>
          <w:ilvl w:val="0"/>
          <w:numId w:val="1003"/>
        </w:numPr>
      </w:pPr>
      <w:r>
        <w:t xml:space="preserve">05 Досье клиента (шаблон сборки) — вход для этого шага</w:t>
      </w:r>
    </w:p>
    <w:p>
      <w:pPr>
        <w:pStyle w:val="Compact"/>
        <w:numPr>
          <w:ilvl w:val="0"/>
          <w:numId w:val="1003"/>
        </w:numPr>
      </w:pPr>
      <w:r>
        <w:t xml:space="preserve">07 Сценарий ролика (шаблон) — выход для этого шага</w:t>
      </w:r>
    </w:p>
    <w:p>
      <w:pPr>
        <w:pStyle w:val="Compact"/>
        <w:numPr>
          <w:ilvl w:val="0"/>
          <w:numId w:val="1003"/>
        </w:numPr>
      </w:pPr>
      <w:r>
        <w:t xml:space="preserve">08 Памятка съёмочной группы — следующий шаг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ТЗ — генерация сценариев роликов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