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 Памятка съёмочной группы</w:t>
      </w:r>
    </w:p>
    <w:bookmarkStart w:id="28" w:name="памятка-съёмочной-группы"/>
    <w:p>
      <w:pPr>
        <w:pStyle w:val="Heading1"/>
      </w:pPr>
      <w:r>
        <w:t xml:space="preserve">Памятка съёмочной группы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Финальный документ для оператора, звуковика и руководства, которое поедет в кадре. На двух страницах — всё, что нужно держать в голове в день съёмки. Никаких объяснений почему — это уже было пройдено на шагах 0–4.</w:t>
      </w:r>
    </w:p>
    <w:p>
      <w:pPr>
        <w:pStyle w:val="FirstParagraph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Дата визита: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Время сбора: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Время визита: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Адрес: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9" w:name="Xc73fc1fe508d968fd6a03baffecfbd876072afa"/>
    <w:p>
      <w:pPr>
        <w:pStyle w:val="Heading2"/>
      </w:pPr>
      <w:r>
        <w:t xml:space="preserve">1. Состав группы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(в кадре)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Менеджер проекта (в кадре или нет)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Звуковик / второй оператор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Координатор от клиента (если есть)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c630ecd7cd44440f87e9aadbd27dc24207408a2"/>
    <w:p>
      <w:pPr>
        <w:pStyle w:val="Heading2"/>
      </w:pPr>
      <w:r>
        <w:t xml:space="preserve">2. Логистика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Этаж / квартира:</w:t>
      </w:r>
      <w:r>
        <w:t xml:space="preserve"> </w:t>
      </w:r>
      <w:r>
        <w:t xml:space="preserve">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Доступ:</w:t>
      </w:r>
      <w:r>
        <w:t xml:space="preserve"> </w:t>
      </w:r>
      <w:r>
        <w:t xml:space="preserve">домофон / охрана / пропуск / другое: 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Парковка:</w:t>
      </w:r>
      <w:r>
        <w:t xml:space="preserve"> </w:t>
      </w:r>
      <w:r>
        <w:t xml:space="preserve">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Лифт грузовой:</w:t>
      </w:r>
      <w:r>
        <w:t xml:space="preserve"> </w:t>
      </w:r>
      <w:r>
        <w:t xml:space="preserve">есть / нет / габариты 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Время в дороге от точки сбора:</w:t>
      </w:r>
      <w:r>
        <w:t xml:space="preserve"> </w:t>
      </w:r>
      <w:r>
        <w:t xml:space="preserve">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Запас по времени:</w:t>
      </w:r>
      <w:r>
        <w:t xml:space="preserve"> </w:t>
      </w:r>
      <w:r>
        <w:t xml:space="preserve">прибыть за 15 минут до согласованного, ждать на улице</w:t>
      </w:r>
    </w:p>
    <w:p>
      <w:r>
        <w:pict>
          <v:rect style="width:0;height:1.5pt" o:hralign="center" o:hrstd="t" o:hr="t"/>
        </w:pict>
      </w:r>
    </w:p>
    <w:bookmarkEnd w:id="10"/>
    <w:bookmarkStart w:id="15" w:name="X70b7fbcf761fdfcb865298a67f43a0edac77f27"/>
    <w:p>
      <w:pPr>
        <w:pStyle w:val="Heading2"/>
      </w:pPr>
      <w:r>
        <w:t xml:space="preserve">3. Техника — список к проверке</w:t>
      </w:r>
    </w:p>
    <w:bookmarkStart w:id="11" w:name="камера"/>
    <w:p>
      <w:pPr>
        <w:pStyle w:val="Heading3"/>
      </w:pPr>
      <w:r>
        <w:t xml:space="preserve">Камера</w:t>
      </w:r>
    </w:p>
    <w:p>
      <w:pPr>
        <w:pStyle w:val="Compact"/>
        <w:numPr>
          <w:ilvl w:val="0"/>
          <w:numId w:val="1002"/>
        </w:numPr>
      </w:pPr>
      <w:r>
        <w:t xml:space="preserve">Основная камера + 2 запасных аккумулятора + 2 карты памяти</w:t>
      </w:r>
    </w:p>
    <w:p>
      <w:pPr>
        <w:pStyle w:val="Compact"/>
        <w:numPr>
          <w:ilvl w:val="0"/>
          <w:numId w:val="1003"/>
        </w:numPr>
      </w:pPr>
      <w:r>
        <w:t xml:space="preserve">Объективы: широкий + средний + макро (для крупных планов фурнитуры)</w:t>
      </w:r>
    </w:p>
    <w:p>
      <w:pPr>
        <w:pStyle w:val="Compact"/>
        <w:numPr>
          <w:ilvl w:val="0"/>
          <w:numId w:val="1004"/>
        </w:numPr>
      </w:pPr>
      <w:r>
        <w:t xml:space="preserve">Стабилизатор (для проходов по квартире)</w:t>
      </w:r>
    </w:p>
    <w:p>
      <w:pPr>
        <w:pStyle w:val="Compact"/>
        <w:numPr>
          <w:ilvl w:val="0"/>
          <w:numId w:val="1005"/>
        </w:numPr>
      </w:pPr>
      <w:r>
        <w:t xml:space="preserve">Штатив (для статичных планов и финала)</w:t>
      </w:r>
    </w:p>
    <w:bookmarkEnd w:id="11"/>
    <w:bookmarkStart w:id="12" w:name="звук"/>
    <w:p>
      <w:pPr>
        <w:pStyle w:val="Heading3"/>
      </w:pPr>
      <w:r>
        <w:t xml:space="preserve">Звук</w:t>
      </w:r>
    </w:p>
    <w:p>
      <w:pPr>
        <w:pStyle w:val="Compact"/>
        <w:numPr>
          <w:ilvl w:val="0"/>
          <w:numId w:val="1006"/>
        </w:numPr>
      </w:pPr>
      <w:r>
        <w:t xml:space="preserve">Две петлички (маленьких микрофона-клипсы — на клиента и на руководство)</w:t>
      </w:r>
    </w:p>
    <w:p>
      <w:pPr>
        <w:pStyle w:val="Compact"/>
        <w:numPr>
          <w:ilvl w:val="0"/>
          <w:numId w:val="1007"/>
        </w:numPr>
      </w:pPr>
      <w:r>
        <w:t xml:space="preserve">Запасные батарейки и клипсы</w:t>
      </w:r>
    </w:p>
    <w:p>
      <w:pPr>
        <w:pStyle w:val="Compact"/>
        <w:numPr>
          <w:ilvl w:val="0"/>
          <w:numId w:val="1008"/>
        </w:numPr>
      </w:pPr>
      <w:r>
        <w:t xml:space="preserve">Микрофон-пушка как дубль</w:t>
      </w:r>
    </w:p>
    <w:p>
      <w:pPr>
        <w:pStyle w:val="Compact"/>
        <w:numPr>
          <w:ilvl w:val="0"/>
          <w:numId w:val="1009"/>
        </w:numPr>
      </w:pPr>
      <w:r>
        <w:t xml:space="preserve">Звуковой записывающий блок</w:t>
      </w:r>
    </w:p>
    <w:bookmarkEnd w:id="12"/>
    <w:bookmarkStart w:id="13" w:name="свет"/>
    <w:p>
      <w:pPr>
        <w:pStyle w:val="Heading3"/>
      </w:pPr>
      <w:r>
        <w:t xml:space="preserve">Свет</w:t>
      </w:r>
    </w:p>
    <w:p>
      <w:pPr>
        <w:pStyle w:val="Compact"/>
        <w:numPr>
          <w:ilvl w:val="0"/>
          <w:numId w:val="1010"/>
        </w:numPr>
      </w:pPr>
      <w:r>
        <w:t xml:space="preserve">Свет на камере (мягкий, регулируемый)</w:t>
      </w:r>
    </w:p>
    <w:p>
      <w:pPr>
        <w:pStyle w:val="Compact"/>
        <w:numPr>
          <w:ilvl w:val="0"/>
          <w:numId w:val="1011"/>
        </w:numPr>
      </w:pPr>
      <w:r>
        <w:t xml:space="preserve">Светоотражатель</w:t>
      </w:r>
    </w:p>
    <w:p>
      <w:pPr>
        <w:pStyle w:val="Compact"/>
        <w:numPr>
          <w:ilvl w:val="0"/>
          <w:numId w:val="1012"/>
        </w:numPr>
      </w:pPr>
      <w:r>
        <w:t xml:space="preserve">Минимум один портативный осветительный прибор на батарее (для тёмных зон)</w:t>
      </w:r>
    </w:p>
    <w:bookmarkEnd w:id="13"/>
    <w:bookmarkStart w:id="14" w:name="прочее"/>
    <w:p>
      <w:pPr>
        <w:pStyle w:val="Heading3"/>
      </w:pPr>
      <w:r>
        <w:t xml:space="preserve">Прочее</w:t>
      </w:r>
    </w:p>
    <w:p>
      <w:pPr>
        <w:pStyle w:val="Compact"/>
        <w:numPr>
          <w:ilvl w:val="0"/>
          <w:numId w:val="1013"/>
        </w:numPr>
      </w:pPr>
      <w:r>
        <w:t xml:space="preserve">Бахилы или сменная обувь (важно — мы в гостях)</w:t>
      </w:r>
    </w:p>
    <w:p>
      <w:pPr>
        <w:pStyle w:val="Compact"/>
        <w:numPr>
          <w:ilvl w:val="0"/>
          <w:numId w:val="1014"/>
        </w:numPr>
      </w:pPr>
      <w:r>
        <w:t xml:space="preserve">Чистящая салфетка для оптики</w:t>
      </w:r>
    </w:p>
    <w:p>
      <w:pPr>
        <w:pStyle w:val="Compact"/>
        <w:numPr>
          <w:ilvl w:val="0"/>
          <w:numId w:val="1015"/>
        </w:numPr>
      </w:pPr>
      <w:r>
        <w:t xml:space="preserve">Запасной носитель или ноутбук — для резервной копии материала в конце съёмки</w:t>
      </w:r>
    </w:p>
    <w:p>
      <w:pPr>
        <w:pStyle w:val="Compact"/>
        <w:numPr>
          <w:ilvl w:val="0"/>
          <w:numId w:val="1016"/>
        </w:numPr>
      </w:pPr>
      <w:r>
        <w:t xml:space="preserve">Гостинец хозяевам (цветы / торт / детям — небольшое внимание)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b72d81fcbccff4ce1e67f778ce7f2561f837820"/>
    <w:p>
      <w:pPr>
        <w:pStyle w:val="Heading2"/>
      </w:pPr>
      <w:r>
        <w:t xml:space="preserve">4. Как одеваемся</w:t>
      </w:r>
    </w:p>
    <w:p>
      <w:pPr>
        <w:pStyle w:val="BlockText"/>
      </w:pPr>
      <w:r>
        <w:rPr>
          <w:b/>
          <w:bCs/>
        </w:rPr>
        <w:t xml:space="preserve">✓ Проверка: Мы в гостях, а не в офисе</w:t>
      </w:r>
      <w:r>
        <w:t xml:space="preserve"> </w:t>
      </w:r>
      <w:r>
        <w:t xml:space="preserve">Никаких костюмов с галстуками, никаких корпоративных поло с логотипом.</w:t>
      </w:r>
    </w:p>
    <w:p>
      <w:pPr>
        <w:pStyle w:val="Compact"/>
        <w:numPr>
          <w:ilvl w:val="0"/>
          <w:numId w:val="1017"/>
        </w:numPr>
      </w:pPr>
      <w:r>
        <w:t xml:space="preserve">Руководство: тёмная или нейтральная рубашка/свитер, никаких ярких цветов, никаких логотипов.</w:t>
      </w:r>
    </w:p>
    <w:p>
      <w:pPr>
        <w:pStyle w:val="Compact"/>
        <w:numPr>
          <w:ilvl w:val="0"/>
          <w:numId w:val="1017"/>
        </w:numPr>
      </w:pPr>
      <w:r>
        <w:t xml:space="preserve">Оператор и звуковик: тёмный нейтрал.</w:t>
      </w:r>
    </w:p>
    <w:p>
      <w:pPr>
        <w:pStyle w:val="Compact"/>
        <w:numPr>
          <w:ilvl w:val="0"/>
          <w:numId w:val="1017"/>
        </w:numPr>
      </w:pPr>
      <w:r>
        <w:t xml:space="preserve">Без фирменной одежды с логотипом компании.</w:t>
      </w:r>
    </w:p>
    <w:p>
      <w:r>
        <w:pict>
          <v:rect style="width:0;height:1.5pt" o:hralign="center" o:hrstd="t" o:hr="t"/>
        </w:pict>
      </w:r>
    </w:p>
    <w:bookmarkEnd w:id="16"/>
    <w:bookmarkStart w:id="17" w:name="X85e9f4075d1dd3fe0e59318a7fedcb656fb662f"/>
    <w:p>
      <w:pPr>
        <w:pStyle w:val="Heading2"/>
      </w:pPr>
      <w:r>
        <w:t xml:space="preserve">5. Этикет в гостях</w:t>
      </w:r>
    </w:p>
    <w:p>
      <w:pPr>
        <w:pStyle w:val="BlockText"/>
      </w:pPr>
      <w:r>
        <w:rPr>
          <w:b/>
          <w:bCs/>
        </w:rPr>
        <w:t xml:space="preserve">⚠ Внимание: Это не съёмочная площадка, это чужой дом</w:t>
      </w:r>
    </w:p>
    <w:p>
      <w:pPr>
        <w:pStyle w:val="Compact"/>
        <w:numPr>
          <w:ilvl w:val="0"/>
          <w:numId w:val="1018"/>
        </w:numPr>
      </w:pPr>
      <w:r>
        <w:t xml:space="preserve">При входе разуться, использовать бахилы или принесённую сменку.</w:t>
      </w:r>
    </w:p>
    <w:p>
      <w:pPr>
        <w:pStyle w:val="Compact"/>
        <w:numPr>
          <w:ilvl w:val="0"/>
          <w:numId w:val="1018"/>
        </w:numPr>
      </w:pPr>
      <w:r>
        <w:t xml:space="preserve">Не лазить в личные шкафы / комоды / холодильник — даже если кажется, что там есть интересный кадр.</w:t>
      </w:r>
    </w:p>
    <w:p>
      <w:pPr>
        <w:pStyle w:val="Compact"/>
        <w:numPr>
          <w:ilvl w:val="0"/>
          <w:numId w:val="1018"/>
        </w:numPr>
      </w:pPr>
      <w:r>
        <w:t xml:space="preserve">Прежде чем поставить штатив или осветительный прибор — спросить «можно тут?».</w:t>
      </w:r>
    </w:p>
    <w:p>
      <w:pPr>
        <w:pStyle w:val="Compact"/>
        <w:numPr>
          <w:ilvl w:val="0"/>
          <w:numId w:val="1018"/>
        </w:numPr>
      </w:pPr>
      <w:r>
        <w:t xml:space="preserve">Если в кадр попадает фото семьи / документы / личные предметы — спросить «оставляем или убираем?».</w:t>
      </w:r>
    </w:p>
    <w:p>
      <w:pPr>
        <w:pStyle w:val="Compact"/>
        <w:numPr>
          <w:ilvl w:val="0"/>
          <w:numId w:val="1018"/>
        </w:numPr>
      </w:pPr>
      <w:r>
        <w:t xml:space="preserve">Если в доме ребёнок или животное — реагировать спокойно, не выгонять, не делать вид что мешают.</w:t>
      </w:r>
    </w:p>
    <w:p>
      <w:pPr>
        <w:pStyle w:val="Compact"/>
        <w:numPr>
          <w:ilvl w:val="0"/>
          <w:numId w:val="1018"/>
        </w:numPr>
      </w:pPr>
      <w:r>
        <w:t xml:space="preserve">Кофе/чай предложат — принять, это часть встречи.</w:t>
      </w:r>
    </w:p>
    <w:p>
      <w:pPr>
        <w:pStyle w:val="Compact"/>
        <w:numPr>
          <w:ilvl w:val="0"/>
          <w:numId w:val="1018"/>
        </w:numPr>
      </w:pPr>
      <w:r>
        <w:t xml:space="preserve">Туалет — спросить заранее, не в процессе съёмки.</w:t>
      </w:r>
    </w:p>
    <w:p>
      <w:r>
        <w:pict>
          <v:rect style="width:0;height:1.5pt" o:hralign="center" o:hrstd="t" o:hr="t"/>
        </w:pict>
      </w:r>
    </w:p>
    <w:bookmarkEnd w:id="17"/>
    <w:bookmarkStart w:id="18" w:name="X4cb4114ae47e2fe5b05948d7866ec6cad3ca09c"/>
    <w:p>
      <w:pPr>
        <w:pStyle w:val="Heading2"/>
      </w:pPr>
      <w:r>
        <w:t xml:space="preserve">6. Короткий разговор с клиентом до начала съёмки (5 минут)</w:t>
      </w:r>
    </w:p>
    <w:p>
      <w:pPr>
        <w:pStyle w:val="FirstParagraph"/>
      </w:pPr>
      <w:r>
        <w:t xml:space="preserve">Руководство (или менеджер проекта) проводит, оператор и звуковик молчат и слушают.</w:t>
      </w:r>
    </w:p>
    <w:p>
      <w:pPr>
        <w:pStyle w:val="BodyText"/>
      </w:pPr>
      <w:r>
        <w:rPr>
          <w:b/>
          <w:bCs/>
        </w:rPr>
        <w:t xml:space="preserve">Что сказать клиенту:</w:t>
      </w:r>
    </w:p>
    <w:p>
      <w:pPr>
        <w:pStyle w:val="Compact"/>
        <w:numPr>
          <w:ilvl w:val="0"/>
          <w:numId w:val="1019"/>
        </w:numPr>
      </w:pPr>
      <w:r>
        <w:t xml:space="preserve">«Сценария дословно нет. Мы поговорим как обычно, как договорились по телефону».</w:t>
      </w:r>
    </w:p>
    <w:p>
      <w:pPr>
        <w:pStyle w:val="Compact"/>
        <w:numPr>
          <w:ilvl w:val="0"/>
          <w:numId w:val="1019"/>
        </w:numPr>
      </w:pPr>
      <w:r>
        <w:t xml:space="preserve">«Если что-то спросишь у нас — отвечай в свою сторону, не в камеру. Камеры как будто нет».</w:t>
      </w:r>
    </w:p>
    <w:p>
      <w:pPr>
        <w:pStyle w:val="Compact"/>
        <w:numPr>
          <w:ilvl w:val="0"/>
          <w:numId w:val="1019"/>
        </w:numPr>
      </w:pPr>
      <w:r>
        <w:t xml:space="preserve">«Если хочешь что-то не снимать — скажи "пауза" в любой момент, мы остановимся».</w:t>
      </w:r>
    </w:p>
    <w:p>
      <w:pPr>
        <w:pStyle w:val="Compact"/>
        <w:numPr>
          <w:ilvl w:val="0"/>
          <w:numId w:val="1019"/>
        </w:numPr>
      </w:pPr>
      <w:r>
        <w:t xml:space="preserve">«Никаких "красивых формулировок про компанию" — нам этого как раз не надо. Просто живой разговор».</w:t>
      </w:r>
    </w:p>
    <w:p>
      <w:pPr>
        <w:pStyle w:val="Compact"/>
        <w:numPr>
          <w:ilvl w:val="0"/>
          <w:numId w:val="1019"/>
        </w:numPr>
      </w:pPr>
      <w:r>
        <w:t xml:space="preserve">«Если что-то скажешь "неправильно" — это будет лучшее, что мы снимем. Не правь себя».</w:t>
      </w:r>
    </w:p>
    <w:p>
      <w:pPr>
        <w:pStyle w:val="FirstParagraph"/>
      </w:pPr>
      <w:r>
        <w:rPr>
          <w:b/>
          <w:bCs/>
        </w:rPr>
        <w:t xml:space="preserve">После этого разговора:</w:t>
      </w:r>
      <w:r>
        <w:t xml:space="preserve"> </w:t>
      </w:r>
      <w:r>
        <w:t xml:space="preserve">дать клиенту 5 минут привыкнуть к технике (петлички на одежде, камера в углу). Снимать</w:t>
      </w:r>
      <w:r>
        <w:t xml:space="preserve"> </w:t>
      </w:r>
      <w:r>
        <w:rPr>
          <w:b/>
          <w:bCs/>
        </w:rPr>
        <w:t xml:space="preserve">тёплый</w:t>
      </w:r>
      <w:r>
        <w:t xml:space="preserve"> </w:t>
      </w:r>
      <w:r>
        <w:t xml:space="preserve">материал начиная со встречи, а не с прихода.</w:t>
      </w:r>
    </w:p>
    <w:p>
      <w:r>
        <w:pict>
          <v:rect style="width:0;height:1.5pt" o:hralign="center" o:hrstd="t" o:hr="t"/>
        </w:pict>
      </w:r>
    </w:p>
    <w:bookmarkEnd w:id="18"/>
    <w:bookmarkStart w:id="19" w:name="X08fd6cb4c1fb3d99d426fc2c673b5640a6b9418"/>
    <w:p>
      <w:pPr>
        <w:pStyle w:val="Heading2"/>
      </w:pPr>
      <w:r>
        <w:t xml:space="preserve">7. Что снимаем — обязательные кадры из сценария</w:t>
      </w:r>
    </w:p>
    <w:p>
      <w:pPr>
        <w:pStyle w:val="BlockText"/>
      </w:pPr>
      <w:r>
        <w:rPr>
          <w:b/>
          <w:bCs/>
        </w:rPr>
        <w:t xml:space="preserve">✓ Проверка: Перенести сюда список из 07 Сценарий ролика (шаблон)#5. Обязательные кадры</w:t>
      </w:r>
    </w:p>
    <w:p>
      <w:pPr>
        <w:pStyle w:val="Compact"/>
        <w:numPr>
          <w:ilvl w:val="0"/>
          <w:numId w:val="1020"/>
        </w:numPr>
      </w:pPr>
      <w:r>
        <w:t xml:space="preserve">___</w:t>
      </w:r>
    </w:p>
    <w:p>
      <w:pPr>
        <w:pStyle w:val="Compact"/>
        <w:numPr>
          <w:ilvl w:val="0"/>
          <w:numId w:val="1021"/>
        </w:numPr>
      </w:pPr>
      <w:r>
        <w:t xml:space="preserve">___</w:t>
      </w:r>
    </w:p>
    <w:p>
      <w:pPr>
        <w:pStyle w:val="Compact"/>
        <w:numPr>
          <w:ilvl w:val="0"/>
          <w:numId w:val="1022"/>
        </w:numPr>
      </w:pPr>
      <w:r>
        <w:t xml:space="preserve">___</w:t>
      </w:r>
    </w:p>
    <w:p>
      <w:pPr>
        <w:pStyle w:val="Compact"/>
        <w:numPr>
          <w:ilvl w:val="0"/>
          <w:numId w:val="1023"/>
        </w:numPr>
      </w:pPr>
      <w:r>
        <w:t xml:space="preserve">___</w:t>
      </w:r>
    </w:p>
    <w:p>
      <w:pPr>
        <w:pStyle w:val="Compact"/>
        <w:numPr>
          <w:ilvl w:val="0"/>
          <w:numId w:val="1024"/>
        </w:numPr>
      </w:pPr>
      <w:r>
        <w:t xml:space="preserve">___</w:t>
      </w:r>
    </w:p>
    <w:p>
      <w:pPr>
        <w:pStyle w:val="Compact"/>
        <w:numPr>
          <w:ilvl w:val="0"/>
          <w:numId w:val="1025"/>
        </w:numPr>
      </w:pPr>
      <w:r>
        <w:t xml:space="preserve">___</w:t>
      </w:r>
    </w:p>
    <w:p>
      <w:r>
        <w:pict>
          <v:rect style="width:0;height:1.5pt" o:hralign="center" o:hrstd="t" o:hr="t"/>
        </w:pict>
      </w:r>
    </w:p>
    <w:bookmarkEnd w:id="19"/>
    <w:bookmarkStart w:id="20" w:name="X36864fd819e6ee1b1a17cf777d9e95713e4f2df"/>
    <w:p>
      <w:pPr>
        <w:pStyle w:val="Heading2"/>
      </w:pPr>
      <w:r>
        <w:t xml:space="preserve">8. Что НЕ снимаем — категорически</w:t>
      </w:r>
    </w:p>
    <w:p>
      <w:pPr>
        <w:pStyle w:val="Compact"/>
        <w:numPr>
          <w:ilvl w:val="0"/>
          <w:numId w:val="1026"/>
        </w:numPr>
      </w:pPr>
      <w:r>
        <w:t xml:space="preserve">❌ Логотип компании в кадре, корпоративные баннеры, форма с лого.</w:t>
      </w:r>
    </w:p>
    <w:p>
      <w:pPr>
        <w:pStyle w:val="Compact"/>
        <w:numPr>
          <w:ilvl w:val="0"/>
          <w:numId w:val="1026"/>
        </w:numPr>
      </w:pPr>
      <w:r>
        <w:t xml:space="preserve">❌ Документы, договоры, прайсы, чеки.</w:t>
      </w:r>
    </w:p>
    <w:p>
      <w:pPr>
        <w:pStyle w:val="Compact"/>
        <w:numPr>
          <w:ilvl w:val="0"/>
          <w:numId w:val="1026"/>
        </w:numPr>
      </w:pPr>
      <w:r>
        <w:t xml:space="preserve">❌ Сцену «руководство смотрит в камеру и говорит о компании».</w:t>
      </w:r>
    </w:p>
    <w:p>
      <w:pPr>
        <w:pStyle w:val="Compact"/>
        <w:numPr>
          <w:ilvl w:val="0"/>
          <w:numId w:val="1026"/>
        </w:numPr>
      </w:pPr>
      <w:r>
        <w:t xml:space="preserve">❌ «Спасибо компании такой-то» от клиента в камеру.</w:t>
      </w:r>
    </w:p>
    <w:p>
      <w:pPr>
        <w:pStyle w:val="Compact"/>
        <w:numPr>
          <w:ilvl w:val="0"/>
          <w:numId w:val="1026"/>
        </w:numPr>
      </w:pPr>
      <w:r>
        <w:t xml:space="preserve">❌ Сцена «до и после ремонта».</w:t>
      </w:r>
    </w:p>
    <w:p>
      <w:pPr>
        <w:pStyle w:val="Compact"/>
        <w:numPr>
          <w:ilvl w:val="0"/>
          <w:numId w:val="1026"/>
        </w:numPr>
      </w:pPr>
      <w:r>
        <w:t xml:space="preserve">❌ Зоны, помеченные клиентом как «не снимать» (см. сценарий, п. «Темы и зоны»).</w:t>
      </w:r>
    </w:p>
    <w:p>
      <w:pPr>
        <w:pStyle w:val="Compact"/>
        <w:numPr>
          <w:ilvl w:val="0"/>
          <w:numId w:val="1026"/>
        </w:numPr>
      </w:pPr>
      <w:r>
        <w:t xml:space="preserve">❌ Лица детей в крупном плане, если клиент это специально не разрешил.</w:t>
      </w:r>
    </w:p>
    <w:p>
      <w:pPr>
        <w:pStyle w:val="Compact"/>
        <w:numPr>
          <w:ilvl w:val="0"/>
          <w:numId w:val="1026"/>
        </w:numPr>
      </w:pPr>
      <w:r>
        <w:t xml:space="preserve">❌ Соседей в общем коридоре (даже как фон).</w:t>
      </w:r>
    </w:p>
    <w:p>
      <w:r>
        <w:pict>
          <v:rect style="width:0;height:1.5pt" o:hralign="center" o:hrstd="t" o:hr="t"/>
        </w:pict>
      </w:r>
    </w:p>
    <w:bookmarkEnd w:id="20"/>
    <w:bookmarkStart w:id="21" w:name="X43032c965ed111511a15bff74a79ddc2b2d9a8b"/>
    <w:p>
      <w:pPr>
        <w:pStyle w:val="Heading2"/>
      </w:pPr>
      <w:r>
        <w:t xml:space="preserve">9. Длительность дня — по часам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–15 мин</w:t>
            </w:r>
          </w:p>
        </w:tc>
        <w:tc>
          <w:tcPr/>
          <w:p>
            <w:pPr>
              <w:pStyle w:val="Compact"/>
            </w:pPr>
            <w:r>
              <w:t xml:space="preserve">Прибытие на адрес, не входить, ждать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</w:t>
            </w:r>
          </w:p>
        </w:tc>
        <w:tc>
          <w:tcPr/>
          <w:p>
            <w:pPr>
              <w:pStyle w:val="Compact"/>
            </w:pPr>
            <w:r>
              <w:t xml:space="preserve">Звонок в дверь, заход (это уже снимается)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+5 мин</w:t>
            </w:r>
          </w:p>
        </w:tc>
        <w:tc>
          <w:tcPr/>
          <w:p>
            <w:pPr>
              <w:pStyle w:val="Compact"/>
            </w:pPr>
            <w:r>
              <w:t xml:space="preserve">Короткий разговор с клиентом, прикрепляем петлички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+10 мин</w:t>
            </w:r>
          </w:p>
        </w:tc>
        <w:tc>
          <w:tcPr/>
          <w:p>
            <w:pPr>
              <w:pStyle w:val="Compact"/>
            </w:pPr>
            <w:r>
              <w:t xml:space="preserve">Старт основной съёмки — Акт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+1:30</w:t>
            </w:r>
          </w:p>
        </w:tc>
        <w:tc>
          <w:tcPr/>
          <w:p>
            <w:pPr>
              <w:pStyle w:val="Compact"/>
            </w:pPr>
            <w:r>
              <w:t xml:space="preserve">Конец основной съёмки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+1:45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планы (детали без диалога, статичная мебель)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+2:00</w:t>
            </w:r>
          </w:p>
        </w:tc>
        <w:tc>
          <w:tcPr/>
          <w:p>
            <w:pPr>
              <w:pStyle w:val="Compact"/>
            </w:pPr>
            <w:r>
              <w:t xml:space="preserve">Уход, благодарность</w:t>
            </w:r>
          </w:p>
        </w:tc>
      </w:tr>
    </w:tbl>
    <w:p>
      <w:pPr>
        <w:pStyle w:val="BodyText"/>
      </w:pPr>
      <w:r>
        <w:t xml:space="preserve">Итог:</w:t>
      </w:r>
      <w:r>
        <w:t xml:space="preserve"> </w:t>
      </w:r>
      <w:r>
        <w:rPr>
          <w:b/>
          <w:bCs/>
        </w:rPr>
        <w:t xml:space="preserve">2 часа</w:t>
      </w:r>
      <w:r>
        <w:t xml:space="preserve"> </w:t>
      </w:r>
      <w:r>
        <w:t xml:space="preserve">в доме. Превышать — терять энергию клиента.</w:t>
      </w:r>
    </w:p>
    <w:p>
      <w:r>
        <w:pict>
          <v:rect style="width:0;height:1.5pt" o:hralign="center" o:hrstd="t" o:hr="t"/>
        </w:pict>
      </w:r>
    </w:p>
    <w:bookmarkEnd w:id="21"/>
    <w:bookmarkStart w:id="25" w:name="X2d6177114b8437c04932f82fac86c6259435160"/>
    <w:p>
      <w:pPr>
        <w:pStyle w:val="Heading2"/>
      </w:pPr>
      <w:r>
        <w:t xml:space="preserve">10. Сразу после съёмки</w:t>
      </w:r>
    </w:p>
    <w:bookmarkStart w:id="22" w:name="на-месте"/>
    <w:p>
      <w:pPr>
        <w:pStyle w:val="Heading3"/>
      </w:pPr>
      <w:r>
        <w:t xml:space="preserve">На месте</w:t>
      </w:r>
    </w:p>
    <w:p>
      <w:pPr>
        <w:pStyle w:val="Compact"/>
        <w:numPr>
          <w:ilvl w:val="0"/>
          <w:numId w:val="1027"/>
        </w:numPr>
      </w:pPr>
      <w:r>
        <w:t xml:space="preserve">Снять петлички, поблагодарить лично.</w:t>
      </w:r>
    </w:p>
    <w:p>
      <w:pPr>
        <w:pStyle w:val="Compact"/>
        <w:numPr>
          <w:ilvl w:val="0"/>
          <w:numId w:val="1028"/>
        </w:numPr>
      </w:pPr>
      <w:r>
        <w:t xml:space="preserve">Договориться о превью монтажа (если обещали).</w:t>
      </w:r>
    </w:p>
    <w:p>
      <w:pPr>
        <w:pStyle w:val="Compact"/>
        <w:numPr>
          <w:ilvl w:val="0"/>
          <w:numId w:val="1029"/>
        </w:numPr>
      </w:pPr>
      <w:r>
        <w:t xml:space="preserve">Уточнить, можно ли позже задать 2–3 уточнения по WhatsApp.</w:t>
      </w:r>
    </w:p>
    <w:bookmarkEnd w:id="22"/>
    <w:bookmarkStart w:id="23" w:name="в-машине"/>
    <w:p>
      <w:pPr>
        <w:pStyle w:val="Heading3"/>
      </w:pPr>
      <w:r>
        <w:t xml:space="preserve">В машине</w:t>
      </w:r>
    </w:p>
    <w:p>
      <w:pPr>
        <w:pStyle w:val="Compact"/>
        <w:numPr>
          <w:ilvl w:val="0"/>
          <w:numId w:val="1030"/>
        </w:numPr>
      </w:pPr>
      <w:r>
        <w:t xml:space="preserve">Резервная копия на ноутбук с двух камер и двух карт памяти.</w:t>
      </w:r>
      <w:r>
        <w:t xml:space="preserve"> </w:t>
      </w:r>
      <w:r>
        <w:rPr>
          <w:b/>
          <w:bCs/>
        </w:rPr>
        <w:t xml:space="preserve">Не уезжать без двойной копии.</w:t>
      </w:r>
    </w:p>
    <w:p>
      <w:pPr>
        <w:pStyle w:val="Compact"/>
        <w:numPr>
          <w:ilvl w:val="0"/>
          <w:numId w:val="1031"/>
        </w:numPr>
      </w:pPr>
      <w:r>
        <w:t xml:space="preserve">Оператор делает короткие пометки: какие планы получились, что переснимать в будущих съёмках.</w:t>
      </w:r>
    </w:p>
    <w:bookmarkEnd w:id="23"/>
    <w:bookmarkStart w:id="24" w:name="в-офисе-в-тот-же-день"/>
    <w:p>
      <w:pPr>
        <w:pStyle w:val="Heading3"/>
      </w:pPr>
      <w:r>
        <w:t xml:space="preserve">В офисе в тот же день</w:t>
      </w:r>
    </w:p>
    <w:p>
      <w:pPr>
        <w:pStyle w:val="Compact"/>
        <w:numPr>
          <w:ilvl w:val="0"/>
          <w:numId w:val="1032"/>
        </w:numPr>
      </w:pPr>
      <w:r>
        <w:t xml:space="preserve">Передать исходники монтажёру.</w:t>
      </w:r>
    </w:p>
    <w:p>
      <w:pPr>
        <w:pStyle w:val="Compact"/>
        <w:numPr>
          <w:ilvl w:val="0"/>
          <w:numId w:val="1033"/>
        </w:numPr>
      </w:pPr>
      <w:r>
        <w:t xml:space="preserve">Сценарист пишет «горячие впечатления» (5–10 предложений) — что зашло, что нет.</w:t>
      </w:r>
    </w:p>
    <w:p>
      <w:pPr>
        <w:pStyle w:val="Compact"/>
        <w:numPr>
          <w:ilvl w:val="0"/>
          <w:numId w:val="1034"/>
        </w:numPr>
      </w:pPr>
      <w:r>
        <w:t xml:space="preserve">В Битрикс под сделкой добавить комментарий: «съёмка состоялась ГГГГ-ММ-ДД, материал передан в монтаж».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e4e1620c091955e00a30e3b3de02f2a4550cc7"/>
    <w:p>
      <w:pPr>
        <w:pStyle w:val="Heading2"/>
      </w:pPr>
      <w:r>
        <w:t xml:space="preserve">11. Контакты на случай непредвиденного</w:t>
      </w:r>
    </w:p>
    <w:p>
      <w:pPr>
        <w:pStyle w:val="Compact"/>
        <w:numPr>
          <w:ilvl w:val="0"/>
          <w:numId w:val="1035"/>
        </w:numPr>
      </w:pPr>
      <w:r>
        <w:t xml:space="preserve">Клиент: ___________________________</w:t>
      </w:r>
    </w:p>
    <w:p>
      <w:pPr>
        <w:pStyle w:val="Compact"/>
        <w:numPr>
          <w:ilvl w:val="0"/>
          <w:numId w:val="1035"/>
        </w:numPr>
      </w:pPr>
      <w:r>
        <w:t xml:space="preserve">Руководитель: ___________________________</w:t>
      </w:r>
    </w:p>
    <w:p>
      <w:pPr>
        <w:pStyle w:val="Compact"/>
        <w:numPr>
          <w:ilvl w:val="0"/>
          <w:numId w:val="1035"/>
        </w:numPr>
      </w:pPr>
      <w:r>
        <w:t xml:space="preserve">Сценарист: ___________________________</w:t>
      </w:r>
    </w:p>
    <w:p>
      <w:pPr>
        <w:pStyle w:val="Compact"/>
        <w:numPr>
          <w:ilvl w:val="0"/>
          <w:numId w:val="1035"/>
        </w:numPr>
      </w:pPr>
      <w:r>
        <w:t xml:space="preserve">Резервный оператор: ___________________________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✓ Готово: После публикации ролика</w:t>
      </w:r>
      <w:r>
        <w:t xml:space="preserve"> </w:t>
      </w:r>
      <w:r>
        <w:t xml:space="preserve">Через месяц — зафиксировать в досье клиента (раздел 12) реакцию клиента и его окружения. Это материал для следующих эпизодов и для лекций курса.</w:t>
      </w:r>
    </w:p>
    <w:p>
      <w:r>
        <w:pict>
          <v:rect style="width:0;height:1.5pt" o:hralign="center" o:hrstd="t" o:hr="t"/>
        </w:pict>
      </w:r>
    </w:p>
    <w:bookmarkEnd w:id="26"/>
    <w:bookmarkStart w:id="27" w:name="связанные-документы"/>
    <w:p>
      <w:pPr>
        <w:pStyle w:val="Heading2"/>
      </w:pPr>
      <w:r>
        <w:t xml:space="preserve">Связанные документы</w:t>
      </w:r>
    </w:p>
    <w:p>
      <w:pPr>
        <w:pStyle w:val="Compact"/>
        <w:numPr>
          <w:ilvl w:val="0"/>
          <w:numId w:val="1036"/>
        </w:numPr>
      </w:pPr>
      <w:r>
        <w:t xml:space="preserve">00 Процесс подготовки видео-визита</w:t>
      </w:r>
    </w:p>
    <w:p>
      <w:pPr>
        <w:pStyle w:val="Compact"/>
        <w:numPr>
          <w:ilvl w:val="0"/>
          <w:numId w:val="1036"/>
        </w:numPr>
      </w:pPr>
      <w:r>
        <w:t xml:space="preserve">07 Сценарий ролика (шаблон) — основа этой памятки</w:t>
      </w:r>
    </w:p>
    <w:p>
      <w:pPr>
        <w:pStyle w:val="Compact"/>
        <w:numPr>
          <w:ilvl w:val="0"/>
          <w:numId w:val="1036"/>
        </w:numPr>
      </w:pPr>
      <w:r>
        <w:t xml:space="preserve">05 Досье клиента (шаблон сборки) — что мы знаем о клиенте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Памятка съёмочной группы</dc:title>
  <dc:creator/>
  <cp:keywords/>
  <dcterms:created xsi:type="dcterms:W3CDTF">2026-06-07T22:35:21Z</dcterms:created>
  <dcterms:modified xsi:type="dcterms:W3CDTF">2026-06-07T22:35:21Z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