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80"/>
      </w:pPr>
      <w:r>
        <w:rPr>
          <w:b/>
          <w:sz w:val="22"/>
          <w:szCs w:val="22"/>
        </w:rPr>
        <w:t xml:space="preserve">O'ZBEKISTON RESPUBLIKASI OLIY TA'LIM, FAN VA INNOVATSIYALAR VAZIRLIGI</w:t>
      </w:r>
    </w:p>
    <w:p>
      <w:pPr>
        <w:jc w:val="center"/>
        <w:spacing w:before="0" w:after="80"/>
      </w:pPr>
      <w:r>
        <w:rPr>
          <w:b/>
          <w:sz w:val="22"/>
          <w:szCs w:val="22"/>
        </w:rPr>
        <w:t xml:space="preserve">TOSHKENT DAVLAT TRANSPORT UNIVERSITETI</w:t>
      </w:r>
    </w:p>
    <w:p>
      <w:pPr>
        <w:jc w:val="center"/>
        <w:spacing w:before="0" w:after="500"/>
      </w:pPr>
      <w:r>
        <w:rPr>
          <w:b/>
          <w:sz w:val="22"/>
          <w:szCs w:val="22"/>
        </w:rPr>
        <w:t xml:space="preserve">«LOKOMOTIVLAR VA VAGONLAR» KAFEDRASI</w:t>
      </w:r>
    </w:p>
    <w:p>
      <w:pPr>
        <w:jc w:val="center"/>
        <w:spacing w:before="500" w:after="200"/>
      </w:pPr>
      <w:r>
        <w:rPr>
          <w:b/>
          <w:sz w:val="28"/>
          <w:szCs w:val="28"/>
        </w:rPr>
        <w:t xml:space="preserve">BITIRUV MALAKAVIY ISHI</w:t>
      </w:r>
    </w:p>
    <w:p>
      <w:pPr>
        <w:jc w:val="center"/>
        <w:spacing w:before="0" w:after="80"/>
      </w:pPr>
      <w:r>
        <w:rPr>
          <w:sz w:val="24"/>
          <w:szCs w:val="24"/>
        </w:rPr>
        <w:t xml:space="preserve">Mavzu:</w:t>
      </w:r>
    </w:p>
    <w:p>
      <w:pPr>
        <w:jc w:val="center"/>
        <w:spacing w:before="0" w:after="40"/>
      </w:pPr>
      <w:r>
        <w:rPr>
          <w:b/>
          <w:sz w:val="26"/>
          <w:szCs w:val="26"/>
        </w:rPr>
        <w:t xml:space="preserve">072-TORMOZ QURILMASI BLOKINI KAPITAL TA'MIRLASH</w:t>
      </w:r>
    </w:p>
    <w:p>
      <w:pPr>
        <w:jc w:val="center"/>
        <w:spacing w:before="0" w:after="700"/>
      </w:pPr>
      <w:r>
        <w:rPr>
          <w:b/>
          <w:sz w:val="26"/>
          <w:szCs w:val="26"/>
        </w:rPr>
        <w:t xml:space="preserve">TEXNOLOGIK JARAYONINI ISHLAB CHIQISH</w:t>
      </w:r>
    </w:p>
    <w:p>
      <w:pPr>
        <w:spacing w:after="120" w:line="360" w:lineRule="auto"/>
        <w:ind w:firstLine="709"/>
        <w:jc w:val="both"/>
      </w:pPr>
      <w:r>
        <w:rPr>
          <w:sz w:val="24"/>
          <w:szCs w:val="24"/>
        </w:rPr>
        <w:t xml:space="preserve">Bajardi: _________________________ (talaba F.I.Sh.)</w:t>
      </w:r>
    </w:p>
    <w:p>
      <w:pPr>
        <w:spacing w:after="120" w:line="360" w:lineRule="auto"/>
        <w:ind w:firstLine="709"/>
        <w:jc w:val="both"/>
      </w:pPr>
      <w:r>
        <w:rPr>
          <w:sz w:val="24"/>
          <w:szCs w:val="24"/>
        </w:rPr>
        <w:t xml:space="preserve">Ilmiy rahbar: ____________________ (lavozim, F.I.Sh.)</w:t>
      </w:r>
    </w:p>
    <w:p>
      <w:pPr>
        <w:spacing w:after="120" w:line="360" w:lineRule="auto"/>
        <w:ind w:firstLine="709"/>
        <w:jc w:val="both"/>
      </w:pPr>
      <w:r>
        <w:rPr>
          <w:sz w:val="24"/>
          <w:szCs w:val="24"/>
        </w:rPr>
        <w:t xml:space="preserve">Konsultantlar: ___________________</w:t>
      </w:r>
    </w:p>
    <w:p>
      <w:pPr>
        <w:spacing w:after="120" w:line="360" w:lineRule="auto"/>
        <w:ind w:firstLine="709"/>
        <w:jc w:val="both"/>
      </w:pPr>
      <w:r>
        <w:rPr>
          <w:sz w:val="24"/>
          <w:szCs w:val="24"/>
        </w:rPr>
        <w:t xml:space="preserve">«Himoyaga ruxsat etilgan» kafedra mudiri: ____________</w:t>
      </w:r>
    </w:p>
    <w:p>
      <w:pPr>
        <w:jc w:val="center"/>
        <w:spacing w:before="500" w:after="0"/>
      </w:pPr>
      <w:r>
        <w:rPr>
          <w:sz w:val="24"/>
          <w:szCs w:val="24"/>
        </w:rPr>
        <w:t xml:space="preserve">Toshkent – 2026</w:t>
      </w:r>
    </w:p>
    <w:p>
      <w:r>
        <w:br w:type="page"/>
      </w:r>
    </w:p>
    <w:p>
      <w:pPr>
        <w:jc w:val="center"/>
        <w:spacing w:before="0" w:after="300"/>
      </w:pPr>
      <w:r>
        <w:rPr>
          <w:b/>
          <w:sz w:val="32"/>
          <w:szCs w:val="32"/>
        </w:rPr>
        <w:t xml:space="preserve">MUNDARIJA</w:t>
      </w:r>
    </w:p>
    <w:p>
      <w:pPr>
        <w:tabs>
          <w:tab w:val="right" w:leader="dot" w:pos="9356"/>
        </w:tabs>
        <w:spacing w:after="80"/>
      </w:pPr>
      <w:r>
        <w:rPr>
          <w:b/>
          <w:sz w:val="24"/>
          <w:szCs w:val="24"/>
        </w:rPr>
        <w:t xml:space="preserve">KIRISH</w:t>
      </w:r>
      <w:r>
        <w:rPr>
          <w:b/>
        </w:rPr>
        <w:tab/>
      </w:r>
      <w:r>
        <w:rPr>
          <w:b/>
          <w:sz w:val="24"/>
          <w:szCs w:val="24"/>
        </w:rPr>
        <w:t xml:space="preserve">3</w:t>
      </w:r>
    </w:p>
    <w:p>
      <w:pPr>
        <w:tabs>
          <w:tab w:val="right" w:leader="dot" w:pos="9356"/>
        </w:tabs>
        <w:spacing w:after="80"/>
      </w:pPr>
      <w:r>
        <w:rPr>
          <w:b/>
          <w:sz w:val="24"/>
          <w:szCs w:val="24"/>
        </w:rPr>
        <w:t xml:space="preserve">I BOB. UMUMIY VA TAHLILIY QISM</w:t>
      </w:r>
      <w:r>
        <w:rPr>
          <w:b/>
        </w:rPr>
        <w:tab/>
      </w:r>
      <w:r>
        <w:rPr>
          <w:b/>
          <w:sz w:val="24"/>
          <w:szCs w:val="24"/>
        </w:rPr>
        <w:t xml:space="preserve">6</w:t>
      </w:r>
    </w:p>
    <w:p>
      <w:pPr>
        <w:tabs>
          <w:tab w:val="right" w:leader="dot" w:pos="9356"/>
        </w:tabs>
        <w:ind w:left="284"/>
        <w:spacing w:after="80"/>
      </w:pPr>
      <w:r>
        <w:rPr>
          <w:sz w:val="24"/>
          <w:szCs w:val="24"/>
        </w:rPr>
        <w:t xml:space="preserve">1.1. 072-tormoz qurilmasi blokining vazifasi va texnik tavsifi</w:t>
      </w:r>
      <w:r>
        <w:rPr/>
        <w:tab/>
      </w:r>
      <w:r>
        <w:rPr>
          <w:sz w:val="24"/>
          <w:szCs w:val="24"/>
        </w:rPr>
        <w:t xml:space="preserve">6</w:t>
      </w:r>
    </w:p>
    <w:p>
      <w:pPr>
        <w:tabs>
          <w:tab w:val="right" w:leader="dot" w:pos="9356"/>
        </w:tabs>
        <w:ind w:left="284"/>
        <w:spacing w:after="80"/>
      </w:pPr>
      <w:r>
        <w:rPr>
          <w:sz w:val="24"/>
          <w:szCs w:val="24"/>
        </w:rPr>
        <w:t xml:space="preserve">1.2. Blokning konstruksiyasi va tarkibiy qismlari</w:t>
      </w:r>
      <w:r>
        <w:rPr/>
        <w:tab/>
      </w:r>
      <w:r>
        <w:rPr>
          <w:sz w:val="24"/>
          <w:szCs w:val="24"/>
        </w:rPr>
        <w:t xml:space="preserve">9</w:t>
      </w:r>
    </w:p>
    <w:p>
      <w:pPr>
        <w:tabs>
          <w:tab w:val="right" w:leader="dot" w:pos="9356"/>
        </w:tabs>
        <w:ind w:left="284"/>
        <w:spacing w:after="80"/>
      </w:pPr>
      <w:r>
        <w:rPr>
          <w:sz w:val="24"/>
          <w:szCs w:val="24"/>
        </w:rPr>
        <w:t xml:space="preserve">1.3. Ekspluatatsiyada yuzaga keladigan nuqsonlar tahlili</w:t>
      </w:r>
      <w:r>
        <w:rPr/>
        <w:tab/>
      </w:r>
      <w:r>
        <w:rPr>
          <w:sz w:val="24"/>
          <w:szCs w:val="24"/>
        </w:rPr>
        <w:t xml:space="preserve">12</w:t>
      </w:r>
    </w:p>
    <w:p>
      <w:pPr>
        <w:tabs>
          <w:tab w:val="right" w:leader="dot" w:pos="9356"/>
        </w:tabs>
        <w:ind w:left="284"/>
        <w:spacing w:after="80"/>
      </w:pPr>
      <w:r>
        <w:rPr>
          <w:sz w:val="24"/>
          <w:szCs w:val="24"/>
        </w:rPr>
        <w:t xml:space="preserve">1.4. Mavjud ta'mirlash texnologiyalari tahlili va muammoning qo'yilishi</w:t>
      </w:r>
      <w:r>
        <w:rPr/>
        <w:tab/>
      </w:r>
      <w:r>
        <w:rPr>
          <w:sz w:val="24"/>
          <w:szCs w:val="24"/>
        </w:rPr>
        <w:t xml:space="preserve">15</w:t>
      </w:r>
    </w:p>
    <w:p>
      <w:pPr>
        <w:tabs>
          <w:tab w:val="right" w:leader="dot" w:pos="9356"/>
        </w:tabs>
        <w:spacing w:after="80"/>
      </w:pPr>
      <w:r>
        <w:rPr>
          <w:b/>
          <w:sz w:val="24"/>
          <w:szCs w:val="24"/>
        </w:rPr>
        <w:t xml:space="preserve">II BOB. TEXNOLOGIK QISM</w:t>
      </w:r>
      <w:r>
        <w:rPr>
          <w:b/>
        </w:rPr>
        <w:tab/>
      </w:r>
      <w:r>
        <w:rPr>
          <w:b/>
          <w:sz w:val="24"/>
          <w:szCs w:val="24"/>
        </w:rPr>
        <w:t xml:space="preserve">18</w:t>
      </w:r>
    </w:p>
    <w:p>
      <w:pPr>
        <w:tabs>
          <w:tab w:val="right" w:leader="dot" w:pos="9356"/>
        </w:tabs>
        <w:ind w:left="284"/>
        <w:spacing w:after="80"/>
      </w:pPr>
      <w:r>
        <w:rPr>
          <w:sz w:val="24"/>
          <w:szCs w:val="24"/>
        </w:rPr>
        <w:t xml:space="preserve">2.1. Kapital ta'mirlash texnologik jarayonini ishlab chiqish</w:t>
      </w:r>
      <w:r>
        <w:rPr/>
        <w:tab/>
      </w:r>
      <w:r>
        <w:rPr>
          <w:sz w:val="24"/>
          <w:szCs w:val="24"/>
        </w:rPr>
        <w:t xml:space="preserve">18</w:t>
      </w:r>
    </w:p>
    <w:p>
      <w:pPr>
        <w:tabs>
          <w:tab w:val="right" w:leader="dot" w:pos="9356"/>
        </w:tabs>
        <w:ind w:left="284"/>
        <w:spacing w:after="80"/>
      </w:pPr>
      <w:r>
        <w:rPr>
          <w:sz w:val="24"/>
          <w:szCs w:val="24"/>
        </w:rPr>
        <w:t xml:space="preserve">2.2. Blokni qabul qilish, tozalash va demontaj qilish</w:t>
      </w:r>
      <w:r>
        <w:rPr/>
        <w:tab/>
      </w:r>
      <w:r>
        <w:rPr>
          <w:sz w:val="24"/>
          <w:szCs w:val="24"/>
        </w:rPr>
        <w:t xml:space="preserve">21</w:t>
      </w:r>
    </w:p>
    <w:p>
      <w:pPr>
        <w:tabs>
          <w:tab w:val="right" w:leader="dot" w:pos="9356"/>
        </w:tabs>
        <w:ind w:left="284"/>
        <w:spacing w:after="80"/>
      </w:pPr>
      <w:r>
        <w:rPr>
          <w:sz w:val="24"/>
          <w:szCs w:val="24"/>
        </w:rPr>
        <w:t xml:space="preserve">2.3. Detallarni nuqsonlash (defektatsiya)</w:t>
      </w:r>
      <w:r>
        <w:rPr/>
        <w:tab/>
      </w:r>
      <w:r>
        <w:rPr>
          <w:sz w:val="24"/>
          <w:szCs w:val="24"/>
        </w:rPr>
        <w:t xml:space="preserve">24</w:t>
      </w:r>
    </w:p>
    <w:p>
      <w:pPr>
        <w:tabs>
          <w:tab w:val="right" w:leader="dot" w:pos="9356"/>
        </w:tabs>
        <w:ind w:left="284"/>
        <w:spacing w:after="80"/>
      </w:pPr>
      <w:r>
        <w:rPr>
          <w:sz w:val="24"/>
          <w:szCs w:val="24"/>
        </w:rPr>
        <w:t xml:space="preserve">2.4. Detallarni tiklash va ta'mirlash texnologiyasi</w:t>
      </w:r>
      <w:r>
        <w:rPr/>
        <w:tab/>
      </w:r>
      <w:r>
        <w:rPr>
          <w:sz w:val="24"/>
          <w:szCs w:val="24"/>
        </w:rPr>
        <w:t xml:space="preserve">27</w:t>
      </w:r>
    </w:p>
    <w:p>
      <w:pPr>
        <w:tabs>
          <w:tab w:val="right" w:leader="dot" w:pos="9356"/>
        </w:tabs>
        <w:ind w:left="284"/>
        <w:spacing w:after="80"/>
      </w:pPr>
      <w:r>
        <w:rPr>
          <w:sz w:val="24"/>
          <w:szCs w:val="24"/>
        </w:rPr>
        <w:t xml:space="preserve">2.5. Yig'ish (montaj) texnologiyasi</w:t>
      </w:r>
      <w:r>
        <w:rPr/>
        <w:tab/>
      </w:r>
      <w:r>
        <w:rPr>
          <w:sz w:val="24"/>
          <w:szCs w:val="24"/>
        </w:rPr>
        <w:t xml:space="preserve">31</w:t>
      </w:r>
    </w:p>
    <w:p>
      <w:pPr>
        <w:tabs>
          <w:tab w:val="right" w:leader="dot" w:pos="9356"/>
        </w:tabs>
        <w:ind w:left="284"/>
        <w:spacing w:after="80"/>
      </w:pPr>
      <w:r>
        <w:rPr>
          <w:sz w:val="24"/>
          <w:szCs w:val="24"/>
        </w:rPr>
        <w:t xml:space="preserve">2.6. Sinash, sozlash va qabul qilish</w:t>
      </w:r>
      <w:r>
        <w:rPr/>
        <w:tab/>
      </w:r>
      <w:r>
        <w:rPr>
          <w:sz w:val="24"/>
          <w:szCs w:val="24"/>
        </w:rPr>
        <w:t xml:space="preserve">34</w:t>
      </w:r>
    </w:p>
    <w:p>
      <w:pPr>
        <w:tabs>
          <w:tab w:val="right" w:leader="dot" w:pos="9356"/>
        </w:tabs>
        <w:ind w:left="284"/>
        <w:spacing w:after="80"/>
      </w:pPr>
      <w:r>
        <w:rPr>
          <w:sz w:val="24"/>
          <w:szCs w:val="24"/>
        </w:rPr>
        <w:t xml:space="preserve">2.7. Texnologik jihozlar, moslamalar va asboblar tanlash</w:t>
      </w:r>
      <w:r>
        <w:rPr/>
        <w:tab/>
      </w:r>
      <w:r>
        <w:rPr>
          <w:sz w:val="24"/>
          <w:szCs w:val="24"/>
        </w:rPr>
        <w:t xml:space="preserve">37</w:t>
      </w:r>
    </w:p>
    <w:p>
      <w:pPr>
        <w:tabs>
          <w:tab w:val="right" w:leader="dot" w:pos="9356"/>
        </w:tabs>
        <w:spacing w:after="80"/>
      </w:pPr>
      <w:r>
        <w:rPr>
          <w:b/>
          <w:sz w:val="24"/>
          <w:szCs w:val="24"/>
        </w:rPr>
        <w:t xml:space="preserve">III BOB. KONSTRUKTORLIK-HISOB QISMI</w:t>
      </w:r>
      <w:r>
        <w:rPr>
          <w:b/>
        </w:rPr>
        <w:tab/>
      </w:r>
      <w:r>
        <w:rPr>
          <w:b/>
          <w:sz w:val="24"/>
          <w:szCs w:val="24"/>
        </w:rPr>
        <w:t xml:space="preserve">40</w:t>
      </w:r>
    </w:p>
    <w:p>
      <w:pPr>
        <w:tabs>
          <w:tab w:val="right" w:leader="dot" w:pos="9356"/>
        </w:tabs>
        <w:ind w:left="284"/>
        <w:spacing w:after="80"/>
      </w:pPr>
      <w:r>
        <w:rPr>
          <w:sz w:val="24"/>
          <w:szCs w:val="24"/>
        </w:rPr>
        <w:t xml:space="preserve">3.1. Texnologik jarayon parametrlari va vaqt me'yorlarini hisoblash</w:t>
      </w:r>
      <w:r>
        <w:rPr/>
        <w:tab/>
      </w:r>
      <w:r>
        <w:rPr>
          <w:sz w:val="24"/>
          <w:szCs w:val="24"/>
        </w:rPr>
        <w:t xml:space="preserve">40</w:t>
      </w:r>
    </w:p>
    <w:p>
      <w:pPr>
        <w:tabs>
          <w:tab w:val="right" w:leader="dot" w:pos="9356"/>
        </w:tabs>
        <w:ind w:left="284"/>
        <w:spacing w:after="80"/>
      </w:pPr>
      <w:r>
        <w:rPr>
          <w:sz w:val="24"/>
          <w:szCs w:val="24"/>
        </w:rPr>
        <w:t xml:space="preserve">3.2. Maxsus moslamani loyihalash va mustahkamlik hisobi</w:t>
      </w:r>
      <w:r>
        <w:rPr/>
        <w:tab/>
      </w:r>
      <w:r>
        <w:rPr>
          <w:sz w:val="24"/>
          <w:szCs w:val="24"/>
        </w:rPr>
        <w:t xml:space="preserve">43</w:t>
      </w:r>
    </w:p>
    <w:p>
      <w:pPr>
        <w:tabs>
          <w:tab w:val="right" w:leader="dot" w:pos="9356"/>
        </w:tabs>
        <w:ind w:left="284"/>
        <w:spacing w:after="80"/>
      </w:pPr>
      <w:r>
        <w:rPr>
          <w:sz w:val="24"/>
          <w:szCs w:val="24"/>
        </w:rPr>
        <w:t xml:space="preserve">3.3. Sinov stendi sxemasini ishlab chiqish</w:t>
      </w:r>
      <w:r>
        <w:rPr/>
        <w:tab/>
      </w:r>
      <w:r>
        <w:rPr>
          <w:sz w:val="24"/>
          <w:szCs w:val="24"/>
        </w:rPr>
        <w:t xml:space="preserve">46</w:t>
      </w:r>
    </w:p>
    <w:p>
      <w:pPr>
        <w:tabs>
          <w:tab w:val="right" w:leader="dot" w:pos="9356"/>
        </w:tabs>
        <w:spacing w:after="80"/>
      </w:pPr>
      <w:r>
        <w:rPr>
          <w:b/>
          <w:sz w:val="24"/>
          <w:szCs w:val="24"/>
        </w:rPr>
        <w:t xml:space="preserve">IV BOB. MEHNAT MUHOFAZASI VA XAVFSIZLIK TEXNIKASI</w:t>
      </w:r>
      <w:r>
        <w:rPr>
          <w:b/>
        </w:rPr>
        <w:tab/>
      </w:r>
      <w:r>
        <w:rPr>
          <w:b/>
          <w:sz w:val="24"/>
          <w:szCs w:val="24"/>
        </w:rPr>
        <w:t xml:space="preserve">49</w:t>
      </w:r>
    </w:p>
    <w:p>
      <w:pPr>
        <w:tabs>
          <w:tab w:val="right" w:leader="dot" w:pos="9356"/>
        </w:tabs>
        <w:ind w:left="284"/>
        <w:spacing w:after="80"/>
      </w:pPr>
      <w:r>
        <w:rPr>
          <w:sz w:val="24"/>
          <w:szCs w:val="24"/>
        </w:rPr>
        <w:t xml:space="preserve">4.1. Ta'mirlash uchastkasida xavfsizlik texnikasi</w:t>
      </w:r>
      <w:r>
        <w:rPr/>
        <w:tab/>
      </w:r>
      <w:r>
        <w:rPr>
          <w:sz w:val="24"/>
          <w:szCs w:val="24"/>
        </w:rPr>
        <w:t xml:space="preserve">49</w:t>
      </w:r>
    </w:p>
    <w:p>
      <w:pPr>
        <w:tabs>
          <w:tab w:val="right" w:leader="dot" w:pos="9356"/>
        </w:tabs>
        <w:ind w:left="284"/>
        <w:spacing w:after="80"/>
      </w:pPr>
      <w:r>
        <w:rPr>
          <w:sz w:val="24"/>
          <w:szCs w:val="24"/>
        </w:rPr>
        <w:t xml:space="preserve">4.2. Yong'in xavfsizligi va elektr xavfsizligi</w:t>
      </w:r>
      <w:r>
        <w:rPr/>
        <w:tab/>
      </w:r>
      <w:r>
        <w:rPr>
          <w:sz w:val="24"/>
          <w:szCs w:val="24"/>
        </w:rPr>
        <w:t xml:space="preserve">51</w:t>
      </w:r>
    </w:p>
    <w:p>
      <w:pPr>
        <w:tabs>
          <w:tab w:val="right" w:leader="dot" w:pos="9356"/>
        </w:tabs>
        <w:ind w:left="284"/>
        <w:spacing w:after="80"/>
      </w:pPr>
      <w:r>
        <w:rPr>
          <w:sz w:val="24"/>
          <w:szCs w:val="24"/>
        </w:rPr>
        <w:t xml:space="preserve">4.3. Ishlab chiqarish sanitariyasi va gigiyena talablari</w:t>
      </w:r>
      <w:r>
        <w:rPr/>
        <w:tab/>
      </w:r>
      <w:r>
        <w:rPr>
          <w:sz w:val="24"/>
          <w:szCs w:val="24"/>
        </w:rPr>
        <w:t xml:space="preserve">53</w:t>
      </w:r>
    </w:p>
    <w:p>
      <w:pPr>
        <w:tabs>
          <w:tab w:val="right" w:leader="dot" w:pos="9356"/>
        </w:tabs>
        <w:spacing w:after="80"/>
      </w:pPr>
      <w:r>
        <w:rPr>
          <w:b/>
          <w:sz w:val="24"/>
          <w:szCs w:val="24"/>
        </w:rPr>
        <w:t xml:space="preserve">V BOB. EKOLOGIK QISM</w:t>
      </w:r>
      <w:r>
        <w:rPr>
          <w:b/>
        </w:rPr>
        <w:tab/>
      </w:r>
      <w:r>
        <w:rPr>
          <w:b/>
          <w:sz w:val="24"/>
          <w:szCs w:val="24"/>
        </w:rPr>
        <w:t xml:space="preserve">55</w:t>
      </w:r>
    </w:p>
    <w:p>
      <w:pPr>
        <w:tabs>
          <w:tab w:val="right" w:leader="dot" w:pos="9356"/>
        </w:tabs>
        <w:ind w:left="284"/>
        <w:spacing w:after="80"/>
      </w:pPr>
      <w:r>
        <w:rPr>
          <w:sz w:val="24"/>
          <w:szCs w:val="24"/>
        </w:rPr>
        <w:t xml:space="preserve">5.1. Ta'mirlash jarayonining atrof-muhitga ta'siri</w:t>
      </w:r>
      <w:r>
        <w:rPr/>
        <w:tab/>
      </w:r>
      <w:r>
        <w:rPr>
          <w:sz w:val="24"/>
          <w:szCs w:val="24"/>
        </w:rPr>
        <w:t xml:space="preserve">55</w:t>
      </w:r>
    </w:p>
    <w:p>
      <w:pPr>
        <w:tabs>
          <w:tab w:val="right" w:leader="dot" w:pos="9356"/>
        </w:tabs>
        <w:ind w:left="284"/>
        <w:spacing w:after="80"/>
      </w:pPr>
      <w:r>
        <w:rPr>
          <w:sz w:val="24"/>
          <w:szCs w:val="24"/>
        </w:rPr>
        <w:t xml:space="preserve">5.2. Chiqindilarni utilizatsiya qilish va muhofaza tadbirlari</w:t>
      </w:r>
      <w:r>
        <w:rPr/>
        <w:tab/>
      </w:r>
      <w:r>
        <w:rPr>
          <w:sz w:val="24"/>
          <w:szCs w:val="24"/>
        </w:rPr>
        <w:t xml:space="preserve">57</w:t>
      </w:r>
    </w:p>
    <w:p>
      <w:pPr>
        <w:tabs>
          <w:tab w:val="right" w:leader="dot" w:pos="9356"/>
        </w:tabs>
        <w:spacing w:after="80"/>
      </w:pPr>
      <w:r>
        <w:rPr>
          <w:b/>
          <w:sz w:val="24"/>
          <w:szCs w:val="24"/>
        </w:rPr>
        <w:t xml:space="preserve">VI BOB. IQTISODIY QISM</w:t>
      </w:r>
      <w:r>
        <w:rPr>
          <w:b/>
        </w:rPr>
        <w:tab/>
      </w:r>
      <w:r>
        <w:rPr>
          <w:b/>
          <w:sz w:val="24"/>
          <w:szCs w:val="24"/>
        </w:rPr>
        <w:t xml:space="preserve">59</w:t>
      </w:r>
    </w:p>
    <w:p>
      <w:pPr>
        <w:tabs>
          <w:tab w:val="right" w:leader="dot" w:pos="9356"/>
        </w:tabs>
        <w:ind w:left="284"/>
        <w:spacing w:after="80"/>
      </w:pPr>
      <w:r>
        <w:rPr>
          <w:sz w:val="24"/>
          <w:szCs w:val="24"/>
        </w:rPr>
        <w:t xml:space="preserve">6.1. Ta'mirlash tannarxini kalkulyatsiya qilish</w:t>
      </w:r>
      <w:r>
        <w:rPr/>
        <w:tab/>
      </w:r>
      <w:r>
        <w:rPr>
          <w:sz w:val="24"/>
          <w:szCs w:val="24"/>
        </w:rPr>
        <w:t xml:space="preserve">59</w:t>
      </w:r>
    </w:p>
    <w:p>
      <w:pPr>
        <w:tabs>
          <w:tab w:val="right" w:leader="dot" w:pos="9356"/>
        </w:tabs>
        <w:ind w:left="284"/>
        <w:spacing w:after="80"/>
      </w:pPr>
      <w:r>
        <w:rPr>
          <w:sz w:val="24"/>
          <w:szCs w:val="24"/>
        </w:rPr>
        <w:t xml:space="preserve">6.2. Texnologiyaning iqtisodiy samaradorligini hisoblash</w:t>
      </w:r>
      <w:r>
        <w:rPr/>
        <w:tab/>
      </w:r>
      <w:r>
        <w:rPr>
          <w:sz w:val="24"/>
          <w:szCs w:val="24"/>
        </w:rPr>
        <w:t xml:space="preserve">62</w:t>
      </w:r>
    </w:p>
    <w:p>
      <w:pPr>
        <w:tabs>
          <w:tab w:val="right" w:leader="dot" w:pos="9356"/>
        </w:tabs>
        <w:spacing w:after="80"/>
      </w:pPr>
      <w:r>
        <w:rPr>
          <w:b/>
          <w:sz w:val="24"/>
          <w:szCs w:val="24"/>
        </w:rPr>
        <w:t xml:space="preserve">XULOSA VA TAKLIFLAR</w:t>
      </w:r>
      <w:r>
        <w:rPr>
          <w:b/>
        </w:rPr>
        <w:tab/>
      </w:r>
      <w:r>
        <w:rPr>
          <w:b/>
          <w:sz w:val="24"/>
          <w:szCs w:val="24"/>
        </w:rPr>
        <w:t xml:space="preserve">65</w:t>
      </w:r>
    </w:p>
    <w:p>
      <w:pPr>
        <w:tabs>
          <w:tab w:val="right" w:leader="dot" w:pos="9356"/>
        </w:tabs>
        <w:spacing w:after="80"/>
      </w:pPr>
      <w:r>
        <w:rPr>
          <w:b/>
          <w:sz w:val="24"/>
          <w:szCs w:val="24"/>
        </w:rPr>
        <w:t xml:space="preserve">FOYDALANILGAN ADABIYOTLAR RO'YXATI</w:t>
      </w:r>
      <w:r>
        <w:rPr>
          <w:b/>
        </w:rPr>
        <w:tab/>
      </w:r>
      <w:r>
        <w:rPr>
          <w:b/>
          <w:sz w:val="24"/>
          <w:szCs w:val="24"/>
        </w:rPr>
        <w:t xml:space="preserve">67</w:t>
      </w:r>
    </w:p>
    <w:p>
      <w:pPr>
        <w:tabs>
          <w:tab w:val="right" w:leader="dot" w:pos="9356"/>
        </w:tabs>
        <w:spacing w:after="80"/>
      </w:pPr>
      <w:r>
        <w:rPr>
          <w:b/>
          <w:sz w:val="24"/>
          <w:szCs w:val="24"/>
        </w:rPr>
        <w:t xml:space="preserve">ILOVALAR</w:t>
      </w:r>
      <w:r>
        <w:rPr>
          <w:b/>
        </w:rPr>
        <w:tab/>
      </w:r>
      <w:r>
        <w:rPr>
          <w:b/>
          <w:sz w:val="24"/>
          <w:szCs w:val="24"/>
        </w:rPr>
        <w:t xml:space="preserve">69</w:t>
      </w:r>
    </w:p>
    <w:p>
      <w:r>
        <w:br w:type="page"/>
      </w:r>
    </w:p>
    <w:p>
      <w:pPr>
        <w:jc w:val="center"/>
        <w:spacing w:before="0" w:after="200"/>
      </w:pPr>
      <w:r>
        <w:rPr>
          <w:b/>
          <w:sz w:val="30"/>
          <w:szCs w:val="30"/>
        </w:rPr>
        <w:t xml:space="preserve">KIRISH</w:t>
      </w:r>
    </w:p>
    <w:p>
      <w:pPr>
        <w:spacing w:after="120" w:line="360" w:lineRule="auto"/>
        <w:ind w:firstLine="709"/>
        <w:jc w:val="both"/>
      </w:pPr>
      <w:r>
        <w:rPr>
          <w:sz w:val="24"/>
          <w:szCs w:val="24"/>
        </w:rPr>
        <w:t xml:space="preserve">O'zbekiston Respublikasida temir yo'l transporti milliy iqtisodiyotning yetakchi tarmoqlaridan biri bo'lib, yuk va yo'lovchi tashishning katta qismini o'z zimmasiga oladi. Mamlakatimizda amalga oshirilayotgan keng ko'lamli islohotlar, jumladan transport infratuzilmasini modernizatsiya qilish, harakat tarkibini yangilash va ta'mirlash bazasini rivojlantirish temir yo'l xo'jaligining samaradorligini oshirishga qaratilgan. Harakat tarkibining xavfsiz va uzluksiz ishlashida tormoz tizimi alohida o'rin tutadi, chunki aynan tormoz uskunalari poyezd harakati xavfsizligini ta'minlaydigan asosiy texnik vositadir.</w:t>
      </w:r>
    </w:p>
    <w:p>
      <w:pPr>
        <w:spacing w:after="120" w:line="360" w:lineRule="auto"/>
        <w:ind w:firstLine="709"/>
        <w:jc w:val="both"/>
      </w:pPr>
      <w:r>
        <w:rPr>
          <w:sz w:val="24"/>
          <w:szCs w:val="24"/>
        </w:rPr>
        <w:t xml:space="preserve">Tormoz tizimining ishonchli ishlashi unga kiruvchi har bir qurilma, shu jumladan 072-tormoz qurilmasi blokining texnik holatiga bevosita bog'liq. Ushbu blok havo bosimini boshqarish, taqsimlash va tormoz kuchini shakllantirish vazifalarini bajaradi. Ekspluatatsiya jarayonida blok yuqori bosim, harorat o'zgarishi, tebranish va atrof-muhitning ta'siri ostida ishlaydi. Bu esa uning detallarida yeyilish, korroziya va germetiklikning buzilishi kabi nuqsonlarning paydo bo'lishiga olib keladi. Shu sababli blokni o'z vaqtida va sifatli ta'mirlash poyezd harakati xavfsizligini ta'minlashning muhim shartidir.</w:t>
      </w:r>
    </w:p>
    <w:p>
      <w:pPr>
        <w:spacing w:after="120" w:line="360" w:lineRule="auto"/>
        <w:ind w:firstLine="709"/>
        <w:jc w:val="both"/>
      </w:pPr>
      <w:r>
        <w:rPr>
          <w:sz w:val="24"/>
          <w:szCs w:val="24"/>
        </w:rPr>
        <w:t xml:space="preserve">Kapital ta'mirlash harakat tarkibi uskunalarining resursini tiklashning eng murakkab va mas'uliyatli turi hisoblanadi. Bu jarayonda qurilma to'liq detallarga ajratiladi, har bir detal nuqsonlanadi, yaroqsiz qismlar tiklanadi yoki almashtiriladi, so'ngra blok qayta yig'ilib sinovdan o'tkaziladi. Kapital ta'mirlash texnologiyasining ilmiy asoslangan tarzda ishlab chiqilishi ta'mirlash sifatini, mehnat unumdorligini va iqtisodiy samaradorlikni bir vaqtda oshirish imkonini beradi.</w:t>
      </w:r>
    </w:p>
    <w:p>
      <w:pPr>
        <w:spacing w:before="240" w:after="120"/>
        <w:keepNext/>
      </w:pPr>
      <w:r>
        <w:rPr>
          <w:b/>
          <w:sz w:val="26"/>
          <w:szCs w:val="26"/>
        </w:rPr>
        <w:t xml:space="preserve">Mavzuning dolzarbligi.</w:t>
      </w:r>
    </w:p>
    <w:p>
      <w:pPr>
        <w:spacing w:after="120" w:line="360" w:lineRule="auto"/>
        <w:ind w:firstLine="709"/>
        <w:jc w:val="both"/>
      </w:pPr>
      <w:r>
        <w:rPr>
          <w:sz w:val="24"/>
          <w:szCs w:val="24"/>
        </w:rPr>
        <w:t xml:space="preserve">Hozirgi kunda ta'mirlash korxonalarida foydalanilayotgan texnologik jarayonlarning bir qismi ma'naviy va jismonan eskirgan bo'lib, ular zamonaviy sifat va unumdorlik talablariga to'liq javob bermaydi. 072-blokni kapital ta'mirlashning ilg'or texnologik jarayonini ishlab chiqish ta'mirlash muddatini qisqartirish, brak ulushini kamaytirish va tiklangan blok resursini oshirish imkonini beradi. Mana shu jihatlar tanlangan mavzuning dolzarbligini belgilaydi.</w:t>
      </w:r>
    </w:p>
    <w:p>
      <w:pPr>
        <w:spacing w:before="240" w:after="120"/>
        <w:keepNext/>
      </w:pPr>
      <w:r>
        <w:rPr>
          <w:b/>
          <w:sz w:val="26"/>
          <w:szCs w:val="26"/>
        </w:rPr>
        <w:t xml:space="preserve">Diplom ishining maqsadi.</w:t>
      </w:r>
    </w:p>
    <w:p>
      <w:pPr>
        <w:spacing w:after="120" w:line="360" w:lineRule="auto"/>
        <w:ind w:firstLine="709"/>
        <w:jc w:val="both"/>
      </w:pPr>
      <w:r>
        <w:rPr>
          <w:sz w:val="24"/>
          <w:szCs w:val="24"/>
        </w:rPr>
        <w:t xml:space="preserve">Ishning asosiy maqsadi – 072-tormoz qurilmasi blokini kapital ta'mirlashning zamonaviy, resurs va energiya tejovchi texnologik jarayonini ishlab chiqish, uni texnik, konstruktorlik va iqtisodiy jihatdan asoslashdan iborat.</w:t>
      </w:r>
    </w:p>
    <w:p>
      <w:pPr>
        <w:spacing w:before="240" w:after="120"/>
        <w:keepNext/>
      </w:pPr>
      <w:r>
        <w:rPr>
          <w:b/>
          <w:sz w:val="26"/>
          <w:szCs w:val="26"/>
        </w:rPr>
        <w:t xml:space="preserve">Ishning vazifalari.</w:t>
      </w:r>
    </w:p>
    <w:p>
      <w:pPr>
        <w:spacing w:after="120" w:line="360" w:lineRule="auto"/>
        <w:ind w:firstLine="709"/>
        <w:jc w:val="both"/>
      </w:pPr>
      <w:r>
        <w:rPr>
          <w:sz w:val="24"/>
          <w:szCs w:val="24"/>
        </w:rPr>
        <w:t xml:space="preserve">Qo'yilgan maqsadga erishish uchun quyidagi vazifalar belgilandi:</w:t>
      </w:r>
    </w:p>
    <w:p>
      <w:pPr>
        <w:spacing w:after="60" w:line="312" w:lineRule="auto"/>
        <w:ind w:left="709" w:hanging="284"/>
        <w:jc w:val="both"/>
      </w:pPr>
      <w:r>
        <w:rPr>
          <w:sz w:val="24"/>
          <w:szCs w:val="24"/>
        </w:rPr>
        <w:t xml:space="preserve">–  </w:t>
      </w:r>
      <w:r>
        <w:rPr>
          <w:sz w:val="24"/>
          <w:szCs w:val="24"/>
        </w:rPr>
        <w:t xml:space="preserve">072-blokning vazifasi, konstruksiyasi va ishlash prinsipini o'rganish;</w:t>
      </w:r>
    </w:p>
    <w:p>
      <w:pPr>
        <w:spacing w:after="60" w:line="312" w:lineRule="auto"/>
        <w:ind w:left="709" w:hanging="284"/>
        <w:jc w:val="both"/>
      </w:pPr>
      <w:r>
        <w:rPr>
          <w:sz w:val="24"/>
          <w:szCs w:val="24"/>
        </w:rPr>
        <w:t xml:space="preserve">–  </w:t>
      </w:r>
      <w:r>
        <w:rPr>
          <w:sz w:val="24"/>
          <w:szCs w:val="24"/>
        </w:rPr>
        <w:t xml:space="preserve">ekspluatatsiyada yuzaga keladigan xarakterli nuqsonlarni tahlil qilish va tasniflash;</w:t>
      </w:r>
    </w:p>
    <w:p>
      <w:pPr>
        <w:spacing w:after="60" w:line="312" w:lineRule="auto"/>
        <w:ind w:left="709" w:hanging="284"/>
        <w:jc w:val="both"/>
      </w:pPr>
      <w:r>
        <w:rPr>
          <w:sz w:val="24"/>
          <w:szCs w:val="24"/>
        </w:rPr>
        <w:t xml:space="preserve">–  </w:t>
      </w:r>
      <w:r>
        <w:rPr>
          <w:sz w:val="24"/>
          <w:szCs w:val="24"/>
        </w:rPr>
        <w:t xml:space="preserve">mavjud ta'mirlash texnologiyalarini tahlil qilib, ularning kamchiliklarini aniqlash;</w:t>
      </w:r>
    </w:p>
    <w:p>
      <w:pPr>
        <w:spacing w:after="60" w:line="312" w:lineRule="auto"/>
        <w:ind w:left="709" w:hanging="284"/>
        <w:jc w:val="both"/>
      </w:pPr>
      <w:r>
        <w:rPr>
          <w:sz w:val="24"/>
          <w:szCs w:val="24"/>
        </w:rPr>
        <w:t xml:space="preserve">–  </w:t>
      </w:r>
      <w:r>
        <w:rPr>
          <w:sz w:val="24"/>
          <w:szCs w:val="24"/>
        </w:rPr>
        <w:t xml:space="preserve">kapital ta'mirlashning takomillashtirilgan texnologik jarayonini ishlab chiqish;</w:t>
      </w:r>
    </w:p>
    <w:p>
      <w:pPr>
        <w:spacing w:after="60" w:line="312" w:lineRule="auto"/>
        <w:ind w:left="709" w:hanging="284"/>
        <w:jc w:val="both"/>
      </w:pPr>
      <w:r>
        <w:rPr>
          <w:sz w:val="24"/>
          <w:szCs w:val="24"/>
        </w:rPr>
        <w:t xml:space="preserve">–  </w:t>
      </w:r>
      <w:r>
        <w:rPr>
          <w:sz w:val="24"/>
          <w:szCs w:val="24"/>
        </w:rPr>
        <w:t xml:space="preserve">zarur jihoz, moslama va sinov stendini tanlash hamda loyihalash;</w:t>
      </w:r>
    </w:p>
    <w:p>
      <w:pPr>
        <w:spacing w:after="60" w:line="312" w:lineRule="auto"/>
        <w:ind w:left="709" w:hanging="284"/>
        <w:jc w:val="both"/>
      </w:pPr>
      <w:r>
        <w:rPr>
          <w:sz w:val="24"/>
          <w:szCs w:val="24"/>
        </w:rPr>
        <w:t xml:space="preserve">–  </w:t>
      </w:r>
      <w:r>
        <w:rPr>
          <w:sz w:val="24"/>
          <w:szCs w:val="24"/>
        </w:rPr>
        <w:t xml:space="preserve">mehnat muhofazasi, ekologik va iqtisodiy masalalarni asoslash.</w:t>
      </w:r>
    </w:p>
    <w:p>
      <w:pPr>
        <w:spacing w:before="240" w:after="120"/>
        <w:keepNext/>
      </w:pPr>
      <w:r>
        <w:rPr>
          <w:b/>
          <w:sz w:val="26"/>
          <w:szCs w:val="26"/>
        </w:rPr>
        <w:t xml:space="preserve">Tadqiqot obyekti va predmeti.</w:t>
      </w:r>
    </w:p>
    <w:p>
      <w:pPr>
        <w:spacing w:after="120" w:line="360" w:lineRule="auto"/>
        <w:ind w:firstLine="709"/>
        <w:jc w:val="both"/>
      </w:pPr>
      <w:r>
        <w:rPr>
          <w:sz w:val="24"/>
          <w:szCs w:val="24"/>
        </w:rPr>
        <w:t xml:space="preserve">Tadqiqot obyekti – 072-tormoz qurilmasi bloki va uni kapital ta'mirlash jarayoni. Tadqiqot predmeti – blokni kapital ta'mirlashning texnologik jarayoni, uning operatsiyalari, rejimlari va sifat ko'rsatkichlari.</w:t>
      </w:r>
    </w:p>
    <w:p>
      <w:pPr>
        <w:spacing w:before="240" w:after="120"/>
        <w:keepNext/>
      </w:pPr>
      <w:r>
        <w:rPr>
          <w:b/>
          <w:sz w:val="26"/>
          <w:szCs w:val="26"/>
        </w:rPr>
        <w:t xml:space="preserve">Ishning ilmiy-amaliy ahamiyati.</w:t>
      </w:r>
    </w:p>
    <w:p>
      <w:pPr>
        <w:spacing w:after="120" w:line="360" w:lineRule="auto"/>
        <w:ind w:firstLine="709"/>
        <w:jc w:val="both"/>
      </w:pPr>
      <w:r>
        <w:rPr>
          <w:sz w:val="24"/>
          <w:szCs w:val="24"/>
        </w:rPr>
        <w:t xml:space="preserve">Ishlab chiqilgan texnologik jarayon ta'mirlash korxonalarida amaliy qo'llanilishi mumkin. U ta'mirlash sifatini oshirish, mehnat sarfini kamaytirish va tiklangan blokning ishonchliligini ta'minlash imkonini beradi. Ishning natijalaridan o'quv jarayonida ham foydalanish mumkin.</w:t>
      </w:r>
    </w:p>
    <w:p>
      <w:pPr>
        <w:spacing w:before="240" w:after="120"/>
        <w:keepNext/>
      </w:pPr>
      <w:r>
        <w:rPr>
          <w:b/>
          <w:sz w:val="26"/>
          <w:szCs w:val="26"/>
        </w:rPr>
        <w:t xml:space="preserve">Ishning tuzilishi.</w:t>
      </w:r>
    </w:p>
    <w:p>
      <w:pPr>
        <w:spacing w:after="120" w:line="360" w:lineRule="auto"/>
        <w:ind w:firstLine="709"/>
        <w:jc w:val="both"/>
      </w:pPr>
      <w:r>
        <w:rPr>
          <w:sz w:val="24"/>
          <w:szCs w:val="24"/>
        </w:rPr>
        <w:t xml:space="preserve">Bitiruv malakaviy ishi kirish, oltita bob, xulosa va takliflar, foydalanilgan adabiyotlar ro'yxati hamda ilovalardan iborat. Ish matni izohli yozuv (tushuntirish xati) va grafik qism (chizmalar) bilan to'ldirilgan.</w:t>
      </w:r>
    </w:p>
    <w:p>
      <w:r>
        <w:br w:type="page"/>
      </w:r>
    </w:p>
    <w:p>
      <w:pPr>
        <w:jc w:val="center"/>
        <w:spacing w:before="0" w:after="220"/>
      </w:pPr>
      <w:r>
        <w:rPr>
          <w:b/>
          <w:sz w:val="28"/>
          <w:szCs w:val="28"/>
        </w:rPr>
        <w:t xml:space="preserve">I BOB. UMUMIY VA TAHLILIY QISM</w:t>
      </w:r>
    </w:p>
    <w:p>
      <w:pPr>
        <w:spacing w:before="240" w:after="120"/>
        <w:keepNext/>
      </w:pPr>
      <w:r>
        <w:rPr>
          <w:b/>
          <w:sz w:val="26"/>
          <w:szCs w:val="26"/>
        </w:rPr>
        <w:t xml:space="preserve">1.1. 072-tormoz qurilmasi blokining vazifasi va texnik tavsifi</w:t>
      </w:r>
    </w:p>
    <w:p>
      <w:pPr>
        <w:spacing w:after="120" w:line="360" w:lineRule="auto"/>
        <w:ind w:firstLine="709"/>
        <w:jc w:val="both"/>
      </w:pPr>
      <w:r>
        <w:rPr>
          <w:sz w:val="24"/>
          <w:szCs w:val="24"/>
        </w:rPr>
        <w:t xml:space="preserve">Temir yo'l harakat tarkibining tormoz tizimi poyezd tezligini kamaytirish, uni to'xtatish hamda turgan holatda ushlab turish uchun xizmat qiladi. Zamonaviy harakat tarkibida asosan pnevmatik (havo bilan ishlaydigan) avtomatik tormoz tizimi qo'llaniladi. Bu tizimda tormozlash siqilgan havo energiyasi hisobiga amalga oshiriladi, boshqaruv esa tormoz magistralidagi bosimni o'zgartirish orqali bajariladi. Tizimning avtomatikligi shundan iboratki, magistral uzilganda yoki bosim keskin pasayganda poyezd o'z-o'zidan tormozlanadi.</w:t>
      </w:r>
    </w:p>
    <w:p>
      <w:pPr>
        <w:spacing w:after="120" w:line="360" w:lineRule="auto"/>
        <w:ind w:firstLine="709"/>
        <w:jc w:val="both"/>
      </w:pPr>
      <w:r>
        <w:rPr>
          <w:sz w:val="24"/>
          <w:szCs w:val="24"/>
        </w:rPr>
        <w:t xml:space="preserve">072-tormoz qurilmasi bloki ushbu tizimning muhim funksional elementlaridan biri bo'lib, u havo oqimini taqsimlash, bosimni belgilangan darajada barqarorlashtirish va tormoz silindriga uzatiladigan kuchni shakllantirish vazifalarini bajaradi. Blok magistral quvur, zaxira rezervuar va ijro mexanizmlari (tormoz silindri) o'rtasidagi havo almashinuvini boshqaradi va tormozlash hamda bo'shatish jarayonlarini talab etilgan ketma-ketlikda amalga oshiradi.</w:t>
      </w:r>
    </w:p>
    <w:p>
      <w:pPr>
        <w:spacing w:after="120" w:line="360" w:lineRule="auto"/>
        <w:ind w:firstLine="709"/>
        <w:jc w:val="both"/>
      </w:pPr>
      <w:r>
        <w:rPr>
          <w:sz w:val="24"/>
          <w:szCs w:val="24"/>
        </w:rPr>
        <w:t xml:space="preserve">Blokning bajaradigan asosiy vazifalari quyidagilardan iborat:</w:t>
      </w:r>
    </w:p>
    <w:p>
      <w:pPr>
        <w:spacing w:after="60" w:line="312" w:lineRule="auto"/>
        <w:ind w:left="709" w:hanging="284"/>
        <w:jc w:val="both"/>
      </w:pPr>
      <w:r>
        <w:rPr>
          <w:sz w:val="24"/>
          <w:szCs w:val="24"/>
        </w:rPr>
        <w:t xml:space="preserve">–  </w:t>
      </w:r>
      <w:r>
        <w:rPr>
          <w:sz w:val="24"/>
          <w:szCs w:val="24"/>
        </w:rPr>
        <w:t xml:space="preserve">tormoz magistralidagi bosim o'zgarishini sezish va unga mos ravishda tormozlash yoki bo'shatish rejimiga o'tish;</w:t>
      </w:r>
    </w:p>
    <w:p>
      <w:pPr>
        <w:spacing w:after="60" w:line="312" w:lineRule="auto"/>
        <w:ind w:left="709" w:hanging="284"/>
        <w:jc w:val="both"/>
      </w:pPr>
      <w:r>
        <w:rPr>
          <w:sz w:val="24"/>
          <w:szCs w:val="24"/>
        </w:rPr>
        <w:t xml:space="preserve">–  </w:t>
      </w:r>
      <w:r>
        <w:rPr>
          <w:sz w:val="24"/>
          <w:szCs w:val="24"/>
        </w:rPr>
        <w:t xml:space="preserve">zaxira rezervuardan tormoz silindriga uzatiladigan havo bosimini taqsimlash va cheklash;</w:t>
      </w:r>
    </w:p>
    <w:p>
      <w:pPr>
        <w:spacing w:after="60" w:line="312" w:lineRule="auto"/>
        <w:ind w:left="709" w:hanging="284"/>
        <w:jc w:val="both"/>
      </w:pPr>
      <w:r>
        <w:rPr>
          <w:sz w:val="24"/>
          <w:szCs w:val="24"/>
        </w:rPr>
        <w:t xml:space="preserve">–  </w:t>
      </w:r>
      <w:r>
        <w:rPr>
          <w:sz w:val="24"/>
          <w:szCs w:val="24"/>
        </w:rPr>
        <w:t xml:space="preserve">tormozlash kuchini poyezdning yuklama rejimiga moslab boshqarish;</w:t>
      </w:r>
    </w:p>
    <w:p>
      <w:pPr>
        <w:spacing w:after="60" w:line="312" w:lineRule="auto"/>
        <w:ind w:left="709" w:hanging="284"/>
        <w:jc w:val="both"/>
      </w:pPr>
      <w:r>
        <w:rPr>
          <w:sz w:val="24"/>
          <w:szCs w:val="24"/>
        </w:rPr>
        <w:t xml:space="preserve">–  </w:t>
      </w:r>
      <w:r>
        <w:rPr>
          <w:sz w:val="24"/>
          <w:szCs w:val="24"/>
        </w:rPr>
        <w:t xml:space="preserve">germetiklikni ta'minlash va havoning ruxsatsiz chiqib ketishining oldini olish;</w:t>
      </w:r>
    </w:p>
    <w:p>
      <w:pPr>
        <w:spacing w:after="60" w:line="312" w:lineRule="auto"/>
        <w:ind w:left="709" w:hanging="284"/>
        <w:jc w:val="both"/>
      </w:pPr>
      <w:r>
        <w:rPr>
          <w:sz w:val="24"/>
          <w:szCs w:val="24"/>
        </w:rPr>
        <w:t xml:space="preserve">–  </w:t>
      </w:r>
      <w:r>
        <w:rPr>
          <w:sz w:val="24"/>
          <w:szCs w:val="24"/>
        </w:rPr>
        <w:t xml:space="preserve">magistralda bosim tiklanganda tormozni to'liq va o'z vaqtida bo'shatish.</w:t>
      </w:r>
    </w:p>
    <w:p>
      <w:pPr>
        <w:spacing w:after="120" w:line="360" w:lineRule="auto"/>
        <w:ind w:firstLine="709"/>
        <w:jc w:val="both"/>
      </w:pPr>
      <w:r>
        <w:rPr>
          <w:sz w:val="24"/>
          <w:szCs w:val="24"/>
        </w:rPr>
        <w:t xml:space="preserve">Blokning asosiy texnik ko'rsatkichlari uning nominal ish bosimi, ishga tushish sezgirligi, javob berish vaqti va germetiklik darajasi bilan tavsiflanadi. Odatda tormoz magistralining nominal bosimi 0,5–0,54 MPa atrofida bo'lib, tormoz silindridagi bosim yuklama rejimiga qarab belgilangan qiymatlarda ushlab turiladi. Blok keng harorat oralig'ida (taxminan ‒50 °C dan +60 °C gacha) ishonchli ishlashi talab etiladi.</w:t>
      </w:r>
    </w:p>
    <w:p>
      <w:pPr>
        <w:spacing w:after="120" w:line="360" w:lineRule="auto"/>
        <w:ind w:firstLine="709"/>
        <w:jc w:val="both"/>
      </w:pPr>
      <w:r>
        <w:rPr>
          <w:sz w:val="24"/>
          <w:szCs w:val="24"/>
        </w:rPr>
        <w:t xml:space="preserve">Blokka qo'yiladigan asosiy texnik talablar quyidagilar: barcha birikmalarda yuqori germetiklik; bosim o'zgarishiga tez va aniq javob berish; uzoq muddatli ekspluatatsiyada parametrlarning barqarorligi; tebranish va zarbalarga chidamlilik; shuningdek ta'mirga yaroqliligining yuqoriligi, ya'ni detallarga oson ajratilishi va yig'ilishi. Bu talablar blokning ishonchliligini va xavfsizligini belgilaydi.</w:t>
      </w:r>
    </w:p>
    <w:p>
      <w:pPr>
        <w:spacing w:after="120" w:line="360" w:lineRule="auto"/>
        <w:ind w:firstLine="709"/>
        <w:jc w:val="both"/>
      </w:pPr>
      <w:r>
        <w:rPr>
          <w:sz w:val="24"/>
          <w:szCs w:val="24"/>
        </w:rPr>
        <w:t xml:space="preserve">Texnik tavsifda blokning ortiqcha bosimga, dinamik yuklamalarga va atrof-muhit ta'siriga chidamliligi alohida e'tiborga olinadi. Harakat tarkibi turli iqlim sharoitlarida va yo'lning notekisliklarida ishlagani uchun blok doimiy tebranish va zarbalarga duch keladi. Shu bois uning konstruksiyasi mustahkam, biriktiruvchi elementlari esa o'z-o'zidan bo'shab ketishdan himoyalangan bo'lishi kerak.</w:t>
      </w:r>
    </w:p>
    <w:p>
      <w:pPr>
        <w:spacing w:after="120" w:line="360" w:lineRule="auto"/>
        <w:ind w:firstLine="709"/>
        <w:jc w:val="both"/>
      </w:pPr>
      <w:r>
        <w:rPr>
          <w:sz w:val="24"/>
          <w:szCs w:val="24"/>
        </w:rPr>
        <w:t xml:space="preserve">Shunday qilib, 072-tormoz qurilmasi bloki tormoz tizimining ishonchli va xavfsiz ishlashini ta'minlovchi mas'uliyatli tugun hisoblanadi. Uning texnik holatiga qo'yiladigan yuqori talablar ta'mirlash texnologiyasining sifatli va aniq bo'lishini taqozo etadi.</w:t>
      </w:r>
    </w:p>
    <w:p>
      <w:pPr>
        <w:spacing w:before="240" w:after="120"/>
        <w:keepNext/>
      </w:pPr>
      <w:r>
        <w:rPr>
          <w:b/>
          <w:sz w:val="26"/>
          <w:szCs w:val="26"/>
        </w:rPr>
        <w:t xml:space="preserve">1.2. Blokning konstruksiyasi va tarkibiy qismlari</w:t>
      </w:r>
    </w:p>
    <w:p>
      <w:pPr>
        <w:spacing w:after="120" w:line="360" w:lineRule="auto"/>
        <w:ind w:firstLine="709"/>
        <w:jc w:val="both"/>
      </w:pPr>
      <w:r>
        <w:rPr>
          <w:sz w:val="24"/>
          <w:szCs w:val="24"/>
        </w:rPr>
        <w:t xml:space="preserve">072-blok konstruktiv jihatdan korpus ichiga joylashtirilgan o'zaro bog'liq mexanik va pnevmatik elementlardan tashkil topgan. Korpus barcha detallarni bir butun tizimga birlashtiradigan asosiy tashuvchi detal bo'lib, unda havo kanallari, kameralar va ulanish shtutserlari joylashgan. Korpus odatda kulrang quyma cho'yan yoki alyuminiy qotishmasidan tayyorlanadi va yuqori germetiklikni ta'minlashi kerak.</w:t>
      </w:r>
    </w:p>
    <w:p>
      <w:pPr>
        <w:spacing w:after="120" w:line="360" w:lineRule="auto"/>
        <w:ind w:firstLine="709"/>
        <w:jc w:val="both"/>
      </w:pPr>
      <w:r>
        <w:rPr>
          <w:sz w:val="24"/>
          <w:szCs w:val="24"/>
        </w:rPr>
        <w:t xml:space="preserve">Blokning asosiy tarkibiy qismlari quyidagilardan iborat:</w:t>
      </w:r>
    </w:p>
    <w:p>
      <w:pPr>
        <w:spacing w:after="60" w:line="312" w:lineRule="auto"/>
        <w:ind w:left="709" w:hanging="284"/>
        <w:jc w:val="both"/>
      </w:pPr>
      <w:r>
        <w:rPr>
          <w:sz w:val="24"/>
          <w:szCs w:val="24"/>
        </w:rPr>
        <w:t xml:space="preserve">–  </w:t>
      </w:r>
      <w:r>
        <w:rPr>
          <w:sz w:val="24"/>
          <w:szCs w:val="24"/>
        </w:rPr>
        <w:t xml:space="preserve">korpus va qopqoq (kryshka) – tashuvchi va germetiklovchi vazifani bajaradi;</w:t>
      </w:r>
    </w:p>
    <w:p>
      <w:pPr>
        <w:spacing w:after="60" w:line="312" w:lineRule="auto"/>
        <w:ind w:left="709" w:hanging="284"/>
        <w:jc w:val="both"/>
      </w:pPr>
      <w:r>
        <w:rPr>
          <w:sz w:val="24"/>
          <w:szCs w:val="24"/>
        </w:rPr>
        <w:t xml:space="preserve">–  </w:t>
      </w:r>
      <w:r>
        <w:rPr>
          <w:sz w:val="24"/>
          <w:szCs w:val="24"/>
        </w:rPr>
        <w:t xml:space="preserve">diafragma (membrana) – bosim farqini sezuvchi elastik element;</w:t>
      </w:r>
    </w:p>
    <w:p>
      <w:pPr>
        <w:spacing w:after="60" w:line="312" w:lineRule="auto"/>
        <w:ind w:left="709" w:hanging="284"/>
        <w:jc w:val="both"/>
      </w:pPr>
      <w:r>
        <w:rPr>
          <w:sz w:val="24"/>
          <w:szCs w:val="24"/>
        </w:rPr>
        <w:t xml:space="preserve">–  </w:t>
      </w:r>
      <w:r>
        <w:rPr>
          <w:sz w:val="24"/>
          <w:szCs w:val="24"/>
        </w:rPr>
        <w:t xml:space="preserve">klapanlar va ularning o'rindiqlari (sedlolari) – havo oqimini ochib-yopib turadi;</w:t>
      </w:r>
    </w:p>
    <w:p>
      <w:pPr>
        <w:spacing w:after="60" w:line="312" w:lineRule="auto"/>
        <w:ind w:left="709" w:hanging="284"/>
        <w:jc w:val="both"/>
      </w:pPr>
      <w:r>
        <w:rPr>
          <w:sz w:val="24"/>
          <w:szCs w:val="24"/>
        </w:rPr>
        <w:t xml:space="preserve">–  </w:t>
      </w:r>
      <w:r>
        <w:rPr>
          <w:sz w:val="24"/>
          <w:szCs w:val="24"/>
        </w:rPr>
        <w:t xml:space="preserve">porshen va shtok – harakatni uzatuvchi mexanik elementlar;</w:t>
      </w:r>
    </w:p>
    <w:p>
      <w:pPr>
        <w:spacing w:after="60" w:line="312" w:lineRule="auto"/>
        <w:ind w:left="709" w:hanging="284"/>
        <w:jc w:val="both"/>
      </w:pPr>
      <w:r>
        <w:rPr>
          <w:sz w:val="24"/>
          <w:szCs w:val="24"/>
        </w:rPr>
        <w:t xml:space="preserve">–  </w:t>
      </w:r>
      <w:r>
        <w:rPr>
          <w:sz w:val="24"/>
          <w:szCs w:val="24"/>
        </w:rPr>
        <w:t xml:space="preserve">prujinalar – elementlarni dastlabki holatga qaytaruvchi kuch beradi;</w:t>
      </w:r>
    </w:p>
    <w:p>
      <w:pPr>
        <w:spacing w:after="60" w:line="312" w:lineRule="auto"/>
        <w:ind w:left="709" w:hanging="284"/>
        <w:jc w:val="both"/>
      </w:pPr>
      <w:r>
        <w:rPr>
          <w:sz w:val="24"/>
          <w:szCs w:val="24"/>
        </w:rPr>
        <w:t xml:space="preserve">–  </w:t>
      </w:r>
      <w:r>
        <w:rPr>
          <w:sz w:val="24"/>
          <w:szCs w:val="24"/>
        </w:rPr>
        <w:t xml:space="preserve">manjeta, halqa va rezina zichlagichlar – germetiklikni ta'minlovchi elementlar;</w:t>
      </w:r>
    </w:p>
    <w:p>
      <w:pPr>
        <w:spacing w:after="60" w:line="312" w:lineRule="auto"/>
        <w:ind w:left="709" w:hanging="284"/>
        <w:jc w:val="both"/>
      </w:pPr>
      <w:r>
        <w:rPr>
          <w:sz w:val="24"/>
          <w:szCs w:val="24"/>
        </w:rPr>
        <w:t xml:space="preserve">–  </w:t>
      </w:r>
      <w:r>
        <w:rPr>
          <w:sz w:val="24"/>
          <w:szCs w:val="24"/>
        </w:rPr>
        <w:t xml:space="preserve">filtr elementi – havoni mexanik aralashmalardan tozalaydi.</w:t>
      </w:r>
    </w:p>
    <w:p>
      <w:pPr>
        <w:spacing w:after="120" w:line="360" w:lineRule="auto"/>
        <w:ind w:firstLine="709"/>
        <w:jc w:val="both"/>
      </w:pPr>
      <w:r>
        <w:rPr>
          <w:sz w:val="24"/>
          <w:szCs w:val="24"/>
        </w:rPr>
        <w:t xml:space="preserve">Blokning ishlash prinsipi bosim farqini sezish va unga mexanik javob berishga asoslangan. Tormoz magistralidagi bosim pasayganda diafragma egiladi va o'ziga bog'langan klapanlar tizimini harakatga keltiradi. Natijada zaxira rezervuardan tormoz silindriga havo yo'li ochiladi va tormozlash sodir bo'ladi. Magistralda bosim qayta tiklanganda elementlar prujinalar yordamida dastlabki holatga qaytadi va tormoz silindri atmosferaga ulanib, tormoz bo'shatiladi.</w:t>
      </w:r>
    </w:p>
    <w:p>
      <w:pPr>
        <w:spacing w:after="120" w:line="360" w:lineRule="auto"/>
        <w:ind w:firstLine="709"/>
        <w:jc w:val="both"/>
      </w:pPr>
      <w:r>
        <w:rPr>
          <w:sz w:val="24"/>
          <w:szCs w:val="24"/>
        </w:rPr>
        <w:t xml:space="preserve">Blok bir nechta rejimda ishlashi mumkin: tormozlash, ushlab turish (perekrysha) va bo'shatish. Tormozlash rejimida havo silindrga uzatiladi, ushlab turish rejimida erishilgan bosim saqlab qolinadi, bo'shatish rejimida esa silindr atmosferaga ulanadi. Bu rejimlarning aniq va ketma-ket almashinuvi blokning to'g'ri sozlanganligiga bog'liq.</w:t>
      </w:r>
    </w:p>
    <w:p>
      <w:pPr>
        <w:spacing w:after="120" w:line="360" w:lineRule="auto"/>
        <w:ind w:firstLine="709"/>
        <w:jc w:val="both"/>
      </w:pPr>
      <w:r>
        <w:rPr>
          <w:sz w:val="24"/>
          <w:szCs w:val="24"/>
        </w:rPr>
        <w:t xml:space="preserve">Detallarning materiallari ularning ish sharoitiga qarab tanlanadi. Klapanlar va o'rindiqlar yeyilishga chidamli bo'lishi uchun yuqori sifatli po'lat yoki rangli metall qotishmalaridan, zichlagich elementlar esa moy va havoga chidamli maxsus rezina yoki polimer materiallardan tayyorlanadi. Prujinalar prujina po'latidan ishlanadi va belgilangan bikrlik ko'rsatkichiga ega bo'lishi kerak.</w:t>
      </w:r>
    </w:p>
    <w:p>
      <w:pPr>
        <w:spacing w:after="120" w:line="360" w:lineRule="auto"/>
        <w:ind w:firstLine="709"/>
        <w:jc w:val="both"/>
      </w:pPr>
      <w:r>
        <w:rPr>
          <w:sz w:val="24"/>
          <w:szCs w:val="24"/>
        </w:rPr>
        <w:t xml:space="preserve">Detallar o'rtasidagi o'lchamiy bog'lanishlar va o'tqazishlar (posadkalar) blokning to'g'ri ishlashi uchun katta ahamiyatga ega. Klapan va o'rindiq orasidagi tegishish zichligi, diafragmaning erkin yurishi, porshen va silindr orasidagi tirqish belgilangan dopuskalar doirasida bo'lishi shart. Bu o'lchamlarning buzilishi blokning sezgirligini pasaytiradi va germetiklikni yo'qotadi.</w:t>
      </w:r>
    </w:p>
    <w:p>
      <w:pPr>
        <w:spacing w:after="120" w:line="360" w:lineRule="auto"/>
        <w:ind w:firstLine="709"/>
        <w:jc w:val="both"/>
      </w:pPr>
      <w:r>
        <w:rPr>
          <w:sz w:val="24"/>
          <w:szCs w:val="24"/>
        </w:rPr>
        <w:t xml:space="preserve">Konstruksiyaning tahlili shuni ko'rsatadiki, blokning ishonchliligi ko'p jihatdan zichlagich elementlar va klapan juftliklari holatiga bog'liq. Aynan shu detallar ekspluatatsiyada eng ko'p yeyiladi va ta'mirlash jarayonida alohida e'tibor talab qiladi. Bu xulosa keyingi bo'limda keltiriladigan nuqsonlar tahlili uchun asos bo'ladi.</w:t>
      </w:r>
    </w:p>
    <w:p>
      <w:pPr>
        <w:spacing w:before="240" w:after="120"/>
        <w:keepNext/>
      </w:pPr>
      <w:r>
        <w:rPr>
          <w:b/>
          <w:sz w:val="26"/>
          <w:szCs w:val="26"/>
        </w:rPr>
        <w:t xml:space="preserve">1.3. Ekspluatatsiyada yuzaga keladigan nuqsonlar tahlili</w:t>
      </w:r>
    </w:p>
    <w:p>
      <w:pPr>
        <w:spacing w:after="120" w:line="360" w:lineRule="auto"/>
        <w:ind w:firstLine="709"/>
        <w:jc w:val="both"/>
      </w:pPr>
      <w:r>
        <w:rPr>
          <w:sz w:val="24"/>
          <w:szCs w:val="24"/>
        </w:rPr>
        <w:t xml:space="preserve">Ekspluatatsiya jarayonida 072-blok turli xil mexanik, kimyoviy va issiqlik ta'siriga uchraydi. Bu ta'sirlar natijasida blok detallarida asta-sekin nuqsonlar to'planadi va oqibatda uning ish parametrlari belgilangan me'yorlardan chetga chiqadi. Nuqsonlarni o'rganish va tasniflash ta'mirlash texnologiyasini to'g'ri ishlab chiqishning zaruriy shartidir.</w:t>
      </w:r>
    </w:p>
    <w:p>
      <w:pPr>
        <w:spacing w:after="120" w:line="360" w:lineRule="auto"/>
        <w:ind w:firstLine="709"/>
        <w:jc w:val="both"/>
      </w:pPr>
      <w:r>
        <w:rPr>
          <w:sz w:val="24"/>
          <w:szCs w:val="24"/>
        </w:rPr>
        <w:t xml:space="preserve">Blokda uchraydigan xarakterli nuqsonlar quyidagi guruhlarga bo'linadi:</w:t>
      </w:r>
    </w:p>
    <w:p>
      <w:pPr>
        <w:spacing w:after="60" w:line="312" w:lineRule="auto"/>
        <w:ind w:left="709" w:hanging="284"/>
        <w:jc w:val="both"/>
      </w:pPr>
      <w:r>
        <w:rPr>
          <w:sz w:val="24"/>
          <w:szCs w:val="24"/>
        </w:rPr>
        <w:t xml:space="preserve">–  </w:t>
      </w:r>
      <w:r>
        <w:rPr>
          <w:sz w:val="24"/>
          <w:szCs w:val="24"/>
        </w:rPr>
        <w:t xml:space="preserve">yeyilish nuqsonlari – klapanlar, o'rindiqlar, porshen va shtok ishchi sirtlarining ishqalanishdan yeyilishi;</w:t>
      </w:r>
    </w:p>
    <w:p>
      <w:pPr>
        <w:spacing w:after="60" w:line="312" w:lineRule="auto"/>
        <w:ind w:left="709" w:hanging="284"/>
        <w:jc w:val="both"/>
      </w:pPr>
      <w:r>
        <w:rPr>
          <w:sz w:val="24"/>
          <w:szCs w:val="24"/>
        </w:rPr>
        <w:t xml:space="preserve">–  </w:t>
      </w:r>
      <w:r>
        <w:rPr>
          <w:sz w:val="24"/>
          <w:szCs w:val="24"/>
        </w:rPr>
        <w:t xml:space="preserve">germetiklik nuqsonlari – zichlagichlarning qarishi, yorilishi va elastikligini yo'qotishi natijasida havoning sizib chiqishi;</w:t>
      </w:r>
    </w:p>
    <w:p>
      <w:pPr>
        <w:spacing w:after="60" w:line="312" w:lineRule="auto"/>
        <w:ind w:left="709" w:hanging="284"/>
        <w:jc w:val="both"/>
      </w:pPr>
      <w:r>
        <w:rPr>
          <w:sz w:val="24"/>
          <w:szCs w:val="24"/>
        </w:rPr>
        <w:t xml:space="preserve">–  </w:t>
      </w:r>
      <w:r>
        <w:rPr>
          <w:sz w:val="24"/>
          <w:szCs w:val="24"/>
        </w:rPr>
        <w:t xml:space="preserve">korroziya nuqsonlari – namlik va kislorod ta'sirida metall sirtlarning zanglashi;</w:t>
      </w:r>
    </w:p>
    <w:p>
      <w:pPr>
        <w:spacing w:after="60" w:line="312" w:lineRule="auto"/>
        <w:ind w:left="709" w:hanging="284"/>
        <w:jc w:val="both"/>
      </w:pPr>
      <w:r>
        <w:rPr>
          <w:sz w:val="24"/>
          <w:szCs w:val="24"/>
        </w:rPr>
        <w:t xml:space="preserve">–  </w:t>
      </w:r>
      <w:r>
        <w:rPr>
          <w:sz w:val="24"/>
          <w:szCs w:val="24"/>
        </w:rPr>
        <w:t xml:space="preserve">deformatsiya nuqsonlari – prujinalar bikrligining pasayishi, diafragmaning cho'zilishi va shaklini yo'qotishi;</w:t>
      </w:r>
    </w:p>
    <w:p>
      <w:pPr>
        <w:spacing w:after="60" w:line="312" w:lineRule="auto"/>
        <w:ind w:left="709" w:hanging="284"/>
        <w:jc w:val="both"/>
      </w:pPr>
      <w:r>
        <w:rPr>
          <w:sz w:val="24"/>
          <w:szCs w:val="24"/>
        </w:rPr>
        <w:t xml:space="preserve">–  </w:t>
      </w:r>
      <w:r>
        <w:rPr>
          <w:sz w:val="24"/>
          <w:szCs w:val="24"/>
        </w:rPr>
        <w:t xml:space="preserve">ifloslanish nuqsonlari – havo kanallari va filtrning chang, moy va qattiq zarrachalar bilan tiqilishi.</w:t>
      </w:r>
    </w:p>
    <w:p>
      <w:pPr>
        <w:spacing w:after="120" w:line="360" w:lineRule="auto"/>
        <w:ind w:firstLine="709"/>
        <w:jc w:val="both"/>
      </w:pPr>
      <w:r>
        <w:rPr>
          <w:sz w:val="24"/>
          <w:szCs w:val="24"/>
        </w:rPr>
        <w:t xml:space="preserve">Nuqsonlarning asosiy sabablari quyidagilardir: detallarning tabiiy yeyilishi va materialining charchashi; tormoz tizimidagi havoning yetarli darajada tozalanmaganligi; harorat va namlikning keskin o'zgarishi; o'z vaqtida texnik xizmat ko'rsatilmasligi; shuningdek ta'mirlash va montaj qoidalarining buzilishi. Ko'pincha bir nechta sabab birgalikda ta'sir qilib, nuqsonning rivojlanishini tezlashtiradi.</w:t>
      </w:r>
    </w:p>
    <w:p>
      <w:pPr>
        <w:spacing w:after="120" w:line="360" w:lineRule="auto"/>
        <w:ind w:firstLine="709"/>
        <w:jc w:val="both"/>
      </w:pPr>
      <w:r>
        <w:rPr>
          <w:sz w:val="24"/>
          <w:szCs w:val="24"/>
        </w:rPr>
        <w:t xml:space="preserve">Nuqsonlarning eng xavflisi germetiklikning buzilishi hisoblanadi, chunki havoning sizib chiqishi tormoz kuchining kamayishiga va javob berish vaqtining oshishiga olib keladi. Bu esa poyezd harakati xavfsizligiga bevosita ta'sir qiladi. Yeyilish nuqsonlari asta-sekin rivojlanib, blokning sezgirligini pasaytiradi va parametrlarning barqaror bo'lmasligiga sabab bo'ladi.</w:t>
      </w:r>
    </w:p>
    <w:p>
      <w:pPr>
        <w:spacing w:after="120" w:line="360" w:lineRule="auto"/>
        <w:ind w:firstLine="709"/>
        <w:jc w:val="both"/>
      </w:pPr>
      <w:r>
        <w:rPr>
          <w:sz w:val="24"/>
          <w:szCs w:val="24"/>
        </w:rPr>
        <w:t xml:space="preserve">Nuqsonlarni xarakteriga ko'ra ikki guruhga ajratish mumkin: tuzatib bo'ladigan (tiklanadigan) va tuzatib bo'lmaydigan nuqsonlar. Birinchi guruhga yeyilgan sirtlar, kichik korroziya izlari va sozlash buzilishi kiradi; ular tiklash yoki sozlash orqali bartaraf etiladi. Ikkinchi guruhga yoriqlar, chuqur korroziya va materialning charchash buzilishlari kirib, bunday detallar almashtirishni talab qiladi.</w:t>
      </w:r>
    </w:p>
    <w:p>
      <w:pPr>
        <w:spacing w:after="120" w:line="360" w:lineRule="auto"/>
        <w:ind w:firstLine="709"/>
        <w:jc w:val="both"/>
      </w:pPr>
      <w:r>
        <w:rPr>
          <w:sz w:val="24"/>
          <w:szCs w:val="24"/>
        </w:rPr>
        <w:t xml:space="preserve">Ishdan chiqish statistikasini tahlil qilish shuni ko'rsatadiki, nosozliklarning eng katta ulushi zichlagich elementlar (manjeta, halqa, diafragma) va klapan juftliklariga to'g'ri keladi. Korpus va yirik mexanik detallar nisbatan kamroq ishdan chiqadi va ko'pincha tiklash mumkin bo'ladi. Shu sababli ta'mirlash texnologiyasida zichlagichlarni almashtirishga va klapan juftliklarini tiklashga alohida e'tibor qaratiladi.</w:t>
      </w:r>
    </w:p>
    <w:p>
      <w:pPr>
        <w:spacing w:after="120" w:line="360" w:lineRule="auto"/>
        <w:ind w:firstLine="709"/>
        <w:jc w:val="both"/>
      </w:pPr>
      <w:r>
        <w:rPr>
          <w:sz w:val="24"/>
          <w:szCs w:val="24"/>
        </w:rPr>
        <w:t xml:space="preserve">Nuqsonlarni o'z vaqtida aniqlash va tahlil qilish ta'mirlash hajmini to'g'ri belgilash, kerakli ehtiyot qismlar zaxirasini rejalashtirish va ta'mirlash sifatini oshirish imkonini beradi. Yuqorida keltirilgan tahlil keyingi bobda ishlab chiqiladigan texnologik jarayonning asosini tashkil etadi.</w:t>
      </w:r>
    </w:p>
    <w:p>
      <w:pPr>
        <w:spacing w:before="240" w:after="120"/>
        <w:keepNext/>
      </w:pPr>
      <w:r>
        <w:rPr>
          <w:b/>
          <w:sz w:val="26"/>
          <w:szCs w:val="26"/>
        </w:rPr>
        <w:t xml:space="preserve">1.4. Mavjud ta'mirlash texnologiyalari tahlili va muammoning qo'yilishi</w:t>
      </w:r>
    </w:p>
    <w:p>
      <w:pPr>
        <w:spacing w:after="120" w:line="360" w:lineRule="auto"/>
        <w:ind w:firstLine="709"/>
        <w:jc w:val="both"/>
      </w:pPr>
      <w:r>
        <w:rPr>
          <w:sz w:val="24"/>
          <w:szCs w:val="24"/>
        </w:rPr>
        <w:t xml:space="preserve">Temir yo'l harakat tarkibi uskunalari uchun rejali-ogohlantiruvchi ta'mirlash tizimi qo'llaniladi. Bu tizimga muvofiq tormoz uskunalari texnik xizmat ko'rsatish hamda joriy va kapital ta'mirlash turlaridan o'tkaziladi. Har bir ta'mirlash turi o'z hajmi, davriyligi va mazmuni bilan farqlanadi.</w:t>
      </w:r>
    </w:p>
    <w:p>
      <w:pPr>
        <w:spacing w:after="120" w:line="360" w:lineRule="auto"/>
        <w:ind w:firstLine="709"/>
        <w:jc w:val="both"/>
      </w:pPr>
      <w:r>
        <w:rPr>
          <w:sz w:val="24"/>
          <w:szCs w:val="24"/>
        </w:rPr>
        <w:t xml:space="preserve">Ta'mirlashning asosiy turlari quyidagilar:</w:t>
      </w:r>
    </w:p>
    <w:p>
      <w:pPr>
        <w:spacing w:after="60" w:line="312" w:lineRule="auto"/>
        <w:ind w:left="709" w:hanging="284"/>
        <w:jc w:val="both"/>
      </w:pPr>
      <w:r>
        <w:rPr>
          <w:sz w:val="24"/>
          <w:szCs w:val="24"/>
        </w:rPr>
        <w:t xml:space="preserve">–  </w:t>
      </w:r>
      <w:r>
        <w:rPr>
          <w:sz w:val="24"/>
          <w:szCs w:val="24"/>
        </w:rPr>
        <w:t xml:space="preserve">texnik xizmat ko'rsatish – tashqi ko'rik, tozalash va kichik sozlash ishlari;</w:t>
      </w:r>
    </w:p>
    <w:p>
      <w:pPr>
        <w:spacing w:after="60" w:line="312" w:lineRule="auto"/>
        <w:ind w:left="709" w:hanging="284"/>
        <w:jc w:val="both"/>
      </w:pPr>
      <w:r>
        <w:rPr>
          <w:sz w:val="24"/>
          <w:szCs w:val="24"/>
        </w:rPr>
        <w:t xml:space="preserve">–  </w:t>
      </w:r>
      <w:r>
        <w:rPr>
          <w:sz w:val="24"/>
          <w:szCs w:val="24"/>
        </w:rPr>
        <w:t xml:space="preserve">joriy ta'mirlash (TR) – ayrim detallarni almashtirish va germetiklikni tiklash;</w:t>
      </w:r>
    </w:p>
    <w:p>
      <w:pPr>
        <w:spacing w:after="60" w:line="312" w:lineRule="auto"/>
        <w:ind w:left="709" w:hanging="284"/>
        <w:jc w:val="both"/>
      </w:pPr>
      <w:r>
        <w:rPr>
          <w:sz w:val="24"/>
          <w:szCs w:val="24"/>
        </w:rPr>
        <w:t xml:space="preserve">–  </w:t>
      </w:r>
      <w:r>
        <w:rPr>
          <w:sz w:val="24"/>
          <w:szCs w:val="24"/>
        </w:rPr>
        <w:t xml:space="preserve">kapital ta'mirlash (KR) – blokni to'liq detallarga ajratish, nuqsonlash, tiklash va qayta yig'ish.</w:t>
      </w:r>
    </w:p>
    <w:p>
      <w:pPr>
        <w:spacing w:after="120" w:line="360" w:lineRule="auto"/>
        <w:ind w:firstLine="709"/>
        <w:jc w:val="both"/>
      </w:pPr>
      <w:r>
        <w:rPr>
          <w:sz w:val="24"/>
          <w:szCs w:val="24"/>
        </w:rPr>
        <w:t xml:space="preserve">Mavjud kapital ta'mirlash texnologiyalarini tahlil qilish ularning bir qator kamchiliklarga ega ekanligini ko'rsatadi. Birinchidan, ko'plab operatsiyalar qo'lda bajariladi, bu esa mehnat sarfini oshiradi va natijaning ishchi malakasiga bog'liqligini kuchaytiradi. Ikkinchidan, nuqsonlash bosqichida zamonaviy nazorat-o'lchov vositalari yetarlicha qo'llanilmaydi, natijada ayrim yashirin nuqsonlar aniqlanmay qolishi mumkin. Uchinchidan, sinov va sozlash jarayonlari ko'pincha yetarlicha avtomatlashtirilmagan.</w:t>
      </w:r>
    </w:p>
    <w:p>
      <w:pPr>
        <w:spacing w:after="120" w:line="360" w:lineRule="auto"/>
        <w:ind w:firstLine="709"/>
        <w:jc w:val="both"/>
      </w:pPr>
      <w:r>
        <w:rPr>
          <w:sz w:val="24"/>
          <w:szCs w:val="24"/>
        </w:rPr>
        <w:t xml:space="preserve">Bundan tashqari, mavjud texnologiyalarda ta'mirlash operatsiyalarining ketma-ketligi har doim ham optimallashtirilmagan, ish o'rinlari ergonomik jihatdan to'g'ri tashkil etilmagan va ehtiyot qismlar oqimi muvofiqlashtirilmagan bo'lishi mumkin. Bularning barchasi ta'mirlash muddatining cho'zilishiga, brak ulushining oshishiga va tiklangan blok resursining pasayishiga olib keladi.</w:t>
      </w:r>
    </w:p>
    <w:p>
      <w:pPr>
        <w:spacing w:after="120" w:line="360" w:lineRule="auto"/>
        <w:ind w:firstLine="709"/>
        <w:jc w:val="both"/>
      </w:pPr>
      <w:r>
        <w:rPr>
          <w:sz w:val="24"/>
          <w:szCs w:val="24"/>
        </w:rPr>
        <w:t xml:space="preserve">Adabiyotlar va me'yoriy-texnik hujjatlar tahlili shuni ko'rsatadiki, ta'mirlash sifatini oshirishning asosiy zahiralari quyidagilardan iborat: texnologik jarayonni operatsiyalar bo'yicha aniq reglamentlashtirish; nuqsonlash va sinash bosqichlarida zamonaviy diagnostika vositalaridan foydalanish; maxsus moslama va stendlarni qo'llash hisobiga qo'l mehnatini kamaytirish; shuningdek sifatni nazorat qilishning ishonchli tizimini joriy etish.</w:t>
      </w:r>
    </w:p>
    <w:p>
      <w:pPr>
        <w:spacing w:after="120" w:line="360" w:lineRule="auto"/>
        <w:ind w:firstLine="709"/>
        <w:jc w:val="both"/>
      </w:pPr>
      <w:r>
        <w:rPr>
          <w:sz w:val="24"/>
          <w:szCs w:val="24"/>
        </w:rPr>
        <w:t xml:space="preserve">Yuqorida keltirilgan tahlil asosida diplom ishida quyidagi muammo qo'yiladi:</w:t>
      </w:r>
    </w:p>
    <w:p>
      <w:pPr>
        <w:spacing w:after="120" w:line="360" w:lineRule="auto"/>
        <w:ind w:firstLine="709"/>
        <w:jc w:val="both"/>
      </w:pPr>
      <w:r>
        <w:rPr>
          <w:sz w:val="24"/>
          <w:szCs w:val="24"/>
        </w:rPr>
        <w:t xml:space="preserve">072-tormoz qurilmasi blokini kapital ta'mirlashning shunday takomillashtirilgan texnologik jarayonini ishlab chiqish lozimki, u ta'mirlash sifati va ishonchliligini oshirish, mehnat sarfi hamda ta'mirlash muddatini qisqartirish va iqtisodiy samaradorlikni ta'minlashga qaratilgan bo'lsin. Ushbu muammoni hal qilish ishning keyingi boblarida bayon etiladi.</w:t>
      </w:r>
    </w:p>
    <w:p>
      <w:pPr>
        <w:spacing w:after="120" w:line="360" w:lineRule="auto"/>
        <w:ind w:firstLine="709"/>
        <w:jc w:val="both"/>
      </w:pPr>
      <w:r>
        <w:rPr>
          <w:sz w:val="24"/>
          <w:szCs w:val="24"/>
        </w:rPr>
        <w:t xml:space="preserve">Birinchi bob bo'yicha xulosa qilib aytganda, 072-blokning vazifasi, konstruksiyasi va xarakterli nuqsonlari o'rganildi, mavjud ta'mirlash texnologiyalari tahlil qilindi va ularning kamchiliklari aniqlandi. Bu esa keyingi bobda zamonaviy texnologik jarayonni ishlab chiqish uchun zaruriy nazariy va amaliy asos yaratdi.</w:t>
      </w:r>
    </w:p>
    <w:p>
      <w:r>
        <w:br w:type="page"/>
      </w:r>
    </w:p>
    <w:p>
      <w:pPr>
        <w:jc w:val="center"/>
        <w:spacing w:before="0" w:after="220"/>
      </w:pPr>
      <w:r>
        <w:rPr>
          <w:b/>
          <w:sz w:val="28"/>
          <w:szCs w:val="28"/>
        </w:rPr>
        <w:t xml:space="preserve">II BOB. TEXNOLOGIK QISM</w:t>
      </w:r>
    </w:p>
    <w:p>
      <w:pPr>
        <w:spacing w:before="240" w:after="120"/>
        <w:keepNext/>
      </w:pPr>
      <w:r>
        <w:rPr>
          <w:b/>
          <w:sz w:val="26"/>
          <w:szCs w:val="26"/>
        </w:rPr>
        <w:t xml:space="preserve">2.1. Kapital ta'mirlash texnologik jarayonini ishlab chiqish</w:t>
      </w:r>
    </w:p>
    <w:p>
      <w:pPr>
        <w:spacing w:after="120" w:line="360" w:lineRule="auto"/>
        <w:ind w:firstLine="709"/>
        <w:jc w:val="both"/>
      </w:pPr>
      <w:r>
        <w:rPr>
          <w:sz w:val="24"/>
          <w:szCs w:val="24"/>
        </w:rPr>
        <w:t xml:space="preserve">Kapital ta'mirlash texnologik jarayoni – bu 072-tormoz qurilmasi blokining texnik holatini va dastlabki resursini to'liq tiklashga qaratilgan, ilmiy asoslangan va o'zaro bog'langan operatsiyalar majmuasidir. Texnologik jarayonni ishlab chiqishdan asosiy maqsad – ta'mirlashning belgilangan sifatini eng kam mehnat, vaqt va moddiy sarflar bilan ta'minlovchi operatsiyalar ketma-ketligini, ularning rejimlarini hamda nazorat usullarini aniqlashdan iborat.</w:t>
      </w:r>
    </w:p>
    <w:p>
      <w:pPr>
        <w:spacing w:after="120" w:line="360" w:lineRule="auto"/>
        <w:ind w:firstLine="709"/>
        <w:jc w:val="both"/>
      </w:pPr>
      <w:r>
        <w:rPr>
          <w:sz w:val="24"/>
          <w:szCs w:val="24"/>
        </w:rPr>
        <w:t xml:space="preserve">Texnologik jarayonni loyihalashda quyidagi dastlabki ma'lumotlardan foydalaniladi: blokning konstruktiv tuzilishi va texnik tavsifnomasi; ekspluatatsiyada to'plangan nuqsonlar to'g'risidagi statistik ma'lumotlar; ta'mirlashga qo'yiladigan me'yoriy-texnik talablar; korxonaning ishlab chiqarish dasturi va mavjud uskunalar parki. Ushbu ma'lumotlar asosida ta'mirlash hajmi, operatsiyalar tarkibi va ularning ketma-ketligi belgilanadi.</w:t>
      </w:r>
    </w:p>
    <w:p>
      <w:pPr>
        <w:spacing w:after="120" w:line="360" w:lineRule="auto"/>
        <w:ind w:firstLine="709"/>
        <w:jc w:val="both"/>
      </w:pPr>
      <w:r>
        <w:rPr>
          <w:sz w:val="24"/>
          <w:szCs w:val="24"/>
        </w:rPr>
        <w:t xml:space="preserve">Ishlab chiqilayotgan texnologik jarayonga qo'yiladigan asosiy talablar quyidagilardan iborat:</w:t>
      </w:r>
    </w:p>
    <w:p>
      <w:pPr>
        <w:spacing w:after="60" w:line="312" w:lineRule="auto"/>
        <w:ind w:left="709" w:hanging="284"/>
        <w:jc w:val="both"/>
      </w:pPr>
      <w:r>
        <w:rPr>
          <w:sz w:val="24"/>
          <w:szCs w:val="24"/>
        </w:rPr>
        <w:t xml:space="preserve">–  </w:t>
      </w:r>
      <w:r>
        <w:rPr>
          <w:sz w:val="24"/>
          <w:szCs w:val="24"/>
        </w:rPr>
        <w:t xml:space="preserve">ta'mirlash sifatining barqarorligi va tiklangan blokning ishonchliligi;</w:t>
      </w:r>
    </w:p>
    <w:p>
      <w:pPr>
        <w:spacing w:after="60" w:line="312" w:lineRule="auto"/>
        <w:ind w:left="709" w:hanging="284"/>
        <w:jc w:val="both"/>
      </w:pPr>
      <w:r>
        <w:rPr>
          <w:sz w:val="24"/>
          <w:szCs w:val="24"/>
        </w:rPr>
        <w:t xml:space="preserve">–  </w:t>
      </w:r>
      <w:r>
        <w:rPr>
          <w:sz w:val="24"/>
          <w:szCs w:val="24"/>
        </w:rPr>
        <w:t xml:space="preserve">operatsiyalar ketma-ketligining mantiqiy izchilligi va uzluksizligi;</w:t>
      </w:r>
    </w:p>
    <w:p>
      <w:pPr>
        <w:spacing w:after="60" w:line="312" w:lineRule="auto"/>
        <w:ind w:left="709" w:hanging="284"/>
        <w:jc w:val="both"/>
      </w:pPr>
      <w:r>
        <w:rPr>
          <w:sz w:val="24"/>
          <w:szCs w:val="24"/>
        </w:rPr>
        <w:t xml:space="preserve">–  </w:t>
      </w:r>
      <w:r>
        <w:rPr>
          <w:sz w:val="24"/>
          <w:szCs w:val="24"/>
        </w:rPr>
        <w:t xml:space="preserve">mehnat unumdorligini oshirish va qo'l mehnatini kamaytirish;</w:t>
      </w:r>
    </w:p>
    <w:p>
      <w:pPr>
        <w:spacing w:after="60" w:line="312" w:lineRule="auto"/>
        <w:ind w:left="709" w:hanging="284"/>
        <w:jc w:val="both"/>
      </w:pPr>
      <w:r>
        <w:rPr>
          <w:sz w:val="24"/>
          <w:szCs w:val="24"/>
        </w:rPr>
        <w:t xml:space="preserve">–  </w:t>
      </w:r>
      <w:r>
        <w:rPr>
          <w:sz w:val="24"/>
          <w:szCs w:val="24"/>
        </w:rPr>
        <w:t xml:space="preserve">har bir bosqichda sifatni ishonchli nazorat qilish imkoniyati;</w:t>
      </w:r>
    </w:p>
    <w:p>
      <w:pPr>
        <w:spacing w:after="60" w:line="312" w:lineRule="auto"/>
        <w:ind w:left="709" w:hanging="284"/>
        <w:jc w:val="both"/>
      </w:pPr>
      <w:r>
        <w:rPr>
          <w:sz w:val="24"/>
          <w:szCs w:val="24"/>
        </w:rPr>
        <w:t xml:space="preserve">–  </w:t>
      </w:r>
      <w:r>
        <w:rPr>
          <w:sz w:val="24"/>
          <w:szCs w:val="24"/>
        </w:rPr>
        <w:t xml:space="preserve">mehnat muhofazasi va ekologik xavfsizlik talablariga muvofiqlik;</w:t>
      </w:r>
    </w:p>
    <w:p>
      <w:pPr>
        <w:spacing w:after="60" w:line="312" w:lineRule="auto"/>
        <w:ind w:left="709" w:hanging="284"/>
        <w:jc w:val="both"/>
      </w:pPr>
      <w:r>
        <w:rPr>
          <w:sz w:val="24"/>
          <w:szCs w:val="24"/>
        </w:rPr>
        <w:t xml:space="preserve">–  </w:t>
      </w:r>
      <w:r>
        <w:rPr>
          <w:sz w:val="24"/>
          <w:szCs w:val="24"/>
        </w:rPr>
        <w:t xml:space="preserve">iqtisodiy samaradorlik, ya'ni ta'mirlash tannarxining maqbulligi.</w:t>
      </w:r>
    </w:p>
    <w:p>
      <w:pPr>
        <w:spacing w:after="120" w:line="360" w:lineRule="auto"/>
        <w:ind w:firstLine="709"/>
        <w:jc w:val="both"/>
      </w:pPr>
      <w:r>
        <w:rPr>
          <w:sz w:val="24"/>
          <w:szCs w:val="24"/>
        </w:rPr>
        <w:t xml:space="preserve">Texnologik jarayon umumiy holda quyidagi yiriklashtirilgan bosqichlardan tashkil topadi: blokni ta'mirlashga qabul qilish; tashqi yuvish va tozalash; detallarga ajratish (demontaj); detallarni yuvish; nuqsonlash (defektatsiya); detallarni tiklash yoki almashtirish; yig'ish (montaj); sinash va sozlash; konservatsiya, markirovka va topshirish. Ushbu bosqichlarning o'zaro bog'liqligi va ketma-ketligi 2.1-rasmda keltirilgan blok-sxema ko'rinishida ifodalangan.</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Blokni ta'mirlashga qabul qilish va ro'yxatga olish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Tashqi yuvish va tozalash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Detallarga ajratish (demontaj)</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Detallarni yuvish va tozalash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Nuqsonlash (defektatsiya) va saralash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Detallarni tiklash / almashtirish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Yig'ish (montaj)</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Sinash va sozlash (stendda)</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Konservatsiya, markirovka va topshirish</w:t>
            </w:r>
          </w:p>
        </w:tc>
      </w:tr>
    </w:tbl>
    <w:p/>
    <w:p>
      <w:pPr>
        <w:jc w:val="center"/>
        <w:spacing w:before="40" w:after="200"/>
      </w:pPr>
      <w:r>
        <w:rPr>
          <w:i/>
          <w:sz w:val="22"/>
          <w:szCs w:val="22"/>
        </w:rPr>
        <w:t xml:space="preserve">2.1-rasm. Blokni kapital ta'mirlash texnologik jarayonining blok-sxemasi</w:t>
      </w:r>
    </w:p>
    <w:p>
      <w:pPr>
        <w:spacing w:after="120" w:line="360" w:lineRule="auto"/>
        <w:ind w:firstLine="709"/>
        <w:jc w:val="both"/>
      </w:pPr>
      <w:r>
        <w:rPr>
          <w:sz w:val="24"/>
          <w:szCs w:val="24"/>
        </w:rPr>
        <w:t xml:space="preserve">Texnologik jarayon hujjatlashtirilganda ikki turdagi texnologik karta ishlab chiqiladi: marshrut kartasi va operatsion karta. Marshrut kartasi ta'mirlash bo'yicha operatsiyalarning umumiy ketma-ketligini, har bir operatsiya bajariladigan ish o'rni va undagi uskunalarni belgilaydi. Operatsion karta esa har bir operatsiyaning ichki o'tishlarini, rejimlarini, qo'llaniladigan asbob-uskunalar va nazorat usullarini batafsil bayon etadi.</w:t>
      </w:r>
    </w:p>
    <w:p>
      <w:pPr>
        <w:spacing w:after="120" w:line="360" w:lineRule="auto"/>
        <w:ind w:firstLine="709"/>
        <w:jc w:val="both"/>
      </w:pPr>
      <w:r>
        <w:rPr>
          <w:sz w:val="24"/>
          <w:szCs w:val="24"/>
        </w:rPr>
        <w:t xml:space="preserve">Marshrut texnologik jarayonining umumlashtirilgan ko'rinishi 2.1-jadvalda keltirilgan. Jadvalda har bir operatsiyaning tartib raqami, nomi va qisqacha mazmuni hamda bajarilish o'rni ko'rsatilgan.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00"/>
        <w:gridCol w:w="2100"/>
        <w:gridCol w:w="4500"/>
        <w:gridCol w:w="2200"/>
      </w:tblGrid>
      <w:tr>
        <w:tc>
          <w:tcPr>
            <w:tcW w:w="700" w:type="dxa"/>
            <w:vAlign w:val="center"/>
          </w:tcPr>
          <w:p>
            <w:pPr>
              <w:spacing w:after="20"/>
              <w:jc w:val="center"/>
            </w:pPr>
            <w:r>
              <w:rPr>
                <w:b/>
                <w:sz w:val="22"/>
                <w:szCs w:val="22"/>
              </w:rPr>
              <w:t xml:space="preserve">№</w:t>
            </w:r>
          </w:p>
        </w:tc>
        <w:tc>
          <w:tcPr>
            <w:tcW w:w="2100" w:type="dxa"/>
            <w:vAlign w:val="center"/>
          </w:tcPr>
          <w:p>
            <w:pPr>
              <w:spacing w:after="20"/>
              <w:jc w:val="center"/>
            </w:pPr>
            <w:r>
              <w:rPr>
                <w:b/>
                <w:sz w:val="22"/>
                <w:szCs w:val="22"/>
              </w:rPr>
              <w:t xml:space="preserve">Operatsiya nomi</w:t>
            </w:r>
          </w:p>
        </w:tc>
        <w:tc>
          <w:tcPr>
            <w:tcW w:w="4500" w:type="dxa"/>
            <w:vAlign w:val="center"/>
          </w:tcPr>
          <w:p>
            <w:pPr>
              <w:spacing w:after="20"/>
              <w:jc w:val="center"/>
            </w:pPr>
            <w:r>
              <w:rPr>
                <w:b/>
                <w:sz w:val="22"/>
                <w:szCs w:val="22"/>
              </w:rPr>
              <w:t xml:space="preserve">Operatsiya mazmuni</w:t>
            </w:r>
          </w:p>
        </w:tc>
        <w:tc>
          <w:tcPr>
            <w:tcW w:w="2200" w:type="dxa"/>
            <w:vAlign w:val="center"/>
          </w:tcPr>
          <w:p>
            <w:pPr>
              <w:spacing w:after="20"/>
              <w:jc w:val="center"/>
            </w:pPr>
            <w:r>
              <w:rPr>
                <w:b/>
                <w:sz w:val="22"/>
                <w:szCs w:val="22"/>
              </w:rPr>
              <w:t xml:space="preserve">Ish o'rni</w:t>
            </w:r>
          </w:p>
        </w:tc>
      </w:tr>
      <w:tr>
        <w:tc>
          <w:tcPr>
            <w:tcW w:w="700" w:type="dxa"/>
            <w:vAlign w:val="center"/>
          </w:tcPr>
          <w:p>
            <w:pPr>
              <w:spacing w:after="20"/>
              <w:jc w:val="left"/>
            </w:pPr>
            <w:r>
              <w:rPr>
                <w:sz w:val="22"/>
                <w:szCs w:val="22"/>
              </w:rPr>
              <w:t xml:space="preserve">005</w:t>
            </w:r>
          </w:p>
        </w:tc>
        <w:tc>
          <w:tcPr>
            <w:tcW w:w="2100" w:type="dxa"/>
            <w:vAlign w:val="center"/>
          </w:tcPr>
          <w:p>
            <w:pPr>
              <w:spacing w:after="20"/>
              <w:jc w:val="center"/>
            </w:pPr>
            <w:r>
              <w:rPr>
                <w:sz w:val="22"/>
                <w:szCs w:val="22"/>
              </w:rPr>
              <w:t xml:space="preserve">Qabul qilish</w:t>
            </w:r>
          </w:p>
        </w:tc>
        <w:tc>
          <w:tcPr>
            <w:tcW w:w="4500" w:type="dxa"/>
            <w:vAlign w:val="center"/>
          </w:tcPr>
          <w:p>
            <w:pPr>
              <w:spacing w:after="20"/>
              <w:jc w:val="center"/>
            </w:pPr>
            <w:r>
              <w:rPr>
                <w:sz w:val="22"/>
                <w:szCs w:val="22"/>
              </w:rPr>
              <w:t xml:space="preserve">Hujjatlash, tashqi ko'rik, komplektlikni tekshirish</w:t>
            </w:r>
          </w:p>
        </w:tc>
        <w:tc>
          <w:tcPr>
            <w:tcW w:w="2200" w:type="dxa"/>
            <w:vAlign w:val="center"/>
          </w:tcPr>
          <w:p>
            <w:pPr>
              <w:spacing w:after="20"/>
              <w:jc w:val="center"/>
            </w:pPr>
            <w:r>
              <w:rPr>
                <w:sz w:val="22"/>
                <w:szCs w:val="22"/>
              </w:rPr>
              <w:t xml:space="preserve">Qabul uchastkasi</w:t>
            </w:r>
          </w:p>
        </w:tc>
      </w:tr>
      <w:tr>
        <w:tc>
          <w:tcPr>
            <w:tcW w:w="700" w:type="dxa"/>
            <w:vAlign w:val="center"/>
          </w:tcPr>
          <w:p>
            <w:pPr>
              <w:spacing w:after="20"/>
              <w:jc w:val="left"/>
            </w:pPr>
            <w:r>
              <w:rPr>
                <w:sz w:val="22"/>
                <w:szCs w:val="22"/>
              </w:rPr>
              <w:t xml:space="preserve">010</w:t>
            </w:r>
          </w:p>
        </w:tc>
        <w:tc>
          <w:tcPr>
            <w:tcW w:w="2100" w:type="dxa"/>
            <w:vAlign w:val="center"/>
          </w:tcPr>
          <w:p>
            <w:pPr>
              <w:spacing w:after="20"/>
              <w:jc w:val="center"/>
            </w:pPr>
            <w:r>
              <w:rPr>
                <w:sz w:val="22"/>
                <w:szCs w:val="22"/>
              </w:rPr>
              <w:t xml:space="preserve">Yuvish</w:t>
            </w:r>
          </w:p>
        </w:tc>
        <w:tc>
          <w:tcPr>
            <w:tcW w:w="4500" w:type="dxa"/>
            <w:vAlign w:val="center"/>
          </w:tcPr>
          <w:p>
            <w:pPr>
              <w:spacing w:after="20"/>
              <w:jc w:val="center"/>
            </w:pPr>
            <w:r>
              <w:rPr>
                <w:sz w:val="22"/>
                <w:szCs w:val="22"/>
              </w:rPr>
              <w:t xml:space="preserve">Tashqi sirtni iflosliklardan tozalash</w:t>
            </w:r>
          </w:p>
        </w:tc>
        <w:tc>
          <w:tcPr>
            <w:tcW w:w="2200" w:type="dxa"/>
            <w:vAlign w:val="center"/>
          </w:tcPr>
          <w:p>
            <w:pPr>
              <w:spacing w:after="20"/>
              <w:jc w:val="center"/>
            </w:pPr>
            <w:r>
              <w:rPr>
                <w:sz w:val="22"/>
                <w:szCs w:val="22"/>
              </w:rPr>
              <w:t xml:space="preserve">Yuvish uchastkasi</w:t>
            </w:r>
          </w:p>
        </w:tc>
      </w:tr>
      <w:tr>
        <w:tc>
          <w:tcPr>
            <w:tcW w:w="700" w:type="dxa"/>
            <w:vAlign w:val="center"/>
          </w:tcPr>
          <w:p>
            <w:pPr>
              <w:spacing w:after="20"/>
              <w:jc w:val="left"/>
            </w:pPr>
            <w:r>
              <w:rPr>
                <w:sz w:val="22"/>
                <w:szCs w:val="22"/>
              </w:rPr>
              <w:t xml:space="preserve">015</w:t>
            </w:r>
          </w:p>
        </w:tc>
        <w:tc>
          <w:tcPr>
            <w:tcW w:w="2100" w:type="dxa"/>
            <w:vAlign w:val="center"/>
          </w:tcPr>
          <w:p>
            <w:pPr>
              <w:spacing w:after="20"/>
              <w:jc w:val="center"/>
            </w:pPr>
            <w:r>
              <w:rPr>
                <w:sz w:val="22"/>
                <w:szCs w:val="22"/>
              </w:rPr>
              <w:t xml:space="preserve">Demontaj</w:t>
            </w:r>
          </w:p>
        </w:tc>
        <w:tc>
          <w:tcPr>
            <w:tcW w:w="4500" w:type="dxa"/>
            <w:vAlign w:val="center"/>
          </w:tcPr>
          <w:p>
            <w:pPr>
              <w:spacing w:after="20"/>
              <w:jc w:val="center"/>
            </w:pPr>
            <w:r>
              <w:rPr>
                <w:sz w:val="22"/>
                <w:szCs w:val="22"/>
              </w:rPr>
              <w:t xml:space="preserve">Blokni detal va tugunlarga ajratish</w:t>
            </w:r>
          </w:p>
        </w:tc>
        <w:tc>
          <w:tcPr>
            <w:tcW w:w="2200" w:type="dxa"/>
            <w:vAlign w:val="center"/>
          </w:tcPr>
          <w:p>
            <w:pPr>
              <w:spacing w:after="20"/>
              <w:jc w:val="center"/>
            </w:pPr>
            <w:r>
              <w:rPr>
                <w:sz w:val="22"/>
                <w:szCs w:val="22"/>
              </w:rPr>
              <w:t xml:space="preserve">Demontaj o'rni</w:t>
            </w:r>
          </w:p>
        </w:tc>
      </w:tr>
      <w:tr>
        <w:tc>
          <w:tcPr>
            <w:tcW w:w="700" w:type="dxa"/>
            <w:vAlign w:val="center"/>
          </w:tcPr>
          <w:p>
            <w:pPr>
              <w:spacing w:after="20"/>
              <w:jc w:val="left"/>
            </w:pPr>
            <w:r>
              <w:rPr>
                <w:sz w:val="22"/>
                <w:szCs w:val="22"/>
              </w:rPr>
              <w:t xml:space="preserve">020</w:t>
            </w:r>
          </w:p>
        </w:tc>
        <w:tc>
          <w:tcPr>
            <w:tcW w:w="2100" w:type="dxa"/>
            <w:vAlign w:val="center"/>
          </w:tcPr>
          <w:p>
            <w:pPr>
              <w:spacing w:after="20"/>
              <w:jc w:val="center"/>
            </w:pPr>
            <w:r>
              <w:rPr>
                <w:sz w:val="22"/>
                <w:szCs w:val="22"/>
              </w:rPr>
              <w:t xml:space="preserve">Detallarni yuvish</w:t>
            </w:r>
          </w:p>
        </w:tc>
        <w:tc>
          <w:tcPr>
            <w:tcW w:w="4500" w:type="dxa"/>
            <w:vAlign w:val="center"/>
          </w:tcPr>
          <w:p>
            <w:pPr>
              <w:spacing w:after="20"/>
              <w:jc w:val="center"/>
            </w:pPr>
            <w:r>
              <w:rPr>
                <w:sz w:val="22"/>
                <w:szCs w:val="22"/>
              </w:rPr>
              <w:t xml:space="preserve">Detallarni yuvish vannasida tozalash</w:t>
            </w:r>
          </w:p>
        </w:tc>
        <w:tc>
          <w:tcPr>
            <w:tcW w:w="2200" w:type="dxa"/>
            <w:vAlign w:val="center"/>
          </w:tcPr>
          <w:p>
            <w:pPr>
              <w:spacing w:after="20"/>
              <w:jc w:val="center"/>
            </w:pPr>
            <w:r>
              <w:rPr>
                <w:sz w:val="22"/>
                <w:szCs w:val="22"/>
              </w:rPr>
              <w:t xml:space="preserve">Yuvish uchastkasi</w:t>
            </w:r>
          </w:p>
        </w:tc>
      </w:tr>
      <w:tr>
        <w:tc>
          <w:tcPr>
            <w:tcW w:w="700" w:type="dxa"/>
            <w:vAlign w:val="center"/>
          </w:tcPr>
          <w:p>
            <w:pPr>
              <w:spacing w:after="20"/>
              <w:jc w:val="left"/>
            </w:pPr>
            <w:r>
              <w:rPr>
                <w:sz w:val="22"/>
                <w:szCs w:val="22"/>
              </w:rPr>
              <w:t xml:space="preserve">025</w:t>
            </w:r>
          </w:p>
        </w:tc>
        <w:tc>
          <w:tcPr>
            <w:tcW w:w="2100" w:type="dxa"/>
            <w:vAlign w:val="center"/>
          </w:tcPr>
          <w:p>
            <w:pPr>
              <w:spacing w:after="20"/>
              <w:jc w:val="center"/>
            </w:pPr>
            <w:r>
              <w:rPr>
                <w:sz w:val="22"/>
                <w:szCs w:val="22"/>
              </w:rPr>
              <w:t xml:space="preserve">Nuqsonlash</w:t>
            </w:r>
          </w:p>
        </w:tc>
        <w:tc>
          <w:tcPr>
            <w:tcW w:w="4500" w:type="dxa"/>
            <w:vAlign w:val="center"/>
          </w:tcPr>
          <w:p>
            <w:pPr>
              <w:spacing w:after="20"/>
              <w:jc w:val="center"/>
            </w:pPr>
            <w:r>
              <w:rPr>
                <w:sz w:val="22"/>
                <w:szCs w:val="22"/>
              </w:rPr>
              <w:t xml:space="preserve">O'lchash, nazorat, saralash</w:t>
            </w:r>
          </w:p>
        </w:tc>
        <w:tc>
          <w:tcPr>
            <w:tcW w:w="2200" w:type="dxa"/>
            <w:vAlign w:val="center"/>
          </w:tcPr>
          <w:p>
            <w:pPr>
              <w:spacing w:after="20"/>
              <w:jc w:val="center"/>
            </w:pPr>
            <w:r>
              <w:rPr>
                <w:sz w:val="22"/>
                <w:szCs w:val="22"/>
              </w:rPr>
              <w:t xml:space="preserve">Nuqsonlash o'rni</w:t>
            </w:r>
          </w:p>
        </w:tc>
      </w:tr>
      <w:tr>
        <w:tc>
          <w:tcPr>
            <w:tcW w:w="700" w:type="dxa"/>
            <w:vAlign w:val="center"/>
          </w:tcPr>
          <w:p>
            <w:pPr>
              <w:spacing w:after="20"/>
              <w:jc w:val="left"/>
            </w:pPr>
            <w:r>
              <w:rPr>
                <w:sz w:val="22"/>
                <w:szCs w:val="22"/>
              </w:rPr>
              <w:t xml:space="preserve">030</w:t>
            </w:r>
          </w:p>
        </w:tc>
        <w:tc>
          <w:tcPr>
            <w:tcW w:w="2100" w:type="dxa"/>
            <w:vAlign w:val="center"/>
          </w:tcPr>
          <w:p>
            <w:pPr>
              <w:spacing w:after="20"/>
              <w:jc w:val="center"/>
            </w:pPr>
            <w:r>
              <w:rPr>
                <w:sz w:val="22"/>
                <w:szCs w:val="22"/>
              </w:rPr>
              <w:t xml:space="preserve">Tiklash</w:t>
            </w:r>
          </w:p>
        </w:tc>
        <w:tc>
          <w:tcPr>
            <w:tcW w:w="4500" w:type="dxa"/>
            <w:vAlign w:val="center"/>
          </w:tcPr>
          <w:p>
            <w:pPr>
              <w:spacing w:after="20"/>
              <w:jc w:val="center"/>
            </w:pPr>
            <w:r>
              <w:rPr>
                <w:sz w:val="22"/>
                <w:szCs w:val="22"/>
              </w:rPr>
              <w:t xml:space="preserve">Yeyilgan sirtlarni tiklash, mexanik ishlov</w:t>
            </w:r>
          </w:p>
        </w:tc>
        <w:tc>
          <w:tcPr>
            <w:tcW w:w="2200" w:type="dxa"/>
            <w:vAlign w:val="center"/>
          </w:tcPr>
          <w:p>
            <w:pPr>
              <w:spacing w:after="20"/>
              <w:jc w:val="center"/>
            </w:pPr>
            <w:r>
              <w:rPr>
                <w:sz w:val="22"/>
                <w:szCs w:val="22"/>
              </w:rPr>
              <w:t xml:space="preserve">Tiklash uchastkasi</w:t>
            </w:r>
          </w:p>
        </w:tc>
      </w:tr>
      <w:tr>
        <w:tc>
          <w:tcPr>
            <w:tcW w:w="700" w:type="dxa"/>
            <w:vAlign w:val="center"/>
          </w:tcPr>
          <w:p>
            <w:pPr>
              <w:spacing w:after="20"/>
              <w:jc w:val="left"/>
            </w:pPr>
            <w:r>
              <w:rPr>
                <w:sz w:val="22"/>
                <w:szCs w:val="22"/>
              </w:rPr>
              <w:t xml:space="preserve">035</w:t>
            </w:r>
          </w:p>
        </w:tc>
        <w:tc>
          <w:tcPr>
            <w:tcW w:w="2100" w:type="dxa"/>
            <w:vAlign w:val="center"/>
          </w:tcPr>
          <w:p>
            <w:pPr>
              <w:spacing w:after="20"/>
              <w:jc w:val="center"/>
            </w:pPr>
            <w:r>
              <w:rPr>
                <w:sz w:val="22"/>
                <w:szCs w:val="22"/>
              </w:rPr>
              <w:t xml:space="preserve">Komplektlash</w:t>
            </w:r>
          </w:p>
        </w:tc>
        <w:tc>
          <w:tcPr>
            <w:tcW w:w="4500" w:type="dxa"/>
            <w:vAlign w:val="center"/>
          </w:tcPr>
          <w:p>
            <w:pPr>
              <w:spacing w:after="20"/>
              <w:jc w:val="center"/>
            </w:pPr>
            <w:r>
              <w:rPr>
                <w:sz w:val="22"/>
                <w:szCs w:val="22"/>
              </w:rPr>
              <w:t xml:space="preserve">Detallarni o'lchamiy guruhlar bo'yicha tanlash</w:t>
            </w:r>
          </w:p>
        </w:tc>
        <w:tc>
          <w:tcPr>
            <w:tcW w:w="2200" w:type="dxa"/>
            <w:vAlign w:val="center"/>
          </w:tcPr>
          <w:p>
            <w:pPr>
              <w:spacing w:after="20"/>
              <w:jc w:val="center"/>
            </w:pPr>
            <w:r>
              <w:rPr>
                <w:sz w:val="22"/>
                <w:szCs w:val="22"/>
              </w:rPr>
              <w:t xml:space="preserve">Komplektlash o'rni</w:t>
            </w:r>
          </w:p>
        </w:tc>
      </w:tr>
      <w:tr>
        <w:tc>
          <w:tcPr>
            <w:tcW w:w="700" w:type="dxa"/>
            <w:vAlign w:val="center"/>
          </w:tcPr>
          <w:p>
            <w:pPr>
              <w:spacing w:after="20"/>
              <w:jc w:val="left"/>
            </w:pPr>
            <w:r>
              <w:rPr>
                <w:sz w:val="22"/>
                <w:szCs w:val="22"/>
              </w:rPr>
              <w:t xml:space="preserve">040</w:t>
            </w:r>
          </w:p>
        </w:tc>
        <w:tc>
          <w:tcPr>
            <w:tcW w:w="2100" w:type="dxa"/>
            <w:vAlign w:val="center"/>
          </w:tcPr>
          <w:p>
            <w:pPr>
              <w:spacing w:after="20"/>
              <w:jc w:val="center"/>
            </w:pPr>
            <w:r>
              <w:rPr>
                <w:sz w:val="22"/>
                <w:szCs w:val="22"/>
              </w:rPr>
              <w:t xml:space="preserve">Yig'ish</w:t>
            </w:r>
          </w:p>
        </w:tc>
        <w:tc>
          <w:tcPr>
            <w:tcW w:w="4500" w:type="dxa"/>
            <w:vAlign w:val="center"/>
          </w:tcPr>
          <w:p>
            <w:pPr>
              <w:spacing w:after="20"/>
              <w:jc w:val="center"/>
            </w:pPr>
            <w:r>
              <w:rPr>
                <w:sz w:val="22"/>
                <w:szCs w:val="22"/>
              </w:rPr>
              <w:t xml:space="preserve">Blokni texnologik ketma-ketlikda yig'ish</w:t>
            </w:r>
          </w:p>
        </w:tc>
        <w:tc>
          <w:tcPr>
            <w:tcW w:w="2200" w:type="dxa"/>
            <w:vAlign w:val="center"/>
          </w:tcPr>
          <w:p>
            <w:pPr>
              <w:spacing w:after="20"/>
              <w:jc w:val="center"/>
            </w:pPr>
            <w:r>
              <w:rPr>
                <w:sz w:val="22"/>
                <w:szCs w:val="22"/>
              </w:rPr>
              <w:t xml:space="preserve">Yig'ish o'rni</w:t>
            </w:r>
          </w:p>
        </w:tc>
      </w:tr>
      <w:tr>
        <w:tc>
          <w:tcPr>
            <w:tcW w:w="700" w:type="dxa"/>
            <w:vAlign w:val="center"/>
          </w:tcPr>
          <w:p>
            <w:pPr>
              <w:spacing w:after="20"/>
              <w:jc w:val="left"/>
            </w:pPr>
            <w:r>
              <w:rPr>
                <w:sz w:val="22"/>
                <w:szCs w:val="22"/>
              </w:rPr>
              <w:t xml:space="preserve">045</w:t>
            </w:r>
          </w:p>
        </w:tc>
        <w:tc>
          <w:tcPr>
            <w:tcW w:w="2100" w:type="dxa"/>
            <w:vAlign w:val="center"/>
          </w:tcPr>
          <w:p>
            <w:pPr>
              <w:spacing w:after="20"/>
              <w:jc w:val="center"/>
            </w:pPr>
            <w:r>
              <w:rPr>
                <w:sz w:val="22"/>
                <w:szCs w:val="22"/>
              </w:rPr>
              <w:t xml:space="preserve">Sinash</w:t>
            </w:r>
          </w:p>
        </w:tc>
        <w:tc>
          <w:tcPr>
            <w:tcW w:w="4500" w:type="dxa"/>
            <w:vAlign w:val="center"/>
          </w:tcPr>
          <w:p>
            <w:pPr>
              <w:spacing w:after="20"/>
              <w:jc w:val="center"/>
            </w:pPr>
            <w:r>
              <w:rPr>
                <w:sz w:val="22"/>
                <w:szCs w:val="22"/>
              </w:rPr>
              <w:t xml:space="preserve">Germetiklik va ish rejimlarini sinash</w:t>
            </w:r>
          </w:p>
        </w:tc>
        <w:tc>
          <w:tcPr>
            <w:tcW w:w="2200" w:type="dxa"/>
            <w:vAlign w:val="center"/>
          </w:tcPr>
          <w:p>
            <w:pPr>
              <w:spacing w:after="20"/>
              <w:jc w:val="center"/>
            </w:pPr>
            <w:r>
              <w:rPr>
                <w:sz w:val="22"/>
                <w:szCs w:val="22"/>
              </w:rPr>
              <w:t xml:space="preserve">Sinov stendi</w:t>
            </w:r>
          </w:p>
        </w:tc>
      </w:tr>
      <w:tr>
        <w:tc>
          <w:tcPr>
            <w:tcW w:w="700" w:type="dxa"/>
            <w:vAlign w:val="center"/>
          </w:tcPr>
          <w:p>
            <w:pPr>
              <w:spacing w:after="20"/>
              <w:jc w:val="left"/>
            </w:pPr>
            <w:r>
              <w:rPr>
                <w:sz w:val="22"/>
                <w:szCs w:val="22"/>
              </w:rPr>
              <w:t xml:space="preserve">050</w:t>
            </w:r>
          </w:p>
        </w:tc>
        <w:tc>
          <w:tcPr>
            <w:tcW w:w="2100" w:type="dxa"/>
            <w:vAlign w:val="center"/>
          </w:tcPr>
          <w:p>
            <w:pPr>
              <w:spacing w:after="20"/>
              <w:jc w:val="center"/>
            </w:pPr>
            <w:r>
              <w:rPr>
                <w:sz w:val="22"/>
                <w:szCs w:val="22"/>
              </w:rPr>
              <w:t xml:space="preserve">Topshirish</w:t>
            </w:r>
          </w:p>
        </w:tc>
        <w:tc>
          <w:tcPr>
            <w:tcW w:w="4500" w:type="dxa"/>
            <w:vAlign w:val="center"/>
          </w:tcPr>
          <w:p>
            <w:pPr>
              <w:spacing w:after="20"/>
              <w:jc w:val="center"/>
            </w:pPr>
            <w:r>
              <w:rPr>
                <w:sz w:val="22"/>
                <w:szCs w:val="22"/>
              </w:rPr>
              <w:t xml:space="preserve">Markirovka, konservatsiya, qadoqlash</w:t>
            </w:r>
          </w:p>
        </w:tc>
        <w:tc>
          <w:tcPr>
            <w:tcW w:w="2200" w:type="dxa"/>
            <w:vAlign w:val="center"/>
          </w:tcPr>
          <w:p>
            <w:pPr>
              <w:spacing w:after="20"/>
              <w:jc w:val="center"/>
            </w:pPr>
            <w:r>
              <w:rPr>
                <w:sz w:val="22"/>
                <w:szCs w:val="22"/>
              </w:rPr>
              <w:t xml:space="preserve">Tayyor mahsulot</w:t>
            </w:r>
          </w:p>
        </w:tc>
      </w:tr>
    </w:tbl>
    <w:p/>
    <w:p>
      <w:pPr>
        <w:spacing w:after="120" w:line="360" w:lineRule="auto"/>
        <w:ind w:firstLine="709"/>
        <w:jc w:val="both"/>
      </w:pPr>
      <w:r>
        <w:rPr>
          <w:sz w:val="24"/>
          <w:szCs w:val="24"/>
        </w:rPr>
        <w:t xml:space="preserve">Texnologik jarayonni ishlab chiqishda ish o'rinlarini ratsional joylashtirish muhim ahamiyatga ega. Ish o'rinlari ta'mirlanayotgan blok harakat yo'nalishi bo'yicha, ya'ni «qabul – yuvish – demontaj – nuqsonlash – tiklash – yig'ish – sinash» tartibida ketma-ket joylashtiriladi. Bunday tashkillashtirish detallarning ortiqcha tashilishini bartaraf etadi, ish vaqtini tejaydi va mehnat unumdorligini oshiradi.</w:t>
      </w:r>
    </w:p>
    <w:p>
      <w:pPr>
        <w:spacing w:after="120" w:line="360" w:lineRule="auto"/>
        <w:ind w:firstLine="709"/>
        <w:jc w:val="both"/>
      </w:pPr>
      <w:r>
        <w:rPr>
          <w:sz w:val="24"/>
          <w:szCs w:val="24"/>
        </w:rPr>
        <w:t xml:space="preserve">Texnologik jarayonning oqimli (potok) tashkil etilishi ta'mirlash korxonasining ishlab chiqarish quvvatini oshirishning samarali usulidir. Bunda har bir ish o'rni ma'lum bir operatsiyaga ixtisoslashadi, bu esa ishchilar malakasini oshiradi, jihozlardan to'liqroq foydalanish va ta'mirlash siklini qisqartirish imkonini beradi. Kichik ishlab chiqarish dasturida statsionar (bir o'rinli) usul ham qo'llanilishi mumkin.</w:t>
      </w:r>
    </w:p>
    <w:p>
      <w:pPr>
        <w:spacing w:after="120" w:line="360" w:lineRule="auto"/>
        <w:ind w:firstLine="709"/>
        <w:jc w:val="both"/>
      </w:pPr>
      <w:r>
        <w:rPr>
          <w:sz w:val="24"/>
          <w:szCs w:val="24"/>
        </w:rPr>
        <w:t xml:space="preserve">Shunday qilib, ishlab chiqilgan texnologik jarayon barcha bosqichlarni qamrab oladi, operatsiyalarning aniq ketma-ketligini va mazmunini belgilaydi hamda sifatni nazorat qilish nuqtalarini o'z ichiga oladi. Keyingi bo'limlarda har bir bosqich batafsil ko'rib chiqiladi.</w:t>
      </w:r>
    </w:p>
    <w:p>
      <w:pPr>
        <w:spacing w:after="120" w:line="360" w:lineRule="auto"/>
        <w:ind w:firstLine="709"/>
        <w:jc w:val="both"/>
      </w:pPr>
      <w:r>
        <w:rPr>
          <w:sz w:val="24"/>
          <w:szCs w:val="24"/>
        </w:rPr>
        <w:t xml:space="preserve">Texnologik jarayonni loyihalashda ta'mirlash siklining davomiyligi (sikl vaqti) ham hisoblanadi. Sikl vaqti – blok ta'mirlashga qabul qilingan paytdan to tayyor holda topshirilgunga qadar o'tgan umumiy vaqt bo'lib, u barcha operatsiyalarning bajarilish vaqtini va operatsiyalararo to'xtashlarni o'z ichiga oladi. Sikl vaqtini qisqartirish ta'mirlash korxonasining quvvatini oshirishning muhim zaxirasidir.</w:t>
      </w:r>
    </w:p>
    <w:p>
      <w:pPr>
        <w:spacing w:after="120" w:line="360" w:lineRule="auto"/>
        <w:ind w:firstLine="709"/>
        <w:jc w:val="both"/>
      </w:pPr>
      <w:r>
        <w:rPr>
          <w:sz w:val="24"/>
          <w:szCs w:val="24"/>
        </w:rPr>
        <w:t xml:space="preserve">Texnologik jarayonning samaradorligini baholashda quyidagi ko'rsatkichlardan foydalaniladi: bir blokni ta'mirlashga sarflanadigan mehnat hajmi (norma-soat); ta'mirlash siklining davomiyligi; jihozlardan foydalanish koeffitsiyenti; brak ulushi va qayta ishlov hajmi. Ushbu ko'rsatkichlar texnologik jarayonni takomillashtirish yo'nalishlarini aniqlashga yordam beradi.</w:t>
      </w:r>
    </w:p>
    <w:p>
      <w:pPr>
        <w:spacing w:after="120" w:line="360" w:lineRule="auto"/>
        <w:ind w:firstLine="709"/>
        <w:jc w:val="both"/>
      </w:pPr>
      <w:r>
        <w:rPr>
          <w:sz w:val="24"/>
          <w:szCs w:val="24"/>
        </w:rPr>
        <w:t xml:space="preserve">Ishlab chiqilayotgan texnologik jarayonda sifatni nazorat qilish nuqtalari alohida belgilanadi. Nazorat oraliq (operatsiyalararo) va yakuniy turlarga bo'linadi. Oraliq nazorat har bir mas'uliyatli operatsiyadan keyin (masalan, nuqsonlash va tiklashdan so'ng) o'tkaziladi, yakuniy nazorat esa sinash bosqichida amalga oshiriladi. Bunday ko'p bosqichli nazorat tizimi nuqsonlarning keyingi bosqichlarga o'tib ketishini oldini oladi.</w:t>
      </w:r>
    </w:p>
    <w:p>
      <w:pPr>
        <w:spacing w:after="120" w:line="360" w:lineRule="auto"/>
        <w:ind w:firstLine="709"/>
        <w:jc w:val="both"/>
      </w:pPr>
      <w:r>
        <w:rPr>
          <w:sz w:val="24"/>
          <w:szCs w:val="24"/>
        </w:rPr>
        <w:t xml:space="preserve">Texnologik jarayonni hujjatlashtirish uchun, marshrut va operatsion kartalardan tashqari, nazorat kartalari, eskiz va sxemalar hamda ehtiyot qismlar qaydnomasi ham ishlab chiqiladi. Ushbu hujjatlar majmuasi ta'mirlash jarayonining bir xil sifatda va belgilangan tartibda bajarilishini ta'minlaydi hamda ishchilarning xatti-harakatlarini reglamentlaydi.</w:t>
      </w:r>
    </w:p>
    <w:p>
      <w:pPr>
        <w:spacing w:after="120" w:line="360" w:lineRule="auto"/>
        <w:ind w:firstLine="709"/>
        <w:jc w:val="both"/>
      </w:pPr>
      <w:r>
        <w:rPr>
          <w:sz w:val="24"/>
          <w:szCs w:val="24"/>
        </w:rPr>
        <w:t xml:space="preserve">Operatsion kartaning namunaviy ko'rinishi 2.5-jadvalda keltirilgan. Unda yig'ish operatsiyasining ichki o'tishlari, qo'llaniladigan asbob-moslama va nazorat usullari ko'rsatilgan. Bunday kartalar har bir operatsiya uchun alohida ishlab chiqiladi va ishchi uchun batafsil yo'riqnoma vazifasini bajaradi.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0"/>
        <w:gridCol w:w="3400"/>
        <w:gridCol w:w="2700"/>
        <w:gridCol w:w="1600"/>
      </w:tblGrid>
      <w:tr>
        <w:tc>
          <w:tcPr>
            <w:tcW w:w="900" w:type="dxa"/>
            <w:vAlign w:val="center"/>
          </w:tcPr>
          <w:p>
            <w:pPr>
              <w:spacing w:after="20"/>
              <w:jc w:val="center"/>
            </w:pPr>
            <w:r>
              <w:rPr>
                <w:b/>
                <w:sz w:val="22"/>
                <w:szCs w:val="22"/>
              </w:rPr>
              <w:t xml:space="preserve">O'tish</w:t>
            </w:r>
          </w:p>
        </w:tc>
        <w:tc>
          <w:tcPr>
            <w:tcW w:w="3400" w:type="dxa"/>
            <w:vAlign w:val="center"/>
          </w:tcPr>
          <w:p>
            <w:pPr>
              <w:spacing w:after="20"/>
              <w:jc w:val="center"/>
            </w:pPr>
            <w:r>
              <w:rPr>
                <w:b/>
                <w:sz w:val="22"/>
                <w:szCs w:val="22"/>
              </w:rPr>
              <w:t xml:space="preserve">Mazmuni</w:t>
            </w:r>
          </w:p>
        </w:tc>
        <w:tc>
          <w:tcPr>
            <w:tcW w:w="2700" w:type="dxa"/>
            <w:vAlign w:val="center"/>
          </w:tcPr>
          <w:p>
            <w:pPr>
              <w:spacing w:after="20"/>
              <w:jc w:val="center"/>
            </w:pPr>
            <w:r>
              <w:rPr>
                <w:b/>
                <w:sz w:val="22"/>
                <w:szCs w:val="22"/>
              </w:rPr>
              <w:t xml:space="preserve">Asbob / moslama</w:t>
            </w:r>
          </w:p>
        </w:tc>
        <w:tc>
          <w:tcPr>
            <w:tcW w:w="1600" w:type="dxa"/>
            <w:vAlign w:val="center"/>
          </w:tcPr>
          <w:p>
            <w:pPr>
              <w:spacing w:after="20"/>
              <w:jc w:val="center"/>
            </w:pPr>
            <w:r>
              <w:rPr>
                <w:b/>
                <w:sz w:val="22"/>
                <w:szCs w:val="22"/>
              </w:rPr>
              <w:t xml:space="preserve">Nazorat</w:t>
            </w:r>
          </w:p>
        </w:tc>
      </w:tr>
      <w:tr>
        <w:tc>
          <w:tcPr>
            <w:tcW w:w="900" w:type="dxa"/>
            <w:vAlign w:val="center"/>
          </w:tcPr>
          <w:p>
            <w:pPr>
              <w:spacing w:after="20"/>
              <w:jc w:val="left"/>
            </w:pPr>
            <w:r>
              <w:rPr>
                <w:sz w:val="22"/>
                <w:szCs w:val="22"/>
              </w:rPr>
              <w:t xml:space="preserve">1</w:t>
            </w:r>
          </w:p>
        </w:tc>
        <w:tc>
          <w:tcPr>
            <w:tcW w:w="3400" w:type="dxa"/>
            <w:vAlign w:val="center"/>
          </w:tcPr>
          <w:p>
            <w:pPr>
              <w:spacing w:after="20"/>
              <w:jc w:val="center"/>
            </w:pPr>
            <w:r>
              <w:rPr>
                <w:sz w:val="22"/>
                <w:szCs w:val="22"/>
              </w:rPr>
              <w:t xml:space="preserve">Korpusni moslamaga o'rnatish</w:t>
            </w:r>
          </w:p>
        </w:tc>
        <w:tc>
          <w:tcPr>
            <w:tcW w:w="2700" w:type="dxa"/>
            <w:vAlign w:val="center"/>
          </w:tcPr>
          <w:p>
            <w:pPr>
              <w:spacing w:after="20"/>
              <w:jc w:val="center"/>
            </w:pPr>
            <w:r>
              <w:rPr>
                <w:sz w:val="22"/>
                <w:szCs w:val="22"/>
              </w:rPr>
              <w:t xml:space="preserve">Mahkamlovchi moslama</w:t>
            </w:r>
          </w:p>
        </w:tc>
        <w:tc>
          <w:tcPr>
            <w:tcW w:w="1600" w:type="dxa"/>
            <w:vAlign w:val="center"/>
          </w:tcPr>
          <w:p>
            <w:pPr>
              <w:spacing w:after="20"/>
              <w:jc w:val="center"/>
            </w:pPr>
            <w:r>
              <w:rPr>
                <w:sz w:val="22"/>
                <w:szCs w:val="22"/>
              </w:rPr>
              <w:t xml:space="preserve">Vizual</w:t>
            </w:r>
          </w:p>
        </w:tc>
      </w:tr>
      <w:tr>
        <w:tc>
          <w:tcPr>
            <w:tcW w:w="900" w:type="dxa"/>
            <w:vAlign w:val="center"/>
          </w:tcPr>
          <w:p>
            <w:pPr>
              <w:spacing w:after="20"/>
              <w:jc w:val="left"/>
            </w:pPr>
            <w:r>
              <w:rPr>
                <w:sz w:val="22"/>
                <w:szCs w:val="22"/>
              </w:rPr>
              <w:t xml:space="preserve">2</w:t>
            </w:r>
          </w:p>
        </w:tc>
        <w:tc>
          <w:tcPr>
            <w:tcW w:w="3400" w:type="dxa"/>
            <w:vAlign w:val="center"/>
          </w:tcPr>
          <w:p>
            <w:pPr>
              <w:spacing w:after="20"/>
              <w:jc w:val="center"/>
            </w:pPr>
            <w:r>
              <w:rPr>
                <w:sz w:val="22"/>
                <w:szCs w:val="22"/>
              </w:rPr>
              <w:t xml:space="preserve">Klapan o'rindig'ini joylash</w:t>
            </w:r>
          </w:p>
        </w:tc>
        <w:tc>
          <w:tcPr>
            <w:tcW w:w="2700" w:type="dxa"/>
            <w:vAlign w:val="center"/>
          </w:tcPr>
          <w:p>
            <w:pPr>
              <w:spacing w:after="20"/>
              <w:jc w:val="center"/>
            </w:pPr>
            <w:r>
              <w:rPr>
                <w:sz w:val="22"/>
                <w:szCs w:val="22"/>
              </w:rPr>
              <w:t xml:space="preserve">Maxsus opravka</w:t>
            </w:r>
          </w:p>
        </w:tc>
        <w:tc>
          <w:tcPr>
            <w:tcW w:w="1600" w:type="dxa"/>
            <w:vAlign w:val="center"/>
          </w:tcPr>
          <w:p>
            <w:pPr>
              <w:spacing w:after="20"/>
              <w:jc w:val="center"/>
            </w:pPr>
            <w:r>
              <w:rPr>
                <w:sz w:val="22"/>
                <w:szCs w:val="22"/>
              </w:rPr>
              <w:t xml:space="preserve">Kalibr</w:t>
            </w:r>
          </w:p>
        </w:tc>
      </w:tr>
      <w:tr>
        <w:tc>
          <w:tcPr>
            <w:tcW w:w="900" w:type="dxa"/>
            <w:vAlign w:val="center"/>
          </w:tcPr>
          <w:p>
            <w:pPr>
              <w:spacing w:after="20"/>
              <w:jc w:val="left"/>
            </w:pPr>
            <w:r>
              <w:rPr>
                <w:sz w:val="22"/>
                <w:szCs w:val="22"/>
              </w:rPr>
              <w:t xml:space="preserve">3</w:t>
            </w:r>
          </w:p>
        </w:tc>
        <w:tc>
          <w:tcPr>
            <w:tcW w:w="3400" w:type="dxa"/>
            <w:vAlign w:val="center"/>
          </w:tcPr>
          <w:p>
            <w:pPr>
              <w:spacing w:after="20"/>
              <w:jc w:val="center"/>
            </w:pPr>
            <w:r>
              <w:rPr>
                <w:sz w:val="22"/>
                <w:szCs w:val="22"/>
              </w:rPr>
              <w:t xml:space="preserve">Zichlagichlarni o'rnatish</w:t>
            </w:r>
          </w:p>
        </w:tc>
        <w:tc>
          <w:tcPr>
            <w:tcW w:w="2700" w:type="dxa"/>
            <w:vAlign w:val="center"/>
          </w:tcPr>
          <w:p>
            <w:pPr>
              <w:spacing w:after="20"/>
              <w:jc w:val="center"/>
            </w:pPr>
            <w:r>
              <w:rPr>
                <w:sz w:val="22"/>
                <w:szCs w:val="22"/>
              </w:rPr>
              <w:t xml:space="preserve">Qo'lda, moslama</w:t>
            </w:r>
          </w:p>
        </w:tc>
        <w:tc>
          <w:tcPr>
            <w:tcW w:w="1600" w:type="dxa"/>
            <w:vAlign w:val="center"/>
          </w:tcPr>
          <w:p>
            <w:pPr>
              <w:spacing w:after="20"/>
              <w:jc w:val="center"/>
            </w:pPr>
            <w:r>
              <w:rPr>
                <w:sz w:val="22"/>
                <w:szCs w:val="22"/>
              </w:rPr>
              <w:t xml:space="preserve">Vizual</w:t>
            </w:r>
          </w:p>
        </w:tc>
      </w:tr>
      <w:tr>
        <w:tc>
          <w:tcPr>
            <w:tcW w:w="900" w:type="dxa"/>
            <w:vAlign w:val="center"/>
          </w:tcPr>
          <w:p>
            <w:pPr>
              <w:spacing w:after="20"/>
              <w:jc w:val="left"/>
            </w:pPr>
            <w:r>
              <w:rPr>
                <w:sz w:val="22"/>
                <w:szCs w:val="22"/>
              </w:rPr>
              <w:t xml:space="preserve">4</w:t>
            </w:r>
          </w:p>
        </w:tc>
        <w:tc>
          <w:tcPr>
            <w:tcW w:w="3400" w:type="dxa"/>
            <w:vAlign w:val="center"/>
          </w:tcPr>
          <w:p>
            <w:pPr>
              <w:spacing w:after="20"/>
              <w:jc w:val="center"/>
            </w:pPr>
            <w:r>
              <w:rPr>
                <w:sz w:val="22"/>
                <w:szCs w:val="22"/>
              </w:rPr>
              <w:t xml:space="preserve">Diafragmani o'rnatish</w:t>
            </w:r>
          </w:p>
        </w:tc>
        <w:tc>
          <w:tcPr>
            <w:tcW w:w="2700" w:type="dxa"/>
            <w:vAlign w:val="center"/>
          </w:tcPr>
          <w:p>
            <w:pPr>
              <w:spacing w:after="20"/>
              <w:jc w:val="center"/>
            </w:pPr>
            <w:r>
              <w:rPr>
                <w:sz w:val="22"/>
                <w:szCs w:val="22"/>
              </w:rPr>
              <w:t xml:space="preserve">Moslama</w:t>
            </w:r>
          </w:p>
        </w:tc>
        <w:tc>
          <w:tcPr>
            <w:tcW w:w="1600" w:type="dxa"/>
            <w:vAlign w:val="center"/>
          </w:tcPr>
          <w:p>
            <w:pPr>
              <w:spacing w:after="20"/>
              <w:jc w:val="center"/>
            </w:pPr>
            <w:r>
              <w:rPr>
                <w:sz w:val="22"/>
                <w:szCs w:val="22"/>
              </w:rPr>
              <w:t xml:space="preserve">Vizual</w:t>
            </w:r>
          </w:p>
        </w:tc>
      </w:tr>
      <w:tr>
        <w:tc>
          <w:tcPr>
            <w:tcW w:w="900" w:type="dxa"/>
            <w:vAlign w:val="center"/>
          </w:tcPr>
          <w:p>
            <w:pPr>
              <w:spacing w:after="20"/>
              <w:jc w:val="left"/>
            </w:pPr>
            <w:r>
              <w:rPr>
                <w:sz w:val="22"/>
                <w:szCs w:val="22"/>
              </w:rPr>
              <w:t xml:space="preserve">5</w:t>
            </w:r>
          </w:p>
        </w:tc>
        <w:tc>
          <w:tcPr>
            <w:tcW w:w="3400" w:type="dxa"/>
            <w:vAlign w:val="center"/>
          </w:tcPr>
          <w:p>
            <w:pPr>
              <w:spacing w:after="20"/>
              <w:jc w:val="center"/>
            </w:pPr>
            <w:r>
              <w:rPr>
                <w:sz w:val="22"/>
                <w:szCs w:val="22"/>
              </w:rPr>
              <w:t xml:space="preserve">Prujinani o'rnatish</w:t>
            </w:r>
          </w:p>
        </w:tc>
        <w:tc>
          <w:tcPr>
            <w:tcW w:w="2700" w:type="dxa"/>
            <w:vAlign w:val="center"/>
          </w:tcPr>
          <w:p>
            <w:pPr>
              <w:spacing w:after="20"/>
              <w:jc w:val="center"/>
            </w:pPr>
            <w:r>
              <w:rPr>
                <w:sz w:val="22"/>
                <w:szCs w:val="22"/>
              </w:rPr>
              <w:t xml:space="preserve">S'yomnik</w:t>
            </w:r>
          </w:p>
        </w:tc>
        <w:tc>
          <w:tcPr>
            <w:tcW w:w="1600" w:type="dxa"/>
            <w:vAlign w:val="center"/>
          </w:tcPr>
          <w:p>
            <w:pPr>
              <w:spacing w:after="20"/>
              <w:jc w:val="center"/>
            </w:pPr>
            <w:r>
              <w:rPr>
                <w:sz w:val="22"/>
                <w:szCs w:val="22"/>
              </w:rPr>
              <w:t xml:space="preserve">Dinamometr</w:t>
            </w:r>
          </w:p>
        </w:tc>
      </w:tr>
      <w:tr>
        <w:tc>
          <w:tcPr>
            <w:tcW w:w="900" w:type="dxa"/>
            <w:vAlign w:val="center"/>
          </w:tcPr>
          <w:p>
            <w:pPr>
              <w:spacing w:after="20"/>
              <w:jc w:val="left"/>
            </w:pPr>
            <w:r>
              <w:rPr>
                <w:sz w:val="22"/>
                <w:szCs w:val="22"/>
              </w:rPr>
              <w:t xml:space="preserve">6</w:t>
            </w:r>
          </w:p>
        </w:tc>
        <w:tc>
          <w:tcPr>
            <w:tcW w:w="3400" w:type="dxa"/>
            <w:vAlign w:val="center"/>
          </w:tcPr>
          <w:p>
            <w:pPr>
              <w:spacing w:after="20"/>
              <w:jc w:val="center"/>
            </w:pPr>
            <w:r>
              <w:rPr>
                <w:sz w:val="22"/>
                <w:szCs w:val="22"/>
              </w:rPr>
              <w:t xml:space="preserve">Qopqoqni tortish</w:t>
            </w:r>
          </w:p>
        </w:tc>
        <w:tc>
          <w:tcPr>
            <w:tcW w:w="2700" w:type="dxa"/>
            <w:vAlign w:val="center"/>
          </w:tcPr>
          <w:p>
            <w:pPr>
              <w:spacing w:after="20"/>
              <w:jc w:val="center"/>
            </w:pPr>
            <w:r>
              <w:rPr>
                <w:sz w:val="22"/>
                <w:szCs w:val="22"/>
              </w:rPr>
              <w:t xml:space="preserve">Dinamometrik kalit</w:t>
            </w:r>
          </w:p>
        </w:tc>
        <w:tc>
          <w:tcPr>
            <w:tcW w:w="1600" w:type="dxa"/>
            <w:vAlign w:val="center"/>
          </w:tcPr>
          <w:p>
            <w:pPr>
              <w:spacing w:after="20"/>
              <w:jc w:val="center"/>
            </w:pPr>
            <w:r>
              <w:rPr>
                <w:sz w:val="22"/>
                <w:szCs w:val="22"/>
              </w:rPr>
              <w:t xml:space="preserve">Moment</w:t>
            </w:r>
          </w:p>
        </w:tc>
      </w:tr>
    </w:tbl>
    <w:p/>
    <w:p>
      <w:pPr>
        <w:spacing w:before="240" w:after="120"/>
        <w:keepNext/>
      </w:pPr>
      <w:r>
        <w:rPr>
          <w:b/>
          <w:sz w:val="26"/>
          <w:szCs w:val="26"/>
        </w:rPr>
        <w:t xml:space="preserve">2.2. Blokni qabul qilish, tozalash va demontaj qilish</w:t>
      </w:r>
    </w:p>
    <w:p>
      <w:pPr>
        <w:spacing w:after="120" w:line="360" w:lineRule="auto"/>
        <w:ind w:firstLine="709"/>
        <w:jc w:val="both"/>
      </w:pPr>
      <w:r>
        <w:rPr>
          <w:sz w:val="24"/>
          <w:szCs w:val="24"/>
        </w:rPr>
        <w:t xml:space="preserve">Kapital ta'mirlash jarayoni blokni qabul qilish operatsiyasidan boshlanadi. Bu bosqichda ta'mirlashga keltirilgan blok tashqi ko'rikdan o'tkaziladi, uning komplektligi va hamrohlik hujjatlari tekshiriladi. Qabul qilish natijalari ta'mirlash varaqasiga (jurnaliga) qayd etiladi: blokning rusumi, raqami, ishlab chiqarilgan sanasi, oxirgi ta'mir turi va sanasi hamda tashqi ko'rikda aniqlangan nuqsonlar ko'rsatiladi.</w:t>
      </w:r>
    </w:p>
    <w:p>
      <w:pPr>
        <w:spacing w:after="120" w:line="360" w:lineRule="auto"/>
        <w:ind w:firstLine="709"/>
        <w:jc w:val="both"/>
      </w:pPr>
      <w:r>
        <w:rPr>
          <w:sz w:val="24"/>
          <w:szCs w:val="24"/>
        </w:rPr>
        <w:t xml:space="preserve">Tashqi ko'rik jarayonida korpusdagi yoriqlar, urilish izlari, rezbalarning shikastlanishi, biriktiruvchi elementlarning to'liqligi va germetiklik buzilishining ko'rinadigan belgilari aniqlanadi. Agar blokda ta'mirga yaroqsiz qiluvchi xavfli nuqsonlar (masalan, korpusning chuqur yorig'i) bo'lsa, bu holat qabul bosqichidayoq qayd etiladi.</w:t>
      </w:r>
    </w:p>
    <w:p>
      <w:pPr>
        <w:spacing w:after="120" w:line="360" w:lineRule="auto"/>
        <w:ind w:firstLine="709"/>
        <w:jc w:val="both"/>
      </w:pPr>
      <w:r>
        <w:rPr>
          <w:sz w:val="24"/>
          <w:szCs w:val="24"/>
        </w:rPr>
        <w:t xml:space="preserve">Qabuldan keyin blok tashqi yuvish va tozalash operatsiyasiga yo'naltiriladi. Tozalashdan maqsad – blok sirtidagi chang, moy, qurum, eski moylash materiallari va korroziya mahsulotlarini olib tashlash. Sirtni tozalash keyingi nuqsonlash bosqichida nuqsonlarni aniq aniqlash va detallarning shikastlanmasligi uchun zarur shartdir.</w:t>
      </w:r>
    </w:p>
    <w:p>
      <w:pPr>
        <w:spacing w:after="120" w:line="360" w:lineRule="auto"/>
        <w:ind w:firstLine="709"/>
        <w:jc w:val="both"/>
      </w:pPr>
      <w:r>
        <w:rPr>
          <w:sz w:val="24"/>
          <w:szCs w:val="24"/>
        </w:rPr>
        <w:t xml:space="preserve">Tozalashning asosiy usullari quyidagilar:</w:t>
      </w:r>
    </w:p>
    <w:p>
      <w:pPr>
        <w:spacing w:after="60" w:line="312" w:lineRule="auto"/>
        <w:ind w:left="709" w:hanging="284"/>
        <w:jc w:val="both"/>
      </w:pPr>
      <w:r>
        <w:rPr>
          <w:sz w:val="24"/>
          <w:szCs w:val="24"/>
        </w:rPr>
        <w:t xml:space="preserve">–  </w:t>
      </w:r>
      <w:r>
        <w:rPr>
          <w:sz w:val="24"/>
          <w:szCs w:val="24"/>
        </w:rPr>
        <w:t xml:space="preserve">kimyoviy yuvish – ishqoriy yoki maxsus yuvuvchi eritmalarda yog' va iflosliklarni eritish;</w:t>
      </w:r>
    </w:p>
    <w:p>
      <w:pPr>
        <w:spacing w:after="60" w:line="312" w:lineRule="auto"/>
        <w:ind w:left="709" w:hanging="284"/>
        <w:jc w:val="both"/>
      </w:pPr>
      <w:r>
        <w:rPr>
          <w:sz w:val="24"/>
          <w:szCs w:val="24"/>
        </w:rPr>
        <w:t xml:space="preserve">–  </w:t>
      </w:r>
      <w:r>
        <w:rPr>
          <w:sz w:val="24"/>
          <w:szCs w:val="24"/>
        </w:rPr>
        <w:t xml:space="preserve">mexanik tozalash – cho'tka, skreper va abraziv vositalar bilan qattiq qatlamlarni olib tashlash;</w:t>
      </w:r>
    </w:p>
    <w:p>
      <w:pPr>
        <w:spacing w:after="60" w:line="312" w:lineRule="auto"/>
        <w:ind w:left="709" w:hanging="284"/>
        <w:jc w:val="both"/>
      </w:pPr>
      <w:r>
        <w:rPr>
          <w:sz w:val="24"/>
          <w:szCs w:val="24"/>
        </w:rPr>
        <w:t xml:space="preserve">–  </w:t>
      </w:r>
      <w:r>
        <w:rPr>
          <w:sz w:val="24"/>
          <w:szCs w:val="24"/>
        </w:rPr>
        <w:t xml:space="preserve">ultratovushli tozalash – kichik va murakkab shaklli detallarni vannada chuqur tozalash;</w:t>
      </w:r>
    </w:p>
    <w:p>
      <w:pPr>
        <w:spacing w:after="60" w:line="312" w:lineRule="auto"/>
        <w:ind w:left="709" w:hanging="284"/>
        <w:jc w:val="both"/>
      </w:pPr>
      <w:r>
        <w:rPr>
          <w:sz w:val="24"/>
          <w:szCs w:val="24"/>
        </w:rPr>
        <w:t xml:space="preserve">–  </w:t>
      </w:r>
      <w:r>
        <w:rPr>
          <w:sz w:val="24"/>
          <w:szCs w:val="24"/>
        </w:rPr>
        <w:t xml:space="preserve">bug'-havo yoki yuqori bosimli suv oqimi bilan yuvish.</w:t>
      </w:r>
    </w:p>
    <w:p>
      <w:pPr>
        <w:spacing w:after="120" w:line="360" w:lineRule="auto"/>
        <w:ind w:firstLine="709"/>
        <w:jc w:val="both"/>
      </w:pPr>
      <w:r>
        <w:rPr>
          <w:sz w:val="24"/>
          <w:szCs w:val="24"/>
        </w:rPr>
        <w:t xml:space="preserve">Yuvish uchun odatda 70–90 °C gача qizdirilgan ishqoriy eritmalar qo'llaniladi; bu yog'larni samarali eritadi. Yuvishdan so'ng detallar toza issiq suvda chayiladi va siqilgan havo bilan quritiladi. Yuvish eritmasining konsentratsiyasi, harorati va ekspozitsiya vaqti texnologik kartada belgilanadi va davriy ravishda nazorat qilinadi.</w:t>
      </w:r>
    </w:p>
    <w:p>
      <w:pPr>
        <w:spacing w:after="120" w:line="360" w:lineRule="auto"/>
        <w:ind w:firstLine="709"/>
        <w:jc w:val="both"/>
      </w:pPr>
      <w:r>
        <w:rPr>
          <w:sz w:val="24"/>
          <w:szCs w:val="24"/>
        </w:rPr>
        <w:t xml:space="preserve">Tozalangan blok demontaj (detallarga ajratish) operatsiyasiga uzatiladi. Demontaj maxsus moslama va asboblar yordamida belgilangan ketma-ketlikda bajariladi. Noto'g'ri demontaj detallarning, ayniqsa zichlagich va klapanlarning shikastlanishiga olib kelishi mumkin, shu sababli ajratish ehtiyotkorlik bilan, prujinalarning kuchini hisobga olgan holda amalga oshiriladi.</w:t>
      </w:r>
    </w:p>
    <w:p>
      <w:pPr>
        <w:spacing w:after="120" w:line="360" w:lineRule="auto"/>
        <w:ind w:firstLine="709"/>
        <w:jc w:val="both"/>
      </w:pPr>
      <w:r>
        <w:rPr>
          <w:sz w:val="24"/>
          <w:szCs w:val="24"/>
        </w:rPr>
        <w:t xml:space="preserve">Blokni demontaj qilishning umumiy ketma-ketligi 2.2-rasmda keltirilgan.</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Qopqoqni (kryshka) ochish va biriktiruvchilarni bo'shatish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Diafragma (membrana) tugunini chiqarib olish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Prujina va porshen-shtok guruhini ajratish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Klapanlar va ularning o'rindiqlarini chiqarish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Manjeta, halqa va zichlagichlarni olib tashlash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Filtr elementini chiqarish va kanallarni ochish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Detallarni guruhlab idishlarga joylash</w:t>
            </w:r>
          </w:p>
        </w:tc>
      </w:tr>
    </w:tbl>
    <w:p/>
    <w:p>
      <w:pPr>
        <w:jc w:val="center"/>
        <w:spacing w:before="40" w:after="200"/>
      </w:pPr>
      <w:r>
        <w:rPr>
          <w:i/>
          <w:sz w:val="22"/>
          <w:szCs w:val="22"/>
        </w:rPr>
        <w:t xml:space="preserve">2.2-rasm. 072-blokni demontaj qilish ketma-ketligi</w:t>
      </w:r>
    </w:p>
    <w:p>
      <w:pPr>
        <w:spacing w:after="120" w:line="360" w:lineRule="auto"/>
        <w:ind w:firstLine="709"/>
        <w:jc w:val="both"/>
      </w:pPr>
      <w:r>
        <w:rPr>
          <w:sz w:val="24"/>
          <w:szCs w:val="24"/>
        </w:rPr>
        <w:t xml:space="preserve">Demontaj jarayonida ajratilgan detallar guruhlarga bo'lib, alohida idish va yacheykalarga joylanadi. Bu detallarning aralashib ketishi, shikastlanishi va yo'qolishining oldini oladi. Mayda detallar (prujina, halqa, vint) alohida belgilangan idishlarda saqlanadi. Har bir blokning detallari, agar ular keyinchalik bitta komplekt sifatida yig'ilishi kerak bo'lsa, belgilab qo'yiladi.</w:t>
      </w:r>
    </w:p>
    <w:p>
      <w:pPr>
        <w:spacing w:after="120" w:line="360" w:lineRule="auto"/>
        <w:ind w:firstLine="709"/>
        <w:jc w:val="both"/>
      </w:pPr>
      <w:r>
        <w:rPr>
          <w:sz w:val="24"/>
          <w:szCs w:val="24"/>
        </w:rPr>
        <w:t xml:space="preserve">Ajratilgan detallar ikkinchi marta – endi alohida holda – yuviladi va tozalanadi. Detallarni yakka tartibda yuvish ularning barcha sirtlari va ichki kanallarini iflosliklardan to'liq tozalash imkonini beradi, bu esa nuqsonlash bosqichida o'lchashlar va vizual nazoratning aniqligini ta'minlaydi. Rezina va polimer detallar yuvilganda agressiv eritmalardan foydalanilmaydi, chunki ular materialni shikastlashi mumkin.</w:t>
      </w:r>
    </w:p>
    <w:p>
      <w:pPr>
        <w:spacing w:after="120" w:line="360" w:lineRule="auto"/>
        <w:ind w:firstLine="709"/>
        <w:jc w:val="both"/>
      </w:pPr>
      <w:r>
        <w:rPr>
          <w:sz w:val="24"/>
          <w:szCs w:val="24"/>
        </w:rPr>
        <w:t xml:space="preserve">Demontaj va yuvish bosqichlari sifatli bajarilganda blokning barcha detallari nuqsonlashga to'liq tayyor holatga keltiriladi. Bu bosqichlardagi kamchiliklar (chala tozalash, detallarning shikastlanishi) keyingi operatsiyalarda xatoliklarga va ta'mirlash sifatining pasayishiga olib kelishi mumkin.</w:t>
      </w:r>
    </w:p>
    <w:p>
      <w:pPr>
        <w:spacing w:after="120" w:line="360" w:lineRule="auto"/>
        <w:ind w:firstLine="709"/>
        <w:jc w:val="both"/>
      </w:pPr>
      <w:r>
        <w:rPr>
          <w:sz w:val="24"/>
          <w:szCs w:val="24"/>
        </w:rPr>
        <w:t xml:space="preserve">Demontaj operatsiyasining mehnat sarfini kamaytirish va detallarning shikastlanishining oldini olish uchun maxsus s'yomniklar (chiqaruvchi moslamalar) qo'llaniladi. Ular prujina kuchi ostidagi detallarni xavfsiz chiqarish, presslangan vtulkalarni urilишsiz olib tashlash imkonini beradi. Demontaj jarayonida zarba beruvchi asboblardan foydalanish ta'qiqlanadi, chunki ular detallarda yashirin yoriqlar va deformatsiyalar paydo qilishi mumkin.</w:t>
      </w:r>
    </w:p>
    <w:p>
      <w:pPr>
        <w:spacing w:after="120" w:line="360" w:lineRule="auto"/>
        <w:ind w:firstLine="709"/>
        <w:jc w:val="both"/>
      </w:pPr>
      <w:r>
        <w:rPr>
          <w:sz w:val="24"/>
          <w:szCs w:val="24"/>
        </w:rPr>
        <w:t xml:space="preserve">Yuvish eritmalarini tanlashda detallarning materiali hisobga olinadi. Qora metall detallar uchun ishqoriy eritmalar, rangli metall va alyuminiy detallar uchun esa kamroq ishqorli, maxsus tarkibdagi eritmalar qo'llaniladi, chunki kuchli ishqor rangli metallarni yemiradi. Rezina detallar issiq suvda yoki neytral yuvuvchi vositalarda yuviladi.</w:t>
      </w:r>
    </w:p>
    <w:p>
      <w:pPr>
        <w:spacing w:after="120" w:line="360" w:lineRule="auto"/>
        <w:ind w:firstLine="709"/>
        <w:jc w:val="both"/>
      </w:pPr>
      <w:r>
        <w:rPr>
          <w:sz w:val="24"/>
          <w:szCs w:val="24"/>
        </w:rPr>
        <w:t xml:space="preserve">Yuvishdan keyin detallar puxta quritiladi, chunki sirtda qolgan namlik korroziyaga va keyingi o'lchashlarning xatoligiga sabab bo'lishi mumkin. Quritish siqilgan toza havo oqimi bilan yoki maxsus quritish kameralarida amalga oshiriladi. Quritilgan detallar nuqsonlashgacha changdan himoyalangan joyda saqlanadi.</w:t>
      </w:r>
    </w:p>
    <w:p>
      <w:pPr>
        <w:spacing w:after="120" w:line="360" w:lineRule="auto"/>
        <w:ind w:firstLine="709"/>
        <w:jc w:val="both"/>
      </w:pPr>
      <w:r>
        <w:rPr>
          <w:sz w:val="24"/>
          <w:szCs w:val="24"/>
        </w:rPr>
        <w:t xml:space="preserve">Tozalash sifati vizual ravishda va zarur hollarda nazorat namunalari yordamida tekshiriladi. Sirtda yog' pardasi, qurum yoki korroziya qoldiqlari bo'lmasligi kerak. Yuvish vannasidagi eritmaning ifloslanish darajasi davriy nazorat qilinadi va belgilangan me'yordan oshganda eritma yangilanadi. Bu tozalash sifatining barqarorligini ta'minlaydi.</w:t>
      </w:r>
    </w:p>
    <w:p>
      <w:pPr>
        <w:spacing w:before="240" w:after="120"/>
        <w:keepNext/>
      </w:pPr>
      <w:r>
        <w:rPr>
          <w:b/>
          <w:sz w:val="26"/>
          <w:szCs w:val="26"/>
        </w:rPr>
        <w:t xml:space="preserve">2.3. Detallarni nuqsonlash (defektatsiya)</w:t>
      </w:r>
    </w:p>
    <w:p>
      <w:pPr>
        <w:spacing w:after="120" w:line="360" w:lineRule="auto"/>
        <w:ind w:firstLine="709"/>
        <w:jc w:val="both"/>
      </w:pPr>
      <w:r>
        <w:rPr>
          <w:sz w:val="24"/>
          <w:szCs w:val="24"/>
        </w:rPr>
        <w:t xml:space="preserve">Nuqsonlash (defektatsiya) – kapital ta'mirlashning eng mas'uliyatli bosqichlaridan biri bo'lib, uning maqsadi har bir detalning texnik holatini aniqlash, nuqsonlarini topish va detalni keyingi taqdiriga ko'ra saralashdan iborat. Nuqsonlash natijalari ta'mirlash hajmini, kerakli tiklash operatsiyalarini va almashtiriladigan detallar ro'yxatini belgilaydi.</w:t>
      </w:r>
    </w:p>
    <w:p>
      <w:pPr>
        <w:spacing w:after="120" w:line="360" w:lineRule="auto"/>
        <w:ind w:firstLine="709"/>
        <w:jc w:val="both"/>
      </w:pPr>
      <w:r>
        <w:rPr>
          <w:sz w:val="24"/>
          <w:szCs w:val="24"/>
        </w:rPr>
        <w:t xml:space="preserve">Nuqsonlash jarayonida detalning o'lchamlari, geometrik shakli, sirt holati va mexanik xususiyatlari belgilangan texnik talablar bilan taqqoslanadi. Buning uchun turli nazorat va o'lchov usullaridan foydalaniladi:</w:t>
      </w:r>
    </w:p>
    <w:p>
      <w:pPr>
        <w:spacing w:after="60" w:line="312" w:lineRule="auto"/>
        <w:ind w:left="709" w:hanging="284"/>
        <w:jc w:val="both"/>
      </w:pPr>
      <w:r>
        <w:rPr>
          <w:sz w:val="24"/>
          <w:szCs w:val="24"/>
        </w:rPr>
        <w:t xml:space="preserve">–  </w:t>
      </w:r>
      <w:r>
        <w:rPr>
          <w:sz w:val="24"/>
          <w:szCs w:val="24"/>
        </w:rPr>
        <w:t xml:space="preserve">vizual (ko'z bilan) ko'rik – yoriqlar, korroziya, urilish va yeyilish izlarini aniqlash;</w:t>
      </w:r>
    </w:p>
    <w:p>
      <w:pPr>
        <w:spacing w:after="60" w:line="312" w:lineRule="auto"/>
        <w:ind w:left="709" w:hanging="284"/>
        <w:jc w:val="both"/>
      </w:pPr>
      <w:r>
        <w:rPr>
          <w:sz w:val="24"/>
          <w:szCs w:val="24"/>
        </w:rPr>
        <w:t xml:space="preserve">–  </w:t>
      </w:r>
      <w:r>
        <w:rPr>
          <w:sz w:val="24"/>
          <w:szCs w:val="24"/>
        </w:rPr>
        <w:t xml:space="preserve">o'lchov asboblari bilan nazorat – shtangensirkul, mikrometr, nutromer, kalibrlar yordamida o'lchamlarni aniqlash;</w:t>
      </w:r>
    </w:p>
    <w:p>
      <w:pPr>
        <w:spacing w:after="60" w:line="312" w:lineRule="auto"/>
        <w:ind w:left="709" w:hanging="284"/>
        <w:jc w:val="both"/>
      </w:pPr>
      <w:r>
        <w:rPr>
          <w:sz w:val="24"/>
          <w:szCs w:val="24"/>
        </w:rPr>
        <w:t xml:space="preserve">–  </w:t>
      </w:r>
      <w:r>
        <w:rPr>
          <w:sz w:val="24"/>
          <w:szCs w:val="24"/>
        </w:rPr>
        <w:t xml:space="preserve">germetiklik nazorati – detal yoki tugunni bosim ostida sinash;</w:t>
      </w:r>
    </w:p>
    <w:p>
      <w:pPr>
        <w:spacing w:after="60" w:line="312" w:lineRule="auto"/>
        <w:ind w:left="709" w:hanging="284"/>
        <w:jc w:val="both"/>
      </w:pPr>
      <w:r>
        <w:rPr>
          <w:sz w:val="24"/>
          <w:szCs w:val="24"/>
        </w:rPr>
        <w:t xml:space="preserve">–  </w:t>
      </w:r>
      <w:r>
        <w:rPr>
          <w:sz w:val="24"/>
          <w:szCs w:val="24"/>
        </w:rPr>
        <w:t xml:space="preserve">nurli (defektoskopiya) usullari – yashirin yoriqlarni aniqlash uchun magnit yoki kapillyar usul;</w:t>
      </w:r>
    </w:p>
    <w:p>
      <w:pPr>
        <w:spacing w:after="60" w:line="312" w:lineRule="auto"/>
        <w:ind w:left="709" w:hanging="284"/>
        <w:jc w:val="both"/>
      </w:pPr>
      <w:r>
        <w:rPr>
          <w:sz w:val="24"/>
          <w:szCs w:val="24"/>
        </w:rPr>
        <w:t xml:space="preserve">–  </w:t>
      </w:r>
      <w:r>
        <w:rPr>
          <w:sz w:val="24"/>
          <w:szCs w:val="24"/>
        </w:rPr>
        <w:t xml:space="preserve">elastiklik va bikrlikni tekshirish – prujina va rezina detallar uchun.</w:t>
      </w:r>
    </w:p>
    <w:p>
      <w:pPr>
        <w:spacing w:after="120" w:line="360" w:lineRule="auto"/>
        <w:ind w:firstLine="709"/>
        <w:jc w:val="both"/>
      </w:pPr>
      <w:r>
        <w:rPr>
          <w:sz w:val="24"/>
          <w:szCs w:val="24"/>
        </w:rPr>
        <w:t xml:space="preserve">Har bir detal uchun nuqsonlash mezonlari (ruxsat etilgan va chegaraviy o'lchamlar) texnik shartlarda belgilanadi. O'lchangan qiymat ruxsat etilgan chegarada bo'lsa, detal yaroqli; chegaraviy qiymatdan oshsa, detal tiklanadi yoki almashtiriladi. Asosiy detallar uchun nuqsonlash me'yorlarining namunaviy ko'rinishi 2.2-jadvalda keltirilgan.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00"/>
        <w:gridCol w:w="2300"/>
        <w:gridCol w:w="1500"/>
        <w:gridCol w:w="1900"/>
        <w:gridCol w:w="1500"/>
      </w:tblGrid>
      <w:tr>
        <w:tc>
          <w:tcPr>
            <w:tcW w:w="2300" w:type="dxa"/>
            <w:vAlign w:val="center"/>
          </w:tcPr>
          <w:p>
            <w:pPr>
              <w:spacing w:after="20"/>
              <w:jc w:val="center"/>
            </w:pPr>
            <w:r>
              <w:rPr>
                <w:b/>
                <w:sz w:val="22"/>
                <w:szCs w:val="22"/>
              </w:rPr>
              <w:t xml:space="preserve">Detal / sirt</w:t>
            </w:r>
          </w:p>
        </w:tc>
        <w:tc>
          <w:tcPr>
            <w:tcW w:w="2300" w:type="dxa"/>
            <w:vAlign w:val="center"/>
          </w:tcPr>
          <w:p>
            <w:pPr>
              <w:spacing w:after="20"/>
              <w:jc w:val="center"/>
            </w:pPr>
            <w:r>
              <w:rPr>
                <w:b/>
                <w:sz w:val="22"/>
                <w:szCs w:val="22"/>
              </w:rPr>
              <w:t xml:space="preserve">Nazorat parametri</w:t>
            </w:r>
          </w:p>
        </w:tc>
        <w:tc>
          <w:tcPr>
            <w:tcW w:w="1500" w:type="dxa"/>
            <w:vAlign w:val="center"/>
          </w:tcPr>
          <w:p>
            <w:pPr>
              <w:spacing w:after="20"/>
              <w:jc w:val="center"/>
            </w:pPr>
            <w:r>
              <w:rPr>
                <w:b/>
                <w:sz w:val="22"/>
                <w:szCs w:val="22"/>
              </w:rPr>
              <w:t xml:space="preserve">Nominal</w:t>
            </w:r>
          </w:p>
        </w:tc>
        <w:tc>
          <w:tcPr>
            <w:tcW w:w="1900" w:type="dxa"/>
            <w:vAlign w:val="center"/>
          </w:tcPr>
          <w:p>
            <w:pPr>
              <w:spacing w:after="20"/>
              <w:jc w:val="center"/>
            </w:pPr>
            <w:r>
              <w:rPr>
                <w:b/>
                <w:sz w:val="22"/>
                <w:szCs w:val="22"/>
              </w:rPr>
              <w:t xml:space="preserve">Chegaraviy</w:t>
            </w:r>
          </w:p>
        </w:tc>
        <w:tc>
          <w:tcPr>
            <w:tcW w:w="1500" w:type="dxa"/>
            <w:vAlign w:val="center"/>
          </w:tcPr>
          <w:p>
            <w:pPr>
              <w:spacing w:after="20"/>
              <w:jc w:val="center"/>
            </w:pPr>
            <w:r>
              <w:rPr>
                <w:b/>
                <w:sz w:val="22"/>
                <w:szCs w:val="22"/>
              </w:rPr>
              <w:t xml:space="preserve">Qaror</w:t>
            </w:r>
          </w:p>
        </w:tc>
      </w:tr>
      <w:tr>
        <w:tc>
          <w:tcPr>
            <w:tcW w:w="2300" w:type="dxa"/>
            <w:vAlign w:val="center"/>
          </w:tcPr>
          <w:p>
            <w:pPr>
              <w:spacing w:after="20"/>
              <w:jc w:val="left"/>
            </w:pPr>
            <w:r>
              <w:rPr>
                <w:sz w:val="22"/>
                <w:szCs w:val="22"/>
              </w:rPr>
              <w:t xml:space="preserve">Klapan o'rindig'i</w:t>
            </w:r>
          </w:p>
        </w:tc>
        <w:tc>
          <w:tcPr>
            <w:tcW w:w="2300" w:type="dxa"/>
            <w:vAlign w:val="center"/>
          </w:tcPr>
          <w:p>
            <w:pPr>
              <w:spacing w:after="20"/>
              <w:jc w:val="center"/>
            </w:pPr>
            <w:r>
              <w:rPr>
                <w:sz w:val="22"/>
                <w:szCs w:val="22"/>
              </w:rPr>
              <w:t xml:space="preserve">Tegishish zichligi</w:t>
            </w:r>
          </w:p>
        </w:tc>
        <w:tc>
          <w:tcPr>
            <w:tcW w:w="1500" w:type="dxa"/>
            <w:vAlign w:val="center"/>
          </w:tcPr>
          <w:p>
            <w:pPr>
              <w:spacing w:after="20"/>
              <w:jc w:val="center"/>
            </w:pPr>
            <w:r>
              <w:rPr>
                <w:sz w:val="22"/>
                <w:szCs w:val="22"/>
              </w:rPr>
              <w:t xml:space="preserve">Germetik</w:t>
            </w:r>
          </w:p>
        </w:tc>
        <w:tc>
          <w:tcPr>
            <w:tcW w:w="1900" w:type="dxa"/>
            <w:vAlign w:val="center"/>
          </w:tcPr>
          <w:p>
            <w:pPr>
              <w:spacing w:after="20"/>
              <w:jc w:val="center"/>
            </w:pPr>
            <w:r>
              <w:rPr>
                <w:sz w:val="22"/>
                <w:szCs w:val="22"/>
              </w:rPr>
              <w:t xml:space="preserve">Sizish bor</w:t>
            </w:r>
          </w:p>
        </w:tc>
        <w:tc>
          <w:tcPr>
            <w:tcW w:w="1500" w:type="dxa"/>
            <w:vAlign w:val="center"/>
          </w:tcPr>
          <w:p>
            <w:pPr>
              <w:spacing w:after="20"/>
              <w:jc w:val="center"/>
            </w:pPr>
            <w:r>
              <w:rPr>
                <w:sz w:val="22"/>
                <w:szCs w:val="22"/>
              </w:rPr>
              <w:t xml:space="preserve">Tiklash</w:t>
            </w:r>
          </w:p>
        </w:tc>
      </w:tr>
      <w:tr>
        <w:tc>
          <w:tcPr>
            <w:tcW w:w="2300" w:type="dxa"/>
            <w:vAlign w:val="center"/>
          </w:tcPr>
          <w:p>
            <w:pPr>
              <w:spacing w:after="20"/>
              <w:jc w:val="left"/>
            </w:pPr>
            <w:r>
              <w:rPr>
                <w:sz w:val="22"/>
                <w:szCs w:val="22"/>
              </w:rPr>
              <w:t xml:space="preserve">Porshen sirti</w:t>
            </w:r>
          </w:p>
        </w:tc>
        <w:tc>
          <w:tcPr>
            <w:tcW w:w="2300" w:type="dxa"/>
            <w:vAlign w:val="center"/>
          </w:tcPr>
          <w:p>
            <w:pPr>
              <w:spacing w:after="20"/>
              <w:jc w:val="center"/>
            </w:pPr>
            <w:r>
              <w:rPr>
                <w:sz w:val="22"/>
                <w:szCs w:val="22"/>
              </w:rPr>
              <w:t xml:space="preserve">Diametr yeyilishi</w:t>
            </w:r>
          </w:p>
        </w:tc>
        <w:tc>
          <w:tcPr>
            <w:tcW w:w="1500" w:type="dxa"/>
            <w:vAlign w:val="center"/>
          </w:tcPr>
          <w:p>
            <w:pPr>
              <w:spacing w:after="20"/>
              <w:jc w:val="center"/>
            </w:pPr>
            <w:r>
              <w:rPr>
                <w:sz w:val="22"/>
                <w:szCs w:val="22"/>
              </w:rPr>
              <w:t xml:space="preserve">Nominal</w:t>
            </w:r>
          </w:p>
        </w:tc>
        <w:tc>
          <w:tcPr>
            <w:tcW w:w="1900" w:type="dxa"/>
            <w:vAlign w:val="center"/>
          </w:tcPr>
          <w:p>
            <w:pPr>
              <w:spacing w:after="20"/>
              <w:jc w:val="center"/>
            </w:pPr>
            <w:r>
              <w:rPr>
                <w:sz w:val="22"/>
                <w:szCs w:val="22"/>
              </w:rPr>
              <w:t xml:space="preserve">0,15 mm dan ortiq</w:t>
            </w:r>
          </w:p>
        </w:tc>
        <w:tc>
          <w:tcPr>
            <w:tcW w:w="1500" w:type="dxa"/>
            <w:vAlign w:val="center"/>
          </w:tcPr>
          <w:p>
            <w:pPr>
              <w:spacing w:after="20"/>
              <w:jc w:val="center"/>
            </w:pPr>
            <w:r>
              <w:rPr>
                <w:sz w:val="22"/>
                <w:szCs w:val="22"/>
              </w:rPr>
              <w:t xml:space="preserve">Tiklash</w:t>
            </w:r>
          </w:p>
        </w:tc>
      </w:tr>
      <w:tr>
        <w:tc>
          <w:tcPr>
            <w:tcW w:w="2300" w:type="dxa"/>
            <w:vAlign w:val="center"/>
          </w:tcPr>
          <w:p>
            <w:pPr>
              <w:spacing w:after="20"/>
              <w:jc w:val="left"/>
            </w:pPr>
            <w:r>
              <w:rPr>
                <w:sz w:val="22"/>
                <w:szCs w:val="22"/>
              </w:rPr>
              <w:t xml:space="preserve">Shtok</w:t>
            </w:r>
          </w:p>
        </w:tc>
        <w:tc>
          <w:tcPr>
            <w:tcW w:w="2300" w:type="dxa"/>
            <w:vAlign w:val="center"/>
          </w:tcPr>
          <w:p>
            <w:pPr>
              <w:spacing w:after="20"/>
              <w:jc w:val="center"/>
            </w:pPr>
            <w:r>
              <w:rPr>
                <w:sz w:val="22"/>
                <w:szCs w:val="22"/>
              </w:rPr>
              <w:t xml:space="preserve">Egrilik</w:t>
            </w:r>
          </w:p>
        </w:tc>
        <w:tc>
          <w:tcPr>
            <w:tcW w:w="1500" w:type="dxa"/>
            <w:vAlign w:val="center"/>
          </w:tcPr>
          <w:p>
            <w:pPr>
              <w:spacing w:after="20"/>
              <w:jc w:val="center"/>
            </w:pPr>
            <w:r>
              <w:rPr>
                <w:sz w:val="22"/>
                <w:szCs w:val="22"/>
              </w:rPr>
              <w:t xml:space="preserve">0</w:t>
            </w:r>
          </w:p>
        </w:tc>
        <w:tc>
          <w:tcPr>
            <w:tcW w:w="1900" w:type="dxa"/>
            <w:vAlign w:val="center"/>
          </w:tcPr>
          <w:p>
            <w:pPr>
              <w:spacing w:after="20"/>
              <w:jc w:val="center"/>
            </w:pPr>
            <w:r>
              <w:rPr>
                <w:sz w:val="22"/>
                <w:szCs w:val="22"/>
              </w:rPr>
              <w:t xml:space="preserve">0,10 mm dan ortiq</w:t>
            </w:r>
          </w:p>
        </w:tc>
        <w:tc>
          <w:tcPr>
            <w:tcW w:w="1500" w:type="dxa"/>
            <w:vAlign w:val="center"/>
          </w:tcPr>
          <w:p>
            <w:pPr>
              <w:spacing w:after="20"/>
              <w:jc w:val="center"/>
            </w:pPr>
            <w:r>
              <w:rPr>
                <w:sz w:val="22"/>
                <w:szCs w:val="22"/>
              </w:rPr>
              <w:t xml:space="preserve">To'g'rilash</w:t>
            </w:r>
          </w:p>
        </w:tc>
      </w:tr>
      <w:tr>
        <w:tc>
          <w:tcPr>
            <w:tcW w:w="2300" w:type="dxa"/>
            <w:vAlign w:val="center"/>
          </w:tcPr>
          <w:p>
            <w:pPr>
              <w:spacing w:after="20"/>
              <w:jc w:val="left"/>
            </w:pPr>
            <w:r>
              <w:rPr>
                <w:sz w:val="22"/>
                <w:szCs w:val="22"/>
              </w:rPr>
              <w:t xml:space="preserve">Prujina</w:t>
            </w:r>
          </w:p>
        </w:tc>
        <w:tc>
          <w:tcPr>
            <w:tcW w:w="2300" w:type="dxa"/>
            <w:vAlign w:val="center"/>
          </w:tcPr>
          <w:p>
            <w:pPr>
              <w:spacing w:after="20"/>
              <w:jc w:val="center"/>
            </w:pPr>
            <w:r>
              <w:rPr>
                <w:sz w:val="22"/>
                <w:szCs w:val="22"/>
              </w:rPr>
              <w:t xml:space="preserve">Bikrlik / uzunlik</w:t>
            </w:r>
          </w:p>
        </w:tc>
        <w:tc>
          <w:tcPr>
            <w:tcW w:w="1500" w:type="dxa"/>
            <w:vAlign w:val="center"/>
          </w:tcPr>
          <w:p>
            <w:pPr>
              <w:spacing w:after="20"/>
              <w:jc w:val="center"/>
            </w:pPr>
            <w:r>
              <w:rPr>
                <w:sz w:val="22"/>
                <w:szCs w:val="22"/>
              </w:rPr>
              <w:t xml:space="preserve">Nominal</w:t>
            </w:r>
          </w:p>
        </w:tc>
        <w:tc>
          <w:tcPr>
            <w:tcW w:w="1900" w:type="dxa"/>
            <w:vAlign w:val="center"/>
          </w:tcPr>
          <w:p>
            <w:pPr>
              <w:spacing w:after="20"/>
              <w:jc w:val="center"/>
            </w:pPr>
            <w:r>
              <w:rPr>
                <w:sz w:val="22"/>
                <w:szCs w:val="22"/>
              </w:rPr>
              <w:t xml:space="preserve">5% dan ortiq farq</w:t>
            </w:r>
          </w:p>
        </w:tc>
        <w:tc>
          <w:tcPr>
            <w:tcW w:w="1500" w:type="dxa"/>
            <w:vAlign w:val="center"/>
          </w:tcPr>
          <w:p>
            <w:pPr>
              <w:spacing w:after="20"/>
              <w:jc w:val="center"/>
            </w:pPr>
            <w:r>
              <w:rPr>
                <w:sz w:val="22"/>
                <w:szCs w:val="22"/>
              </w:rPr>
              <w:t xml:space="preserve">Almashtirish</w:t>
            </w:r>
          </w:p>
        </w:tc>
      </w:tr>
      <w:tr>
        <w:tc>
          <w:tcPr>
            <w:tcW w:w="2300" w:type="dxa"/>
            <w:vAlign w:val="center"/>
          </w:tcPr>
          <w:p>
            <w:pPr>
              <w:spacing w:after="20"/>
              <w:jc w:val="left"/>
            </w:pPr>
            <w:r>
              <w:rPr>
                <w:sz w:val="22"/>
                <w:szCs w:val="22"/>
              </w:rPr>
              <w:t xml:space="preserve">Manjeta, halqa</w:t>
            </w:r>
          </w:p>
        </w:tc>
        <w:tc>
          <w:tcPr>
            <w:tcW w:w="2300" w:type="dxa"/>
            <w:vAlign w:val="center"/>
          </w:tcPr>
          <w:p>
            <w:pPr>
              <w:spacing w:after="20"/>
              <w:jc w:val="center"/>
            </w:pPr>
            <w:r>
              <w:rPr>
                <w:sz w:val="22"/>
                <w:szCs w:val="22"/>
              </w:rPr>
              <w:t xml:space="preserve">Elastiklik, butunlik</w:t>
            </w:r>
          </w:p>
        </w:tc>
        <w:tc>
          <w:tcPr>
            <w:tcW w:w="1500" w:type="dxa"/>
            <w:vAlign w:val="center"/>
          </w:tcPr>
          <w:p>
            <w:pPr>
              <w:spacing w:after="20"/>
              <w:jc w:val="center"/>
            </w:pPr>
            <w:r>
              <w:rPr>
                <w:sz w:val="22"/>
                <w:szCs w:val="22"/>
              </w:rPr>
              <w:t xml:space="preserve">Elastik</w:t>
            </w:r>
          </w:p>
        </w:tc>
        <w:tc>
          <w:tcPr>
            <w:tcW w:w="1900" w:type="dxa"/>
            <w:vAlign w:val="center"/>
          </w:tcPr>
          <w:p>
            <w:pPr>
              <w:spacing w:after="20"/>
              <w:jc w:val="center"/>
            </w:pPr>
            <w:r>
              <w:rPr>
                <w:sz w:val="22"/>
                <w:szCs w:val="22"/>
              </w:rPr>
              <w:t xml:space="preserve">Qarigan, yoriq</w:t>
            </w:r>
          </w:p>
        </w:tc>
        <w:tc>
          <w:tcPr>
            <w:tcW w:w="1500" w:type="dxa"/>
            <w:vAlign w:val="center"/>
          </w:tcPr>
          <w:p>
            <w:pPr>
              <w:spacing w:after="20"/>
              <w:jc w:val="center"/>
            </w:pPr>
            <w:r>
              <w:rPr>
                <w:sz w:val="22"/>
                <w:szCs w:val="22"/>
              </w:rPr>
              <w:t xml:space="preserve">Almashtirish</w:t>
            </w:r>
          </w:p>
        </w:tc>
      </w:tr>
      <w:tr>
        <w:tc>
          <w:tcPr>
            <w:tcW w:w="2300" w:type="dxa"/>
            <w:vAlign w:val="center"/>
          </w:tcPr>
          <w:p>
            <w:pPr>
              <w:spacing w:after="20"/>
              <w:jc w:val="left"/>
            </w:pPr>
            <w:r>
              <w:rPr>
                <w:sz w:val="22"/>
                <w:szCs w:val="22"/>
              </w:rPr>
              <w:t xml:space="preserve">Diafragma</w:t>
            </w:r>
          </w:p>
        </w:tc>
        <w:tc>
          <w:tcPr>
            <w:tcW w:w="2300" w:type="dxa"/>
            <w:vAlign w:val="center"/>
          </w:tcPr>
          <w:p>
            <w:pPr>
              <w:spacing w:after="20"/>
              <w:jc w:val="center"/>
            </w:pPr>
            <w:r>
              <w:rPr>
                <w:sz w:val="22"/>
                <w:szCs w:val="22"/>
              </w:rPr>
              <w:t xml:space="preserve">Elastiklik, butunlik</w:t>
            </w:r>
          </w:p>
        </w:tc>
        <w:tc>
          <w:tcPr>
            <w:tcW w:w="1500" w:type="dxa"/>
            <w:vAlign w:val="center"/>
          </w:tcPr>
          <w:p>
            <w:pPr>
              <w:spacing w:after="20"/>
              <w:jc w:val="center"/>
            </w:pPr>
            <w:r>
              <w:rPr>
                <w:sz w:val="22"/>
                <w:szCs w:val="22"/>
              </w:rPr>
              <w:t xml:space="preserve">Elastik</w:t>
            </w:r>
          </w:p>
        </w:tc>
        <w:tc>
          <w:tcPr>
            <w:tcW w:w="1900" w:type="dxa"/>
            <w:vAlign w:val="center"/>
          </w:tcPr>
          <w:p>
            <w:pPr>
              <w:spacing w:after="20"/>
              <w:jc w:val="center"/>
            </w:pPr>
            <w:r>
              <w:rPr>
                <w:sz w:val="22"/>
                <w:szCs w:val="22"/>
              </w:rPr>
              <w:t xml:space="preserve">Yoriq, cho'zilgan</w:t>
            </w:r>
          </w:p>
        </w:tc>
        <w:tc>
          <w:tcPr>
            <w:tcW w:w="1500" w:type="dxa"/>
            <w:vAlign w:val="center"/>
          </w:tcPr>
          <w:p>
            <w:pPr>
              <w:spacing w:after="20"/>
              <w:jc w:val="center"/>
            </w:pPr>
            <w:r>
              <w:rPr>
                <w:sz w:val="22"/>
                <w:szCs w:val="22"/>
              </w:rPr>
              <w:t xml:space="preserve">Almashtirish</w:t>
            </w:r>
          </w:p>
        </w:tc>
      </w:tr>
      <w:tr>
        <w:tc>
          <w:tcPr>
            <w:tcW w:w="2300" w:type="dxa"/>
            <w:vAlign w:val="center"/>
          </w:tcPr>
          <w:p>
            <w:pPr>
              <w:spacing w:after="20"/>
              <w:jc w:val="left"/>
            </w:pPr>
            <w:r>
              <w:rPr>
                <w:sz w:val="22"/>
                <w:szCs w:val="22"/>
              </w:rPr>
              <w:t xml:space="preserve">Korpus</w:t>
            </w:r>
          </w:p>
        </w:tc>
        <w:tc>
          <w:tcPr>
            <w:tcW w:w="2300" w:type="dxa"/>
            <w:vAlign w:val="center"/>
          </w:tcPr>
          <w:p>
            <w:pPr>
              <w:spacing w:after="20"/>
              <w:jc w:val="center"/>
            </w:pPr>
            <w:r>
              <w:rPr>
                <w:sz w:val="22"/>
                <w:szCs w:val="22"/>
              </w:rPr>
              <w:t xml:space="preserve">Yoriq mavjudligi</w:t>
            </w:r>
          </w:p>
        </w:tc>
        <w:tc>
          <w:tcPr>
            <w:tcW w:w="1500" w:type="dxa"/>
            <w:vAlign w:val="center"/>
          </w:tcPr>
          <w:p>
            <w:pPr>
              <w:spacing w:after="20"/>
              <w:jc w:val="center"/>
            </w:pPr>
            <w:r>
              <w:rPr>
                <w:sz w:val="22"/>
                <w:szCs w:val="22"/>
              </w:rPr>
              <w:t xml:space="preserve">Yo'q</w:t>
            </w:r>
          </w:p>
        </w:tc>
        <w:tc>
          <w:tcPr>
            <w:tcW w:w="1900" w:type="dxa"/>
            <w:vAlign w:val="center"/>
          </w:tcPr>
          <w:p>
            <w:pPr>
              <w:spacing w:after="20"/>
              <w:jc w:val="center"/>
            </w:pPr>
            <w:r>
              <w:rPr>
                <w:sz w:val="22"/>
                <w:szCs w:val="22"/>
              </w:rPr>
              <w:t xml:space="preserve">Yoriq bor</w:t>
            </w:r>
          </w:p>
        </w:tc>
        <w:tc>
          <w:tcPr>
            <w:tcW w:w="1500" w:type="dxa"/>
            <w:vAlign w:val="center"/>
          </w:tcPr>
          <w:p>
            <w:pPr>
              <w:spacing w:after="20"/>
              <w:jc w:val="center"/>
            </w:pPr>
            <w:r>
              <w:rPr>
                <w:sz w:val="22"/>
                <w:szCs w:val="22"/>
              </w:rPr>
              <w:t xml:space="preserve">Brak</w:t>
            </w:r>
          </w:p>
        </w:tc>
      </w:tr>
    </w:tbl>
    <w:p/>
    <w:p>
      <w:pPr>
        <w:spacing w:after="120" w:line="360" w:lineRule="auto"/>
        <w:ind w:firstLine="709"/>
        <w:jc w:val="both"/>
      </w:pPr>
      <w:r>
        <w:rPr>
          <w:sz w:val="24"/>
          <w:szCs w:val="24"/>
        </w:rPr>
        <w:t xml:space="preserve">Nuqsonlash natijasiga ko'ra barcha detallar uch guruhga saralanadi: yaroqli detallar (keyingi yig'ishga yo'naltiriladi), tiklanadigan detallar (tiklash uchastkasiga uzatiladi) va yaroqsiz – brak detallar (utilizatsiya qilinadi va yangisi bilan almashtiriladi). Saralash sxemasi 2.3-rasmda ko'rsatilgan.</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Nuqsonlangan detallar oqimi</w:t>
            </w:r>
          </w:p>
        </w:tc>
      </w:tr>
    </w:tbl>
    <w:p>
      <w:pPr>
        <w:jc w:val="center"/>
        <w:spacing w:before="20" w:after="20"/>
      </w:pPr>
      <w:r>
        <w:rPr>
          <w:b/>
          <w:sz w:val="30"/>
          <w:szCs w:val="30"/>
        </w:rPr>
        <w:t xml:space="preserv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33"/>
        <w:gridCol w:w="2533"/>
        <w:gridCol w:w="2533"/>
      </w:tblGrid>
      <w:tr>
        <w:tc>
          <w:tcPr>
            <w:tcW w:w="2533" w:type="dxa"/>
            <w:vAlign w:val="center"/>
          </w:tcPr>
          <w:p>
            <w:pPr>
              <w:spacing w:after="20"/>
              <w:jc w:val="left"/>
            </w:pPr>
            <w:r>
              <w:rPr>
                <w:sz w:val="22"/>
                <w:szCs w:val="22"/>
              </w:rPr>
              <w:t xml:space="preserve">YAROQLI
(yig'ishga)</w:t>
            </w:r>
          </w:p>
        </w:tc>
        <w:tc>
          <w:tcPr>
            <w:tcW w:w="2533" w:type="dxa"/>
            <w:vAlign w:val="center"/>
          </w:tcPr>
          <w:p>
            <w:pPr>
              <w:spacing w:after="20"/>
              <w:jc w:val="center"/>
            </w:pPr>
            <w:r>
              <w:rPr>
                <w:sz w:val="22"/>
                <w:szCs w:val="22"/>
              </w:rPr>
              <w:t xml:space="preserve">TIKLANADIGAN
(tiklash uchastkasiga)</w:t>
            </w:r>
          </w:p>
        </w:tc>
        <w:tc>
          <w:tcPr>
            <w:tcW w:w="2533" w:type="dxa"/>
            <w:vAlign w:val="center"/>
          </w:tcPr>
          <w:p>
            <w:pPr>
              <w:spacing w:after="20"/>
              <w:jc w:val="center"/>
            </w:pPr>
            <w:r>
              <w:rPr>
                <w:sz w:val="22"/>
                <w:szCs w:val="22"/>
              </w:rPr>
              <w:t xml:space="preserve">BRAK
(almashtirishga)</w:t>
            </w:r>
          </w:p>
        </w:tc>
      </w:tr>
    </w:tbl>
    <w:p/>
    <w:p>
      <w:pPr>
        <w:jc w:val="center"/>
        <w:spacing w:before="40" w:after="200"/>
      </w:pPr>
      <w:r>
        <w:rPr>
          <w:i/>
          <w:sz w:val="22"/>
          <w:szCs w:val="22"/>
        </w:rPr>
        <w:t xml:space="preserve">2.3-rasm. Nuqsonlash natijasida detallarni saralash sxemasi</w:t>
      </w:r>
    </w:p>
    <w:p>
      <w:pPr>
        <w:spacing w:after="120" w:line="360" w:lineRule="auto"/>
        <w:ind w:firstLine="709"/>
        <w:jc w:val="both"/>
      </w:pPr>
      <w:r>
        <w:rPr>
          <w:sz w:val="24"/>
          <w:szCs w:val="24"/>
        </w:rPr>
        <w:t xml:space="preserve">Saralangan detallar belgilab qo'yiladi: odatda yaroqli detallar oq yoki yashil, tiklanadiganlar sariq, brak detallar esa qizil rang bilan belgilanadi. Bunday rangli markirovka detallarning keyingi bosqichlarda noto'g'ri ishlatilishining oldini oladi va texnologik intizomni ta'minlaydi.</w:t>
      </w:r>
    </w:p>
    <w:p>
      <w:pPr>
        <w:spacing w:after="120" w:line="360" w:lineRule="auto"/>
        <w:ind w:firstLine="709"/>
        <w:jc w:val="both"/>
      </w:pPr>
      <w:r>
        <w:rPr>
          <w:sz w:val="24"/>
          <w:szCs w:val="24"/>
        </w:rPr>
        <w:t xml:space="preserve">Nuqsonlash bosqichida olingan ma'lumotlar nuqsonlash qaydnomasiga (vedomost) kiritiladi. Bu hujjat asosida ta'mirlashning aniq hajmi, kerakli ehtiyot qismlar miqdori va tiklash ishlari rejasi shakllantiriladi. Statistik to'plangan nuqsonlash ma'lumotlari kelajakda ehtiyot qismlar zaxirasini rejalashtirish va blok ishonchliligini oshirish uchun ham qo'l keladi.</w:t>
      </w:r>
    </w:p>
    <w:p>
      <w:pPr>
        <w:spacing w:after="120" w:line="360" w:lineRule="auto"/>
        <w:ind w:firstLine="709"/>
        <w:jc w:val="both"/>
      </w:pPr>
      <w:r>
        <w:rPr>
          <w:sz w:val="24"/>
          <w:szCs w:val="24"/>
        </w:rPr>
        <w:t xml:space="preserve">Nuqsonlashning aniqligi ko'p jihatdan o'lchov vositalarining holatiga va ishchining malakasiga bog'liq. Shu sababli o'lchov asboblari muntazam metrologik tekshiruvdan o'tkazilishi, nuqsonlash esa yetarli yoritilgan, toza va qulay tashkil etilgan ish o'rnida bajarilishi kerak. Yashirin nuqsonlarni aniqlash uchun zamonaviy defektoskopiya usullarini joriy etish ta'mirlash sifatini sezilarli oshiradi.</w:t>
      </w:r>
    </w:p>
    <w:p>
      <w:pPr>
        <w:spacing w:after="120" w:line="360" w:lineRule="auto"/>
        <w:ind w:firstLine="709"/>
        <w:jc w:val="both"/>
      </w:pPr>
      <w:r>
        <w:rPr>
          <w:sz w:val="24"/>
          <w:szCs w:val="24"/>
        </w:rPr>
        <w:t xml:space="preserve">Germetiklikni nazorat qilishning bir necha usuli mavjud. Eng oddiy usul – tekshiriladigan tugunni suvga botirib yoki birikma joylariga sovunli eritma surtib, havo pufakchalari bo'yicha sizish joyini aniqlashdir. Aniqroq usul – tugunni belgilangan bosim ostida ushlab turib, manometr bo'yicha bosim pasayishini o'lchashdir. Bosim pasayishi ruxsat etilgan qiymatdan oshmasligi kerak.</w:t>
      </w:r>
    </w:p>
    <w:p>
      <w:pPr>
        <w:spacing w:after="120" w:line="360" w:lineRule="auto"/>
        <w:ind w:firstLine="709"/>
        <w:jc w:val="both"/>
      </w:pPr>
      <w:r>
        <w:rPr>
          <w:sz w:val="24"/>
          <w:szCs w:val="24"/>
        </w:rPr>
        <w:t xml:space="preserve">Yashirin nuqsonlarni (ko'zga ko'rinmaydigan yoriqlar, ichki defektlar) aniqlash uchun defektoskopiya usullari qo'llaniladi. Magnit-kukunli usul ferromagnit detallardagi sirtga yaqin yoriqlarni aniqlaydi; kapillyar (rangli) usul har qanday metall detalda ochiq yoriqlarni topish imkonini beradi. Bu usullar ayniqsa mas'uliyatli, yuklama ostida ishlaydigan detallar uchun zarurdir.</w:t>
      </w:r>
    </w:p>
    <w:p>
      <w:pPr>
        <w:spacing w:after="120" w:line="360" w:lineRule="auto"/>
        <w:ind w:firstLine="709"/>
        <w:jc w:val="both"/>
      </w:pPr>
      <w:r>
        <w:rPr>
          <w:sz w:val="24"/>
          <w:szCs w:val="24"/>
        </w:rPr>
        <w:t xml:space="preserve">O'lchashlarda harorat omilini ham hisobga olish kerak, chunki metall harorat o'zgarganda kengayadi yoki qisqaradi. Aniq o'lchashlar uchun detal va o'lchov asbobi bir xil, normal haroratga (odatda 20 °C) keltirilishi tavsiya etiladi. Bu, ayniqsa, yuqori aniqlik talab qilinadigan birikmalarni o'lchashda muhim ahamiyatga ega.</w:t>
      </w:r>
    </w:p>
    <w:p>
      <w:pPr>
        <w:spacing w:after="120" w:line="360" w:lineRule="auto"/>
        <w:ind w:firstLine="709"/>
        <w:jc w:val="both"/>
      </w:pPr>
      <w:r>
        <w:rPr>
          <w:sz w:val="24"/>
          <w:szCs w:val="24"/>
        </w:rPr>
        <w:t xml:space="preserve">Nuqsonlash natijalari asosida har bir blok uchun ehtiyot qismlarga bo'lgan ehtiyoj aniqlanadi va komplektlash qaydnomasi tuziladi. Bu hujjat ombor xizmati uchun asos bo'lib, kerakli ehtiyot qismlarni o'z vaqtida yetkazib berishni va ta'mirlashning uzluksizligini ta'minlaydi. To'plangan statistik ma'lumotlar esa eng ko'p ishdan chiqadigan detallarni aniqlash va ularning zaxirasini oldindan rejalashtirish imkonini beradi.</w:t>
      </w:r>
    </w:p>
    <w:p>
      <w:pPr>
        <w:spacing w:after="120" w:line="360" w:lineRule="auto"/>
        <w:ind w:firstLine="709"/>
        <w:jc w:val="both"/>
      </w:pPr>
      <w:r>
        <w:rPr>
          <w:sz w:val="24"/>
          <w:szCs w:val="24"/>
        </w:rPr>
        <w:t xml:space="preserve">Nuqsonlashda qo'llaniladigan asosiy nazorat-o'lchov asboblari va ularning vazifasi 2.6-jadvalda umumlashtirilgan. Asboblarni to'g'ri tanlash o'lchash aniqligini va nuqsonlash natijalarining ishonchliligini ta'minlaydi.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3000"/>
        <w:gridCol w:w="3400"/>
      </w:tblGrid>
      <w:tr>
        <w:tc>
          <w:tcPr>
            <w:tcW w:w="3000" w:type="dxa"/>
            <w:vAlign w:val="center"/>
          </w:tcPr>
          <w:p>
            <w:pPr>
              <w:spacing w:after="20"/>
              <w:jc w:val="center"/>
            </w:pPr>
            <w:r>
              <w:rPr>
                <w:b/>
                <w:sz w:val="22"/>
                <w:szCs w:val="22"/>
              </w:rPr>
              <w:t xml:space="preserve">O'lchov asbobi</w:t>
            </w:r>
          </w:p>
        </w:tc>
        <w:tc>
          <w:tcPr>
            <w:tcW w:w="3000" w:type="dxa"/>
            <w:vAlign w:val="center"/>
          </w:tcPr>
          <w:p>
            <w:pPr>
              <w:spacing w:after="20"/>
              <w:jc w:val="center"/>
            </w:pPr>
            <w:r>
              <w:rPr>
                <w:b/>
                <w:sz w:val="22"/>
                <w:szCs w:val="22"/>
              </w:rPr>
              <w:t xml:space="preserve">O'lchash chegarasi</w:t>
            </w:r>
          </w:p>
        </w:tc>
        <w:tc>
          <w:tcPr>
            <w:tcW w:w="3400" w:type="dxa"/>
            <w:vAlign w:val="center"/>
          </w:tcPr>
          <w:p>
            <w:pPr>
              <w:spacing w:after="20"/>
              <w:jc w:val="center"/>
            </w:pPr>
            <w:r>
              <w:rPr>
                <w:b/>
                <w:sz w:val="22"/>
                <w:szCs w:val="22"/>
              </w:rPr>
              <w:t xml:space="preserve">Nimani o'lchaydi</w:t>
            </w:r>
          </w:p>
        </w:tc>
      </w:tr>
      <w:tr>
        <w:tc>
          <w:tcPr>
            <w:tcW w:w="3000" w:type="dxa"/>
            <w:vAlign w:val="center"/>
          </w:tcPr>
          <w:p>
            <w:pPr>
              <w:spacing w:after="20"/>
              <w:jc w:val="left"/>
            </w:pPr>
            <w:r>
              <w:rPr>
                <w:sz w:val="22"/>
                <w:szCs w:val="22"/>
              </w:rPr>
              <w:t xml:space="preserve">Shtangensirkul</w:t>
            </w:r>
          </w:p>
        </w:tc>
        <w:tc>
          <w:tcPr>
            <w:tcW w:w="3000" w:type="dxa"/>
            <w:vAlign w:val="center"/>
          </w:tcPr>
          <w:p>
            <w:pPr>
              <w:spacing w:after="20"/>
              <w:jc w:val="center"/>
            </w:pPr>
            <w:r>
              <w:rPr>
                <w:sz w:val="22"/>
                <w:szCs w:val="22"/>
              </w:rPr>
              <w:t xml:space="preserve">0–250 mm</w:t>
            </w:r>
          </w:p>
        </w:tc>
        <w:tc>
          <w:tcPr>
            <w:tcW w:w="3400" w:type="dxa"/>
            <w:vAlign w:val="center"/>
          </w:tcPr>
          <w:p>
            <w:pPr>
              <w:spacing w:after="20"/>
              <w:jc w:val="center"/>
            </w:pPr>
            <w:r>
              <w:rPr>
                <w:sz w:val="22"/>
                <w:szCs w:val="22"/>
              </w:rPr>
              <w:t xml:space="preserve">Tashqi/ichki o'lcham</w:t>
            </w:r>
          </w:p>
        </w:tc>
      </w:tr>
      <w:tr>
        <w:tc>
          <w:tcPr>
            <w:tcW w:w="3000" w:type="dxa"/>
            <w:vAlign w:val="center"/>
          </w:tcPr>
          <w:p>
            <w:pPr>
              <w:spacing w:after="20"/>
              <w:jc w:val="left"/>
            </w:pPr>
            <w:r>
              <w:rPr>
                <w:sz w:val="22"/>
                <w:szCs w:val="22"/>
              </w:rPr>
              <w:t xml:space="preserve">Mikrometr</w:t>
            </w:r>
          </w:p>
        </w:tc>
        <w:tc>
          <w:tcPr>
            <w:tcW w:w="3000" w:type="dxa"/>
            <w:vAlign w:val="center"/>
          </w:tcPr>
          <w:p>
            <w:pPr>
              <w:spacing w:after="20"/>
              <w:jc w:val="center"/>
            </w:pPr>
            <w:r>
              <w:rPr>
                <w:sz w:val="22"/>
                <w:szCs w:val="22"/>
              </w:rPr>
              <w:t xml:space="preserve">0–25; 25–50 mm</w:t>
            </w:r>
          </w:p>
        </w:tc>
        <w:tc>
          <w:tcPr>
            <w:tcW w:w="3400" w:type="dxa"/>
            <w:vAlign w:val="center"/>
          </w:tcPr>
          <w:p>
            <w:pPr>
              <w:spacing w:after="20"/>
              <w:jc w:val="center"/>
            </w:pPr>
            <w:r>
              <w:rPr>
                <w:sz w:val="22"/>
                <w:szCs w:val="22"/>
              </w:rPr>
              <w:t xml:space="preserve">Aniq tashqi o'lcham</w:t>
            </w:r>
          </w:p>
        </w:tc>
      </w:tr>
      <w:tr>
        <w:tc>
          <w:tcPr>
            <w:tcW w:w="3000" w:type="dxa"/>
            <w:vAlign w:val="center"/>
          </w:tcPr>
          <w:p>
            <w:pPr>
              <w:spacing w:after="20"/>
              <w:jc w:val="left"/>
            </w:pPr>
            <w:r>
              <w:rPr>
                <w:sz w:val="22"/>
                <w:szCs w:val="22"/>
              </w:rPr>
              <w:t xml:space="preserve">Nutromer</w:t>
            </w:r>
          </w:p>
        </w:tc>
        <w:tc>
          <w:tcPr>
            <w:tcW w:w="3000" w:type="dxa"/>
            <w:vAlign w:val="center"/>
          </w:tcPr>
          <w:p>
            <w:pPr>
              <w:spacing w:after="20"/>
              <w:jc w:val="center"/>
            </w:pPr>
            <w:r>
              <w:rPr>
                <w:sz w:val="22"/>
                <w:szCs w:val="22"/>
              </w:rPr>
              <w:t xml:space="preserve">10–50 mm</w:t>
            </w:r>
          </w:p>
        </w:tc>
        <w:tc>
          <w:tcPr>
            <w:tcW w:w="3400" w:type="dxa"/>
            <w:vAlign w:val="center"/>
          </w:tcPr>
          <w:p>
            <w:pPr>
              <w:spacing w:after="20"/>
              <w:jc w:val="center"/>
            </w:pPr>
            <w:r>
              <w:rPr>
                <w:sz w:val="22"/>
                <w:szCs w:val="22"/>
              </w:rPr>
              <w:t xml:space="preserve">Ichki diametr</w:t>
            </w:r>
          </w:p>
        </w:tc>
      </w:tr>
      <w:tr>
        <w:tc>
          <w:tcPr>
            <w:tcW w:w="3000" w:type="dxa"/>
            <w:vAlign w:val="center"/>
          </w:tcPr>
          <w:p>
            <w:pPr>
              <w:spacing w:after="20"/>
              <w:jc w:val="left"/>
            </w:pPr>
            <w:r>
              <w:rPr>
                <w:sz w:val="22"/>
                <w:szCs w:val="22"/>
              </w:rPr>
              <w:t xml:space="preserve">Indikatorli boshcha</w:t>
            </w:r>
          </w:p>
        </w:tc>
        <w:tc>
          <w:tcPr>
            <w:tcW w:w="3000" w:type="dxa"/>
            <w:vAlign w:val="center"/>
          </w:tcPr>
          <w:p>
            <w:pPr>
              <w:spacing w:after="20"/>
              <w:jc w:val="center"/>
            </w:pPr>
            <w:r>
              <w:rPr>
                <w:sz w:val="22"/>
                <w:szCs w:val="22"/>
              </w:rPr>
              <w:t xml:space="preserve">0–10 mm</w:t>
            </w:r>
          </w:p>
        </w:tc>
        <w:tc>
          <w:tcPr>
            <w:tcW w:w="3400" w:type="dxa"/>
            <w:vAlign w:val="center"/>
          </w:tcPr>
          <w:p>
            <w:pPr>
              <w:spacing w:after="20"/>
              <w:jc w:val="center"/>
            </w:pPr>
            <w:r>
              <w:rPr>
                <w:sz w:val="22"/>
                <w:szCs w:val="22"/>
              </w:rPr>
              <w:t xml:space="preserve">Egrilik, urish</w:t>
            </w:r>
          </w:p>
        </w:tc>
      </w:tr>
      <w:tr>
        <w:tc>
          <w:tcPr>
            <w:tcW w:w="3000" w:type="dxa"/>
            <w:vAlign w:val="center"/>
          </w:tcPr>
          <w:p>
            <w:pPr>
              <w:spacing w:after="20"/>
              <w:jc w:val="left"/>
            </w:pPr>
            <w:r>
              <w:rPr>
                <w:sz w:val="22"/>
                <w:szCs w:val="22"/>
              </w:rPr>
              <w:t xml:space="preserve">Kalibr-probka / skoba</w:t>
            </w:r>
          </w:p>
        </w:tc>
        <w:tc>
          <w:tcPr>
            <w:tcW w:w="3000" w:type="dxa"/>
            <w:vAlign w:val="center"/>
          </w:tcPr>
          <w:p>
            <w:pPr>
              <w:spacing w:after="20"/>
              <w:jc w:val="center"/>
            </w:pPr>
            <w:r>
              <w:rPr>
                <w:sz w:val="22"/>
                <w:szCs w:val="22"/>
              </w:rPr>
              <w:t xml:space="preserve">Nominal</w:t>
            </w:r>
          </w:p>
        </w:tc>
        <w:tc>
          <w:tcPr>
            <w:tcW w:w="3400" w:type="dxa"/>
            <w:vAlign w:val="center"/>
          </w:tcPr>
          <w:p>
            <w:pPr>
              <w:spacing w:after="20"/>
              <w:jc w:val="center"/>
            </w:pPr>
            <w:r>
              <w:rPr>
                <w:sz w:val="22"/>
                <w:szCs w:val="22"/>
              </w:rPr>
              <w:t xml:space="preserve">O'lcham mosligi</w:t>
            </w:r>
          </w:p>
        </w:tc>
      </w:tr>
      <w:tr>
        <w:tc>
          <w:tcPr>
            <w:tcW w:w="3000" w:type="dxa"/>
            <w:vAlign w:val="center"/>
          </w:tcPr>
          <w:p>
            <w:pPr>
              <w:spacing w:after="20"/>
              <w:jc w:val="left"/>
            </w:pPr>
            <w:r>
              <w:rPr>
                <w:sz w:val="22"/>
                <w:szCs w:val="22"/>
              </w:rPr>
              <w:t xml:space="preserve">Dinamometr</w:t>
            </w:r>
          </w:p>
        </w:tc>
        <w:tc>
          <w:tcPr>
            <w:tcW w:w="3000" w:type="dxa"/>
            <w:vAlign w:val="center"/>
          </w:tcPr>
          <w:p>
            <w:pPr>
              <w:spacing w:after="20"/>
              <w:jc w:val="center"/>
            </w:pPr>
            <w:r>
              <w:rPr>
                <w:sz w:val="22"/>
                <w:szCs w:val="22"/>
              </w:rPr>
              <w:t xml:space="preserve">Belgilangan</w:t>
            </w:r>
          </w:p>
        </w:tc>
        <w:tc>
          <w:tcPr>
            <w:tcW w:w="3400" w:type="dxa"/>
            <w:vAlign w:val="center"/>
          </w:tcPr>
          <w:p>
            <w:pPr>
              <w:spacing w:after="20"/>
              <w:jc w:val="center"/>
            </w:pPr>
            <w:r>
              <w:rPr>
                <w:sz w:val="22"/>
                <w:szCs w:val="22"/>
              </w:rPr>
              <w:t xml:space="preserve">Prujina bikrligi</w:t>
            </w:r>
          </w:p>
        </w:tc>
      </w:tr>
    </w:tbl>
    <w:p/>
    <w:p>
      <w:pPr>
        <w:spacing w:before="240" w:after="120"/>
        <w:keepNext/>
      </w:pPr>
      <w:r>
        <w:rPr>
          <w:b/>
          <w:sz w:val="26"/>
          <w:szCs w:val="26"/>
        </w:rPr>
        <w:t xml:space="preserve">2.4. Detallarni tiklash va ta'mirlash texnologiyasi</w:t>
      </w:r>
    </w:p>
    <w:p>
      <w:pPr>
        <w:spacing w:after="120" w:line="360" w:lineRule="auto"/>
        <w:ind w:firstLine="709"/>
        <w:jc w:val="both"/>
      </w:pPr>
      <w:r>
        <w:rPr>
          <w:sz w:val="24"/>
          <w:szCs w:val="24"/>
        </w:rPr>
        <w:t xml:space="preserve">Detallarni tiklash – yeyilgan yoki shikastlangan detallarning dastlabki o'lchamlari, shakli va sirt sifatini qayta tiklashga qaratilgan operatsiyalar majmuasidir. Tiklash yangi detal tayyorlashga yoki sotib olishga nisbatan ko'pincha iqtisodiy jihatdan ancha foydali bo'ladi, chunki materialdan va mehnatdan tejaladi. Shu sababli kapital ta'mirlashda tiklash texnologiyasiga katta e'tibor qaratiladi.</w:t>
      </w:r>
    </w:p>
    <w:p>
      <w:pPr>
        <w:spacing w:after="120" w:line="360" w:lineRule="auto"/>
        <w:ind w:firstLine="709"/>
        <w:jc w:val="both"/>
      </w:pPr>
      <w:r>
        <w:rPr>
          <w:sz w:val="24"/>
          <w:szCs w:val="24"/>
        </w:rPr>
        <w:t xml:space="preserve">Tiklash usulini tanlashda detalning materiali, nuqson turi va miqdori, ish sharoiti hamda iqtisodiy maqsadga muvofiqlik hisobga olinadi. 072-blok detallarini tiklashda quyidagi asosiy usullar qo'llaniladi:</w:t>
      </w:r>
    </w:p>
    <w:p>
      <w:pPr>
        <w:spacing w:after="60" w:line="312" w:lineRule="auto"/>
        <w:ind w:left="709" w:hanging="284"/>
        <w:jc w:val="both"/>
      </w:pPr>
      <w:r>
        <w:rPr>
          <w:sz w:val="24"/>
          <w:szCs w:val="24"/>
        </w:rPr>
        <w:t xml:space="preserve">–  </w:t>
      </w:r>
      <w:r>
        <w:rPr>
          <w:sz w:val="24"/>
          <w:szCs w:val="24"/>
        </w:rPr>
        <w:t xml:space="preserve">payvandlash va naplavka (qoplama) – yeyilgan metall qatlamini tiklash uchun;</w:t>
      </w:r>
    </w:p>
    <w:p>
      <w:pPr>
        <w:spacing w:after="60" w:line="312" w:lineRule="auto"/>
        <w:ind w:left="709" w:hanging="284"/>
        <w:jc w:val="both"/>
      </w:pPr>
      <w:r>
        <w:rPr>
          <w:sz w:val="24"/>
          <w:szCs w:val="24"/>
        </w:rPr>
        <w:t xml:space="preserve">–  </w:t>
      </w:r>
      <w:r>
        <w:rPr>
          <w:sz w:val="24"/>
          <w:szCs w:val="24"/>
        </w:rPr>
        <w:t xml:space="preserve">galvanik qoplamalar – xromlash, nikellash orqali sirtni tiklash va himoyalash;</w:t>
      </w:r>
    </w:p>
    <w:p>
      <w:pPr>
        <w:spacing w:after="60" w:line="312" w:lineRule="auto"/>
        <w:ind w:left="709" w:hanging="284"/>
        <w:jc w:val="both"/>
      </w:pPr>
      <w:r>
        <w:rPr>
          <w:sz w:val="24"/>
          <w:szCs w:val="24"/>
        </w:rPr>
        <w:t xml:space="preserve">–  </w:t>
      </w:r>
      <w:r>
        <w:rPr>
          <w:sz w:val="24"/>
          <w:szCs w:val="24"/>
        </w:rPr>
        <w:t xml:space="preserve">mexanik ishlov berish – tiklangan sirtni nominal o'lchamga keltirish (charxlash, jilolash);</w:t>
      </w:r>
    </w:p>
    <w:p>
      <w:pPr>
        <w:spacing w:after="60" w:line="312" w:lineRule="auto"/>
        <w:ind w:left="709" w:hanging="284"/>
        <w:jc w:val="both"/>
      </w:pPr>
      <w:r>
        <w:rPr>
          <w:sz w:val="24"/>
          <w:szCs w:val="24"/>
        </w:rPr>
        <w:t xml:space="preserve">–  </w:t>
      </w:r>
      <w:r>
        <w:rPr>
          <w:sz w:val="24"/>
          <w:szCs w:val="24"/>
        </w:rPr>
        <w:t xml:space="preserve">bosim bilan tiklash – detal shaklini to'g'rilash, kalibrlash;</w:t>
      </w:r>
    </w:p>
    <w:p>
      <w:pPr>
        <w:spacing w:after="60" w:line="312" w:lineRule="auto"/>
        <w:ind w:left="709" w:hanging="284"/>
        <w:jc w:val="both"/>
      </w:pPr>
      <w:r>
        <w:rPr>
          <w:sz w:val="24"/>
          <w:szCs w:val="24"/>
        </w:rPr>
        <w:t xml:space="preserve">–  </w:t>
      </w:r>
      <w:r>
        <w:rPr>
          <w:sz w:val="24"/>
          <w:szCs w:val="24"/>
        </w:rPr>
        <w:t xml:space="preserve">ta'mir o'lchamiga o'tkazish – yeyilgan sirtni qayta ishlab, mos detal bilan juftlash;</w:t>
      </w:r>
    </w:p>
    <w:p>
      <w:pPr>
        <w:spacing w:after="60" w:line="312" w:lineRule="auto"/>
        <w:ind w:left="709" w:hanging="284"/>
        <w:jc w:val="both"/>
      </w:pPr>
      <w:r>
        <w:rPr>
          <w:sz w:val="24"/>
          <w:szCs w:val="24"/>
        </w:rPr>
        <w:t xml:space="preserve">–  </w:t>
      </w:r>
      <w:r>
        <w:rPr>
          <w:sz w:val="24"/>
          <w:szCs w:val="24"/>
        </w:rPr>
        <w:t xml:space="preserve">yelimlovchi kompozitsiyalar bilan tiklash – kichik nuqsonlar uchun.</w:t>
      </w:r>
    </w:p>
    <w:p>
      <w:pPr>
        <w:spacing w:after="120" w:line="360" w:lineRule="auto"/>
        <w:ind w:firstLine="709"/>
        <w:jc w:val="both"/>
      </w:pPr>
      <w:r>
        <w:rPr>
          <w:sz w:val="24"/>
          <w:szCs w:val="24"/>
        </w:rPr>
        <w:t xml:space="preserve">Tiklash usullarining qiyosiy tavsifi va qo'llanilish sohasi 2.3-jadvalda keltirilgan. Jadval texnologik jarayonni loyihalashda eng maqbul usulni tanlashga yordam beradi.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00"/>
        <w:gridCol w:w="2700"/>
        <w:gridCol w:w="2400"/>
        <w:gridCol w:w="2300"/>
      </w:tblGrid>
      <w:tr>
        <w:tc>
          <w:tcPr>
            <w:tcW w:w="2300" w:type="dxa"/>
            <w:vAlign w:val="center"/>
          </w:tcPr>
          <w:p>
            <w:pPr>
              <w:spacing w:after="20"/>
              <w:jc w:val="center"/>
            </w:pPr>
            <w:r>
              <w:rPr>
                <w:b/>
                <w:sz w:val="22"/>
                <w:szCs w:val="22"/>
              </w:rPr>
              <w:t xml:space="preserve">Tiklash usuli</w:t>
            </w:r>
          </w:p>
        </w:tc>
        <w:tc>
          <w:tcPr>
            <w:tcW w:w="2700" w:type="dxa"/>
            <w:vAlign w:val="center"/>
          </w:tcPr>
          <w:p>
            <w:pPr>
              <w:spacing w:after="20"/>
              <w:jc w:val="center"/>
            </w:pPr>
            <w:r>
              <w:rPr>
                <w:b/>
                <w:sz w:val="22"/>
                <w:szCs w:val="22"/>
              </w:rPr>
              <w:t xml:space="preserve">Qo'llanilishi</w:t>
            </w:r>
          </w:p>
        </w:tc>
        <w:tc>
          <w:tcPr>
            <w:tcW w:w="2400" w:type="dxa"/>
            <w:vAlign w:val="center"/>
          </w:tcPr>
          <w:p>
            <w:pPr>
              <w:spacing w:after="20"/>
              <w:jc w:val="center"/>
            </w:pPr>
            <w:r>
              <w:rPr>
                <w:b/>
                <w:sz w:val="22"/>
                <w:szCs w:val="22"/>
              </w:rPr>
              <w:t xml:space="preserve">Afzalligi</w:t>
            </w:r>
          </w:p>
        </w:tc>
        <w:tc>
          <w:tcPr>
            <w:tcW w:w="2300" w:type="dxa"/>
            <w:vAlign w:val="center"/>
          </w:tcPr>
          <w:p>
            <w:pPr>
              <w:spacing w:after="20"/>
              <w:jc w:val="center"/>
            </w:pPr>
            <w:r>
              <w:rPr>
                <w:b/>
                <w:sz w:val="22"/>
                <w:szCs w:val="22"/>
              </w:rPr>
              <w:t xml:space="preserve">Cheklovi</w:t>
            </w:r>
          </w:p>
        </w:tc>
      </w:tr>
      <w:tr>
        <w:tc>
          <w:tcPr>
            <w:tcW w:w="2300" w:type="dxa"/>
            <w:vAlign w:val="center"/>
          </w:tcPr>
          <w:p>
            <w:pPr>
              <w:spacing w:after="20"/>
              <w:jc w:val="left"/>
            </w:pPr>
            <w:r>
              <w:rPr>
                <w:sz w:val="22"/>
                <w:szCs w:val="22"/>
              </w:rPr>
              <w:t xml:space="preserve">Naplavka</w:t>
            </w:r>
          </w:p>
        </w:tc>
        <w:tc>
          <w:tcPr>
            <w:tcW w:w="2700" w:type="dxa"/>
            <w:vAlign w:val="center"/>
          </w:tcPr>
          <w:p>
            <w:pPr>
              <w:spacing w:after="20"/>
              <w:jc w:val="center"/>
            </w:pPr>
            <w:r>
              <w:rPr>
                <w:sz w:val="22"/>
                <w:szCs w:val="22"/>
              </w:rPr>
              <w:t xml:space="preserve">Yirik yeyilish</w:t>
            </w:r>
          </w:p>
        </w:tc>
        <w:tc>
          <w:tcPr>
            <w:tcW w:w="2400" w:type="dxa"/>
            <w:vAlign w:val="center"/>
          </w:tcPr>
          <w:p>
            <w:pPr>
              <w:spacing w:after="20"/>
              <w:jc w:val="center"/>
            </w:pPr>
            <w:r>
              <w:rPr>
                <w:sz w:val="22"/>
                <w:szCs w:val="22"/>
              </w:rPr>
              <w:t xml:space="preserve">Qatlam qalinligi katta</w:t>
            </w:r>
          </w:p>
        </w:tc>
        <w:tc>
          <w:tcPr>
            <w:tcW w:w="2300" w:type="dxa"/>
            <w:vAlign w:val="center"/>
          </w:tcPr>
          <w:p>
            <w:pPr>
              <w:spacing w:after="20"/>
              <w:jc w:val="center"/>
            </w:pPr>
            <w:r>
              <w:rPr>
                <w:sz w:val="22"/>
                <w:szCs w:val="22"/>
              </w:rPr>
              <w:t xml:space="preserve">Issiqlik deformatsiyasi</w:t>
            </w:r>
          </w:p>
        </w:tc>
      </w:tr>
      <w:tr>
        <w:tc>
          <w:tcPr>
            <w:tcW w:w="2300" w:type="dxa"/>
            <w:vAlign w:val="center"/>
          </w:tcPr>
          <w:p>
            <w:pPr>
              <w:spacing w:after="20"/>
              <w:jc w:val="left"/>
            </w:pPr>
            <w:r>
              <w:rPr>
                <w:sz w:val="22"/>
                <w:szCs w:val="22"/>
              </w:rPr>
              <w:t xml:space="preserve">Xromlash</w:t>
            </w:r>
          </w:p>
        </w:tc>
        <w:tc>
          <w:tcPr>
            <w:tcW w:w="2700" w:type="dxa"/>
            <w:vAlign w:val="center"/>
          </w:tcPr>
          <w:p>
            <w:pPr>
              <w:spacing w:after="20"/>
              <w:jc w:val="center"/>
            </w:pPr>
            <w:r>
              <w:rPr>
                <w:sz w:val="22"/>
                <w:szCs w:val="22"/>
              </w:rPr>
              <w:t xml:space="preserve">Kichik yeyilish, ishqalanish sirti</w:t>
            </w:r>
          </w:p>
        </w:tc>
        <w:tc>
          <w:tcPr>
            <w:tcW w:w="2400" w:type="dxa"/>
            <w:vAlign w:val="center"/>
          </w:tcPr>
          <w:p>
            <w:pPr>
              <w:spacing w:after="20"/>
              <w:jc w:val="center"/>
            </w:pPr>
            <w:r>
              <w:rPr>
                <w:sz w:val="22"/>
                <w:szCs w:val="22"/>
              </w:rPr>
              <w:t xml:space="preserve">Qattiqlik, korroziyabardoshlik</w:t>
            </w:r>
          </w:p>
        </w:tc>
        <w:tc>
          <w:tcPr>
            <w:tcW w:w="2300" w:type="dxa"/>
            <w:vAlign w:val="center"/>
          </w:tcPr>
          <w:p>
            <w:pPr>
              <w:spacing w:after="20"/>
              <w:jc w:val="center"/>
            </w:pPr>
            <w:r>
              <w:rPr>
                <w:sz w:val="22"/>
                <w:szCs w:val="22"/>
              </w:rPr>
              <w:t xml:space="preserve">Qatlam yupqa</w:t>
            </w:r>
          </w:p>
        </w:tc>
      </w:tr>
      <w:tr>
        <w:tc>
          <w:tcPr>
            <w:tcW w:w="2300" w:type="dxa"/>
            <w:vAlign w:val="center"/>
          </w:tcPr>
          <w:p>
            <w:pPr>
              <w:spacing w:after="20"/>
              <w:jc w:val="left"/>
            </w:pPr>
            <w:r>
              <w:rPr>
                <w:sz w:val="22"/>
                <w:szCs w:val="22"/>
              </w:rPr>
              <w:t xml:space="preserve">Mexanik ishlov</w:t>
            </w:r>
          </w:p>
        </w:tc>
        <w:tc>
          <w:tcPr>
            <w:tcW w:w="2700" w:type="dxa"/>
            <w:vAlign w:val="center"/>
          </w:tcPr>
          <w:p>
            <w:pPr>
              <w:spacing w:after="20"/>
              <w:jc w:val="center"/>
            </w:pPr>
            <w:r>
              <w:rPr>
                <w:sz w:val="22"/>
                <w:szCs w:val="22"/>
              </w:rPr>
              <w:t xml:space="preserve">Yakuniy o'lcham</w:t>
            </w:r>
          </w:p>
        </w:tc>
        <w:tc>
          <w:tcPr>
            <w:tcW w:w="2400" w:type="dxa"/>
            <w:vAlign w:val="center"/>
          </w:tcPr>
          <w:p>
            <w:pPr>
              <w:spacing w:after="20"/>
              <w:jc w:val="center"/>
            </w:pPr>
            <w:r>
              <w:rPr>
                <w:sz w:val="22"/>
                <w:szCs w:val="22"/>
              </w:rPr>
              <w:t xml:space="preserve">Yuqori aniqlik</w:t>
            </w:r>
          </w:p>
        </w:tc>
        <w:tc>
          <w:tcPr>
            <w:tcW w:w="2300" w:type="dxa"/>
            <w:vAlign w:val="center"/>
          </w:tcPr>
          <w:p>
            <w:pPr>
              <w:spacing w:after="20"/>
              <w:jc w:val="center"/>
            </w:pPr>
            <w:r>
              <w:rPr>
                <w:sz w:val="22"/>
                <w:szCs w:val="22"/>
              </w:rPr>
              <w:t xml:space="preserve">O'lcham kamayadi</w:t>
            </w:r>
          </w:p>
        </w:tc>
      </w:tr>
      <w:tr>
        <w:tc>
          <w:tcPr>
            <w:tcW w:w="2300" w:type="dxa"/>
            <w:vAlign w:val="center"/>
          </w:tcPr>
          <w:p>
            <w:pPr>
              <w:spacing w:after="20"/>
              <w:jc w:val="left"/>
            </w:pPr>
            <w:r>
              <w:rPr>
                <w:sz w:val="22"/>
                <w:szCs w:val="22"/>
              </w:rPr>
              <w:t xml:space="preserve">To'g'rilash</w:t>
            </w:r>
          </w:p>
        </w:tc>
        <w:tc>
          <w:tcPr>
            <w:tcW w:w="2700" w:type="dxa"/>
            <w:vAlign w:val="center"/>
          </w:tcPr>
          <w:p>
            <w:pPr>
              <w:spacing w:after="20"/>
              <w:jc w:val="center"/>
            </w:pPr>
            <w:r>
              <w:rPr>
                <w:sz w:val="22"/>
                <w:szCs w:val="22"/>
              </w:rPr>
              <w:t xml:space="preserve">Egrilik, deformatsiya</w:t>
            </w:r>
          </w:p>
        </w:tc>
        <w:tc>
          <w:tcPr>
            <w:tcW w:w="2400" w:type="dxa"/>
            <w:vAlign w:val="center"/>
          </w:tcPr>
          <w:p>
            <w:pPr>
              <w:spacing w:after="20"/>
              <w:jc w:val="center"/>
            </w:pPr>
            <w:r>
              <w:rPr>
                <w:sz w:val="22"/>
                <w:szCs w:val="22"/>
              </w:rPr>
              <w:t xml:space="preserve">Tez, arzon</w:t>
            </w:r>
          </w:p>
        </w:tc>
        <w:tc>
          <w:tcPr>
            <w:tcW w:w="2300" w:type="dxa"/>
            <w:vAlign w:val="center"/>
          </w:tcPr>
          <w:p>
            <w:pPr>
              <w:spacing w:after="20"/>
              <w:jc w:val="center"/>
            </w:pPr>
            <w:r>
              <w:rPr>
                <w:sz w:val="22"/>
                <w:szCs w:val="22"/>
              </w:rPr>
              <w:t xml:space="preserve">Faqat metall detal</w:t>
            </w:r>
          </w:p>
        </w:tc>
      </w:tr>
      <w:tr>
        <w:tc>
          <w:tcPr>
            <w:tcW w:w="2300" w:type="dxa"/>
            <w:vAlign w:val="center"/>
          </w:tcPr>
          <w:p>
            <w:pPr>
              <w:spacing w:after="20"/>
              <w:jc w:val="left"/>
            </w:pPr>
            <w:r>
              <w:rPr>
                <w:sz w:val="22"/>
                <w:szCs w:val="22"/>
              </w:rPr>
              <w:t xml:space="preserve">Yelimlash</w:t>
            </w:r>
          </w:p>
        </w:tc>
        <w:tc>
          <w:tcPr>
            <w:tcW w:w="2700" w:type="dxa"/>
            <w:vAlign w:val="center"/>
          </w:tcPr>
          <w:p>
            <w:pPr>
              <w:spacing w:after="20"/>
              <w:jc w:val="center"/>
            </w:pPr>
            <w:r>
              <w:rPr>
                <w:sz w:val="22"/>
                <w:szCs w:val="22"/>
              </w:rPr>
              <w:t xml:space="preserve">Mayda yoriq, tirqish</w:t>
            </w:r>
          </w:p>
        </w:tc>
        <w:tc>
          <w:tcPr>
            <w:tcW w:w="2400" w:type="dxa"/>
            <w:vAlign w:val="center"/>
          </w:tcPr>
          <w:p>
            <w:pPr>
              <w:spacing w:after="20"/>
              <w:jc w:val="center"/>
            </w:pPr>
            <w:r>
              <w:rPr>
                <w:sz w:val="22"/>
                <w:szCs w:val="22"/>
              </w:rPr>
              <w:t xml:space="preserve">Issiqliksiz</w:t>
            </w:r>
          </w:p>
        </w:tc>
        <w:tc>
          <w:tcPr>
            <w:tcW w:w="2300" w:type="dxa"/>
            <w:vAlign w:val="center"/>
          </w:tcPr>
          <w:p>
            <w:pPr>
              <w:spacing w:after="20"/>
              <w:jc w:val="center"/>
            </w:pPr>
            <w:r>
              <w:rPr>
                <w:sz w:val="22"/>
                <w:szCs w:val="22"/>
              </w:rPr>
              <w:t xml:space="preserve">Mustahkamligi past</w:t>
            </w:r>
          </w:p>
        </w:tc>
      </w:tr>
    </w:tbl>
    <w:p/>
    <w:p>
      <w:pPr>
        <w:spacing w:after="120" w:line="360" w:lineRule="auto"/>
        <w:ind w:firstLine="709"/>
        <w:jc w:val="both"/>
      </w:pPr>
      <w:r>
        <w:rPr>
          <w:sz w:val="24"/>
          <w:szCs w:val="24"/>
        </w:rPr>
        <w:t xml:space="preserve">Klapan va o'rindiq juftligini tiklash alohida ahamiyatga ega, chunki aynan bu juftlik germetiklikni ta'minlaydi. Yeyilgan o'rindiq sirti maxsus moslamada qayta charxlanadi (pritirka qilinadi), klapan esa unga mos ravishda ishlov beriladi. Ishlovdan so'ng juftlikning zichligi nazorat qilinadi: o'rindiqqa surtilgan nazorat bo'yog'i bo'yicha tegishish izi uzluksiz halqa hosil qilishi kerak.</w:t>
      </w:r>
    </w:p>
    <w:p>
      <w:pPr>
        <w:spacing w:after="120" w:line="360" w:lineRule="auto"/>
        <w:ind w:firstLine="709"/>
        <w:jc w:val="both"/>
      </w:pPr>
      <w:r>
        <w:rPr>
          <w:sz w:val="24"/>
          <w:szCs w:val="24"/>
        </w:rPr>
        <w:t xml:space="preserve">Porshen va shtok kabi harakatlanuvchi detallarning yeyilgan sirtlari naplavka yoki galvanik qoplama bilan tiklanib, so'ngra nominal o'lchamga charxlanadi va jilolanadi. Shtokning egriligi presslarda to'g'rilanadi. Tiklangan sirtning g'adir-budurligi (sherohovatosti) belgilangan darajadan past bo'lishi kerak, aks holda zichlagichlar tez yeyiladi.</w:t>
      </w:r>
    </w:p>
    <w:p>
      <w:pPr>
        <w:spacing w:after="120" w:line="360" w:lineRule="auto"/>
        <w:ind w:firstLine="709"/>
        <w:jc w:val="both"/>
      </w:pPr>
      <w:r>
        <w:rPr>
          <w:sz w:val="24"/>
          <w:szCs w:val="24"/>
        </w:rPr>
        <w:t xml:space="preserve">Prujinalar bikrligi va erkin uzunligi tekshiriladi; me'yordan chetga chiqqan prujinalar tiklanmaydi, balki yangisi bilan almashtiriladi, chunki ularning xususiyatlarini ishonchli tiklash qiyin va xavfli. Xuddi shunday, barcha rezina-texnik detallar (manjeta, halqa, diafragma) kapital ta'mirlashda, holatidan qat'i nazar, yangisiga almashtiriladi. Bu blok germetikligi va ishonchliligini uzoq muddatga ta'minlaydi.</w:t>
      </w:r>
    </w:p>
    <w:p>
      <w:pPr>
        <w:spacing w:after="120" w:line="360" w:lineRule="auto"/>
        <w:ind w:firstLine="709"/>
        <w:jc w:val="both"/>
      </w:pPr>
      <w:r>
        <w:rPr>
          <w:sz w:val="24"/>
          <w:szCs w:val="24"/>
        </w:rPr>
        <w:t xml:space="preserve">Korpus va qopqoqdagi rezbali teshiklar shikastlangan bo'lsa, ular keyingi ta'mir o'lchamiga kengaytiriladi yoki rezbali futorka (vtulka) o'rnatish orqali tiklanadi. Korpusdagi kichik korroziya izlari tozalanadi va himoyalovchi qoplama bilan qoplanadi. Chuqur yoriqli korpus esa tiklanmaydi va brak qilinadi.</w:t>
      </w:r>
    </w:p>
    <w:p>
      <w:pPr>
        <w:spacing w:after="120" w:line="360" w:lineRule="auto"/>
        <w:ind w:firstLine="709"/>
        <w:jc w:val="both"/>
      </w:pPr>
      <w:r>
        <w:rPr>
          <w:sz w:val="24"/>
          <w:szCs w:val="24"/>
        </w:rPr>
        <w:t xml:space="preserve">Tiklangan har bir detal nazorat o'lchovidan o'tkaziladi va texnik talablarga muvofiqligi tasdiqlanadi. Faqat nazoratdan muvaffaqiyatli o'tgan detallar yig'ishga yo'naltiriladi. Bu bosqichda sifatni nazorat qilish keyingi yig'ish va sinash bosqichlarida nuqsonlarning yuzaga kelishini oldini oladi.</w:t>
      </w:r>
    </w:p>
    <w:p>
      <w:pPr>
        <w:spacing w:after="120" w:line="360" w:lineRule="auto"/>
        <w:ind w:firstLine="709"/>
        <w:jc w:val="both"/>
      </w:pPr>
      <w:r>
        <w:rPr>
          <w:sz w:val="24"/>
          <w:szCs w:val="24"/>
        </w:rPr>
        <w:t xml:space="preserve">Naplavka (qoplama payvandlash) usulida yeyilgan sirtga qo'shimcha metall qatlami yotqiziladi. Bu usul katta yeyilishlarni tiklash imkonini beradi, biroq issiqlik ta'sirida detalda ichki kuchlanish va deformatsiya yuzaga kelishi mumkin. Shu sababli naplavkadan keyin detal zarur hollarda termik ishlovdan o'tkaziladi va mexanik ishlov bilan nominal o'lchamga keltiriladi.</w:t>
      </w:r>
    </w:p>
    <w:p>
      <w:pPr>
        <w:spacing w:after="120" w:line="360" w:lineRule="auto"/>
        <w:ind w:firstLine="709"/>
        <w:jc w:val="both"/>
      </w:pPr>
      <w:r>
        <w:rPr>
          <w:sz w:val="24"/>
          <w:szCs w:val="24"/>
        </w:rPr>
        <w:t xml:space="preserve">Galvanik usullar (xromlash, nikellash, temirlash) yupqa, lekin qattiq va korroziyabardosh qoplama olish imkonini beradi. Xromlash ishqalanuvchi sirtlar uchun ayniqsa samarali, chunki xrom qatlami yuqori qattiqlikка va past ishqalanish koeffitsiyentiga ega. Galvanik qoplamaning kamchiligi – qatlam qalinligining cheklanganligi va jarayonning nisbatan murakkabligidir.</w:t>
      </w:r>
    </w:p>
    <w:p>
      <w:pPr>
        <w:spacing w:after="120" w:line="360" w:lineRule="auto"/>
        <w:ind w:firstLine="709"/>
        <w:jc w:val="both"/>
      </w:pPr>
      <w:r>
        <w:rPr>
          <w:sz w:val="24"/>
          <w:szCs w:val="24"/>
        </w:rPr>
        <w:t xml:space="preserve">Tiklash usulini tanlashda iqtisodiy mezon ham hal qiluvchi ahamiyatga ega. Tiklash xarajatlari yangi detal narxidan sezilarli past bo'lganda va tiklangan detal resursi yetarli bo'lgandagina tiklash maqsadga muvofiq hisoblanadi. Aks holda detalni almashtirish afzal bo'ladi. Shu sababli har bir detal uchun tiklash yoki almashtirish bo'yicha texnik-iqtisodiy asoslangan qaror qabul qilinadi.</w:t>
      </w:r>
    </w:p>
    <w:p>
      <w:pPr>
        <w:spacing w:after="120" w:line="360" w:lineRule="auto"/>
        <w:ind w:firstLine="709"/>
        <w:jc w:val="both"/>
      </w:pPr>
      <w:r>
        <w:rPr>
          <w:sz w:val="24"/>
          <w:szCs w:val="24"/>
        </w:rPr>
        <w:t xml:space="preserve">Tiklangan sirtning sifati bir necha ko'rsatkich bo'yicha baholanadi: o'lchamiy aniqlik, geometrik shakl (silindriklik, tekislik), sirt g'adir-budurligi va qoplamaning asosga yopishish mustahkamligi. Bu ko'rsatkichlar texnik shartlarda belgilangan talablarga javob berishi kerak. Sifat nazorati tiklash uchastkasida, detalni yig'ishga uzatishdan oldin amalga oshiriladi.</w:t>
      </w:r>
    </w:p>
    <w:p>
      <w:pPr>
        <w:spacing w:before="240" w:after="120"/>
        <w:keepNext/>
      </w:pPr>
      <w:r>
        <w:rPr>
          <w:b/>
          <w:sz w:val="26"/>
          <w:szCs w:val="26"/>
        </w:rPr>
        <w:t xml:space="preserve">2.5. Yig'ish (montaj) texnologiyasi</w:t>
      </w:r>
    </w:p>
    <w:p>
      <w:pPr>
        <w:spacing w:after="120" w:line="360" w:lineRule="auto"/>
        <w:ind w:firstLine="709"/>
        <w:jc w:val="both"/>
      </w:pPr>
      <w:r>
        <w:rPr>
          <w:sz w:val="24"/>
          <w:szCs w:val="24"/>
        </w:rPr>
        <w:t xml:space="preserve">Yig'ish (montaj) – ta'mirlangan, tiklangan va yangi detallardan blokni yagona ishchi tugun sifatida shakllantirish jarayonidir. Yig'ish sifati tiklangan blokning ishonchliligini va germetikligini bevosita belgilaydi, shu sababli u qat'iy belgilangan texnologik ketma-ketlikda va texnik talablarga rioya qilgan holda bajariladi.</w:t>
      </w:r>
    </w:p>
    <w:p>
      <w:pPr>
        <w:spacing w:after="120" w:line="360" w:lineRule="auto"/>
        <w:ind w:firstLine="709"/>
        <w:jc w:val="both"/>
      </w:pPr>
      <w:r>
        <w:rPr>
          <w:sz w:val="24"/>
          <w:szCs w:val="24"/>
        </w:rPr>
        <w:t xml:space="preserve">Yig'ishdan oldin barcha detallarning komplektligi, tozaligi va nazoratdan o'tganligi tekshiriladi. Detallar o'lchamiy guruhlar bo'yicha tanlanadi (komplektlanadi), bu juftlashuvchi sirtlar orasidagi belgilangan tirqishlarni ta'minlaydi. Ishqalanuvchi sirtlar va zichlagichlarga texnologik kartada ko'rsatilgan moylash materiali surtiladi.</w:t>
      </w:r>
    </w:p>
    <w:p>
      <w:pPr>
        <w:spacing w:after="120" w:line="360" w:lineRule="auto"/>
        <w:ind w:firstLine="709"/>
        <w:jc w:val="both"/>
      </w:pPr>
      <w:r>
        <w:rPr>
          <w:sz w:val="24"/>
          <w:szCs w:val="24"/>
        </w:rPr>
        <w:t xml:space="preserve">Blokni yig'ishning umumiy ketma-ketligi quyidagicha:</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Korpusni tayyorlash va kanallarni tekshirish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Klapan o'rindiqlari va klapanlarni o'rnatish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Porshen-shtok guruhini montaj qilish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Yangi zichlagich va manjetalarni o'rnatish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Diafragma tugunini yig'ish va o'rnatish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Prujinalarni o'rnatish va dastlabki sozlash</w:t>
            </w:r>
          </w:p>
        </w:tc>
      </w:tr>
    </w:tbl>
    <w:p>
      <w:pPr>
        <w:jc w:val="center"/>
        <w:spacing w:before="20" w:after="20"/>
      </w:pPr>
      <w:r>
        <w:rPr>
          <w:b/>
          <w:sz w:val="30"/>
          <w:szCs w:val="30"/>
        </w:rPr>
        <w:t xml:space="preserve">↓</w:t>
      </w:r>
    </w:p>
    <w:tbl>
      <w:tblPr>
        <w:tblW w:w="7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600"/>
      </w:tblGrid>
      <w:tr>
        <w:tc>
          <w:tcPr>
            <w:tcW w:w="7600" w:type="dxa"/>
            <w:vAlign w:val="center"/>
          </w:tcPr>
          <w:p>
            <w:pPr>
              <w:jc w:val="center"/>
              <w:spacing w:after="0"/>
            </w:pPr>
            <w:r>
              <w:rPr>
                <w:b/>
                <w:sz w:val="22"/>
                <w:szCs w:val="22"/>
              </w:rPr>
              <w:t xml:space="preserve">Qopqoqni yopish va biriktiruvchilarni tortish</w:t>
            </w:r>
          </w:p>
        </w:tc>
      </w:tr>
    </w:tbl>
    <w:p/>
    <w:p>
      <w:pPr>
        <w:jc w:val="center"/>
        <w:spacing w:before="40" w:after="200"/>
      </w:pPr>
      <w:r>
        <w:rPr>
          <w:i/>
          <w:sz w:val="22"/>
          <w:szCs w:val="22"/>
        </w:rPr>
        <w:t xml:space="preserve">2.4-rasm. 072-blokni yig'ish ketma-ketligi</w:t>
      </w:r>
    </w:p>
    <w:p>
      <w:pPr>
        <w:spacing w:after="120" w:line="360" w:lineRule="auto"/>
        <w:ind w:firstLine="709"/>
        <w:jc w:val="both"/>
      </w:pPr>
      <w:r>
        <w:rPr>
          <w:sz w:val="24"/>
          <w:szCs w:val="24"/>
        </w:rPr>
        <w:t xml:space="preserve">Yig'ishda biriktiruvchi elementlar (boltlar, gaykalar) belgilangan burovchi moment bilan, dinamometrik kalit yordamida tortiladi. Tortish momentini nazorat qilish birikmalarning germetikligini va o'z-o'zidan bo'shab ketmasligini ta'minlaydi. Boltlar belgilangan tartibda (odatda diametr bo'yicha qarama-qarshi) bosqichma-bosqich tortiladi, bu qopqoqning tekis o'tirishini va diafragmaning bir tekis qisilishini ta'minlaydi.</w:t>
      </w:r>
    </w:p>
    <w:p>
      <w:pPr>
        <w:spacing w:after="120" w:line="360" w:lineRule="auto"/>
        <w:ind w:firstLine="709"/>
        <w:jc w:val="both"/>
      </w:pPr>
      <w:r>
        <w:rPr>
          <w:sz w:val="24"/>
          <w:szCs w:val="24"/>
        </w:rPr>
        <w:t xml:space="preserve">Yig'ish jarayonida zichlagich elementlarning to'g'ri joylashishiga alohida e'tibor beriladi. Manjeta va halqalar burishmasdan, o'z o'rniga aniq o'tirishi kerak. Diafragma teng taranglik bilan qisiladi, aks holda u noto'g'ri ishlaydi yoki tez ishdan chiqadi. Yig'ish toza muhitda, detallarning ifloslanishiga yo'l qo'ymasdan bajariladi, chunki kanal yoki klapanga tushgan eng kichik zarra ham germetiklikni buzishi mumkin.</w:t>
      </w:r>
    </w:p>
    <w:p>
      <w:pPr>
        <w:spacing w:after="120" w:line="360" w:lineRule="auto"/>
        <w:ind w:firstLine="709"/>
        <w:jc w:val="both"/>
      </w:pPr>
      <w:r>
        <w:rPr>
          <w:sz w:val="24"/>
          <w:szCs w:val="24"/>
        </w:rPr>
        <w:t xml:space="preserve">Yig'ilgan blok keyingi sinash bosqichiga uzatilishidan oldin oraliq nazoratdan o'tkaziladi: harakatlanuvchi qismlarning erkin yurishi, biriktiruvchilarning to'liq tortilganligi va tashqi komplektlik tekshiriladi. Sifatli yig'ish sinash bosqichida kamchiliklar yuzaga kelishini kamaytiradi va qayta ishlov hajmini qisqartiradi.</w:t>
      </w:r>
    </w:p>
    <w:p>
      <w:pPr>
        <w:spacing w:before="240" w:after="120"/>
        <w:keepNext/>
      </w:pPr>
      <w:r>
        <w:rPr>
          <w:b/>
          <w:sz w:val="26"/>
          <w:szCs w:val="26"/>
        </w:rPr>
        <w:t xml:space="preserve">2.6. Sinash, sozlash va qabul qilish</w:t>
      </w:r>
    </w:p>
    <w:p>
      <w:pPr>
        <w:spacing w:after="120" w:line="360" w:lineRule="auto"/>
        <w:ind w:firstLine="709"/>
        <w:jc w:val="both"/>
      </w:pPr>
      <w:r>
        <w:rPr>
          <w:sz w:val="24"/>
          <w:szCs w:val="24"/>
        </w:rPr>
        <w:t xml:space="preserve">Yig'ilgan blok majburiy ravishda sinovdan o'tkaziladi. Sinashdan maqsad – blokning germetikligini, ish rejimlarining to'g'riligini va asosiy parametrlarining belgilangan me'yorlarga muvofiqligini tekshirishdan iborat. Sinash maxsus sinov stendida, siqilgan havo manbai va o'lchov asboblari yordamida bajariladi.</w:t>
      </w:r>
    </w:p>
    <w:p>
      <w:pPr>
        <w:spacing w:after="120" w:line="360" w:lineRule="auto"/>
        <w:ind w:firstLine="709"/>
        <w:jc w:val="both"/>
      </w:pPr>
      <w:r>
        <w:rPr>
          <w:sz w:val="24"/>
          <w:szCs w:val="24"/>
        </w:rPr>
        <w:t xml:space="preserve">Sinov stendining soddalashtirilgan pnevmatik sxemasi 2.5-rasmda keltirilgan. Stend siqilgan havo manbai, bosimni rostlagich, o'lchov manometrlari, zaxira rezervuar imitatori va sinaladigan blok ulanadigan ulagichdan iborat.</w:t>
      </w:r>
    </w:p>
    <w:tbl>
      <w:tblPr>
        <w:tblW w:w="82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200"/>
      </w:tblGrid>
      <w:tr>
        <w:tc>
          <w:tcPr>
            <w:tcW w:w="8200" w:type="dxa"/>
            <w:vAlign w:val="center"/>
          </w:tcPr>
          <w:p>
            <w:pPr>
              <w:jc w:val="center"/>
              <w:spacing w:after="0"/>
            </w:pPr>
            <w:r>
              <w:rPr>
                <w:b/>
                <w:sz w:val="22"/>
                <w:szCs w:val="22"/>
              </w:rPr>
              <w:t xml:space="preserve">Siqilgan havo manbai (kompressor / magistral)</w:t>
            </w:r>
          </w:p>
        </w:tc>
      </w:tr>
    </w:tbl>
    <w:p>
      <w:pPr>
        <w:jc w:val="center"/>
        <w:spacing w:before="20" w:after="20"/>
      </w:pPr>
      <w:r>
        <w:rPr>
          <w:b/>
          <w:sz w:val="30"/>
          <w:szCs w:val="30"/>
        </w:rPr>
        <w:t xml:space="preserve">↓</w:t>
      </w:r>
    </w:p>
    <w:tbl>
      <w:tblPr>
        <w:tblW w:w="82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200"/>
      </w:tblGrid>
      <w:tr>
        <w:tc>
          <w:tcPr>
            <w:tcW w:w="8200" w:type="dxa"/>
            <w:vAlign w:val="center"/>
          </w:tcPr>
          <w:p>
            <w:pPr>
              <w:jc w:val="center"/>
              <w:spacing w:after="0"/>
            </w:pPr>
            <w:r>
              <w:rPr>
                <w:b/>
                <w:sz w:val="22"/>
                <w:szCs w:val="22"/>
              </w:rPr>
              <w:t xml:space="preserve">Bosim rostlagich va filtr</w:t>
            </w:r>
          </w:p>
        </w:tc>
      </w:tr>
    </w:tbl>
    <w:p>
      <w:pPr>
        <w:jc w:val="center"/>
        <w:spacing w:before="20" w:after="20"/>
      </w:pPr>
      <w:r>
        <w:rPr>
          <w:b/>
          <w:sz w:val="30"/>
          <w:szCs w:val="30"/>
        </w:rPr>
        <w:t xml:space="preserve">↓</w:t>
      </w:r>
    </w:p>
    <w:tbl>
      <w:tblPr>
        <w:tblW w:w="82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200"/>
      </w:tblGrid>
      <w:tr>
        <w:tc>
          <w:tcPr>
            <w:tcW w:w="8200" w:type="dxa"/>
            <w:vAlign w:val="center"/>
          </w:tcPr>
          <w:p>
            <w:pPr>
              <w:jc w:val="center"/>
              <w:spacing w:after="0"/>
            </w:pPr>
            <w:r>
              <w:rPr>
                <w:b/>
                <w:sz w:val="22"/>
                <w:szCs w:val="22"/>
              </w:rPr>
              <w:t xml:space="preserve">Boshqaruv krani va o'lchov manometrlari</w:t>
            </w:r>
          </w:p>
        </w:tc>
      </w:tr>
    </w:tbl>
    <w:p>
      <w:pPr>
        <w:jc w:val="center"/>
        <w:spacing w:before="20" w:after="20"/>
      </w:pPr>
      <w:r>
        <w:rPr>
          <w:b/>
          <w:sz w:val="30"/>
          <w:szCs w:val="30"/>
        </w:rPr>
        <w:t xml:space="preserve">↓</w:t>
      </w:r>
    </w:p>
    <w:tbl>
      <w:tblPr>
        <w:tblW w:w="82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200"/>
      </w:tblGrid>
      <w:tr>
        <w:tc>
          <w:tcPr>
            <w:tcW w:w="8200" w:type="dxa"/>
            <w:vAlign w:val="center"/>
          </w:tcPr>
          <w:p>
            <w:pPr>
              <w:jc w:val="center"/>
              <w:spacing w:after="0"/>
            </w:pPr>
            <w:r>
              <w:rPr>
                <w:b/>
                <w:sz w:val="22"/>
                <w:szCs w:val="22"/>
              </w:rPr>
              <w:t xml:space="preserve">Sinaladigan 072-blok + zaxira rezervuar imitatori</w:t>
            </w:r>
          </w:p>
        </w:tc>
      </w:tr>
    </w:tbl>
    <w:p>
      <w:pPr>
        <w:jc w:val="center"/>
        <w:spacing w:before="20" w:after="20"/>
      </w:pPr>
      <w:r>
        <w:rPr>
          <w:b/>
          <w:sz w:val="30"/>
          <w:szCs w:val="30"/>
        </w:rPr>
        <w:t xml:space="preserve">↓</w:t>
      </w:r>
    </w:p>
    <w:tbl>
      <w:tblPr>
        <w:tblW w:w="82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200"/>
      </w:tblGrid>
      <w:tr>
        <w:tc>
          <w:tcPr>
            <w:tcW w:w="8200" w:type="dxa"/>
            <w:vAlign w:val="center"/>
          </w:tcPr>
          <w:p>
            <w:pPr>
              <w:jc w:val="center"/>
              <w:spacing w:after="0"/>
            </w:pPr>
            <w:r>
              <w:rPr>
                <w:b/>
                <w:sz w:val="22"/>
                <w:szCs w:val="22"/>
              </w:rPr>
              <w:t xml:space="preserve">Tormoz silindri imitatori (o'lchov kamerasi)</w:t>
            </w:r>
          </w:p>
        </w:tc>
      </w:tr>
    </w:tbl>
    <w:p/>
    <w:p>
      <w:pPr>
        <w:jc w:val="center"/>
        <w:spacing w:before="40" w:after="200"/>
      </w:pPr>
      <w:r>
        <w:rPr>
          <w:i/>
          <w:sz w:val="22"/>
          <w:szCs w:val="22"/>
        </w:rPr>
        <w:t xml:space="preserve">2.5-rasm. Sinov stendining pnevmatik prinsipial sxemasi</w:t>
      </w:r>
    </w:p>
    <w:p>
      <w:pPr>
        <w:spacing w:after="120" w:line="360" w:lineRule="auto"/>
        <w:ind w:firstLine="709"/>
        <w:jc w:val="both"/>
      </w:pPr>
      <w:r>
        <w:rPr>
          <w:sz w:val="24"/>
          <w:szCs w:val="24"/>
        </w:rPr>
        <w:t xml:space="preserve">Sinash davomida quyidagi asosiy sinovlar bajariladi:</w:t>
      </w:r>
    </w:p>
    <w:p>
      <w:pPr>
        <w:spacing w:after="60" w:line="312" w:lineRule="auto"/>
        <w:ind w:left="709" w:hanging="284"/>
        <w:jc w:val="both"/>
      </w:pPr>
      <w:r>
        <w:rPr>
          <w:sz w:val="24"/>
          <w:szCs w:val="24"/>
        </w:rPr>
        <w:t xml:space="preserve">–  </w:t>
      </w:r>
      <w:r>
        <w:rPr>
          <w:sz w:val="24"/>
          <w:szCs w:val="24"/>
        </w:rPr>
        <w:t xml:space="preserve">germetiklik sinovi – blok ish bosimi ostida ushlab turilib, bosim pasayishi nazorat qilinadi;</w:t>
      </w:r>
    </w:p>
    <w:p>
      <w:pPr>
        <w:spacing w:after="60" w:line="312" w:lineRule="auto"/>
        <w:ind w:left="709" w:hanging="284"/>
        <w:jc w:val="both"/>
      </w:pPr>
      <w:r>
        <w:rPr>
          <w:sz w:val="24"/>
          <w:szCs w:val="24"/>
        </w:rPr>
        <w:t xml:space="preserve">–  </w:t>
      </w:r>
      <w:r>
        <w:rPr>
          <w:sz w:val="24"/>
          <w:szCs w:val="24"/>
        </w:rPr>
        <w:t xml:space="preserve">ishga tushish (sezgirlik) sinovi – blok belgilangan bosim farqida ishga tushishi tekshiriladi;</w:t>
      </w:r>
    </w:p>
    <w:p>
      <w:pPr>
        <w:spacing w:after="60" w:line="312" w:lineRule="auto"/>
        <w:ind w:left="709" w:hanging="284"/>
        <w:jc w:val="both"/>
      </w:pPr>
      <w:r>
        <w:rPr>
          <w:sz w:val="24"/>
          <w:szCs w:val="24"/>
        </w:rPr>
        <w:t xml:space="preserve">–  </w:t>
      </w:r>
      <w:r>
        <w:rPr>
          <w:sz w:val="24"/>
          <w:szCs w:val="24"/>
        </w:rPr>
        <w:t xml:space="preserve">tormozlash sinovi – tormoz silindridagi bosimning o'sish vaqti va qiymati o'lchanadi;</w:t>
      </w:r>
    </w:p>
    <w:p>
      <w:pPr>
        <w:spacing w:after="60" w:line="312" w:lineRule="auto"/>
        <w:ind w:left="709" w:hanging="284"/>
        <w:jc w:val="both"/>
      </w:pPr>
      <w:r>
        <w:rPr>
          <w:sz w:val="24"/>
          <w:szCs w:val="24"/>
        </w:rPr>
        <w:t xml:space="preserve">–  </w:t>
      </w:r>
      <w:r>
        <w:rPr>
          <w:sz w:val="24"/>
          <w:szCs w:val="24"/>
        </w:rPr>
        <w:t xml:space="preserve">bo'shatish sinovi – tormozning to'liq va o'z vaqtida bo'shatilishi tekshiriladi;</w:t>
      </w:r>
    </w:p>
    <w:p>
      <w:pPr>
        <w:spacing w:after="60" w:line="312" w:lineRule="auto"/>
        <w:ind w:left="709" w:hanging="284"/>
        <w:jc w:val="both"/>
      </w:pPr>
      <w:r>
        <w:rPr>
          <w:sz w:val="24"/>
          <w:szCs w:val="24"/>
        </w:rPr>
        <w:t xml:space="preserve">–  </w:t>
      </w:r>
      <w:r>
        <w:rPr>
          <w:sz w:val="24"/>
          <w:szCs w:val="24"/>
        </w:rPr>
        <w:t xml:space="preserve">rejimlar bo'yicha sinov – yuklama rejimlariga mos bosim qiymatlari nazorat qilinadi.</w:t>
      </w:r>
    </w:p>
    <w:p>
      <w:pPr>
        <w:spacing w:after="120" w:line="360" w:lineRule="auto"/>
        <w:ind w:firstLine="709"/>
        <w:jc w:val="both"/>
      </w:pPr>
      <w:r>
        <w:rPr>
          <w:sz w:val="24"/>
          <w:szCs w:val="24"/>
        </w:rPr>
        <w:t xml:space="preserve">Germetiklik sinovida blokka nominal bosim beriladi va manba uziladi. Belgilangan vaqt ichida bosimning pasayishi ruxsat etilgan chegaradan oshmasligi kerak. Agar pasayish me'yordan ortiq bo'lsa, sizish joyi aniqlanadi (masalan, sovunli eritma yordamida) va kamchilik bartaraf etiladi, so'ngra blok qayta sinaladi.</w:t>
      </w:r>
    </w:p>
    <w:p>
      <w:pPr>
        <w:spacing w:after="120" w:line="360" w:lineRule="auto"/>
        <w:ind w:firstLine="709"/>
        <w:jc w:val="both"/>
      </w:pPr>
      <w:r>
        <w:rPr>
          <w:sz w:val="24"/>
          <w:szCs w:val="24"/>
        </w:rPr>
        <w:t xml:space="preserve">Sinov natijalari belgilangan me'yorlar bilan taqqoslanadi. Barcha parametrlar talablarga javob bersa, blok yaroqli deb topiladi va qabul qilinadi. Zarur hollarda blok sozlanadi: prujinalarning oldindan tarangligi yoki rostlash elementlari yordamida ishga tushish bosimi va silindrdagi bosim belgilangan qiymatga keltiriladi.</w:t>
      </w:r>
    </w:p>
    <w:p>
      <w:pPr>
        <w:spacing w:after="120" w:line="360" w:lineRule="auto"/>
        <w:ind w:firstLine="709"/>
        <w:jc w:val="both"/>
      </w:pPr>
      <w:r>
        <w:rPr>
          <w:sz w:val="24"/>
          <w:szCs w:val="24"/>
        </w:rPr>
        <w:t xml:space="preserve">Sinovdan muvaffaqiyatli o'tgan blokka markirovka qilinadi: ta'mir turi, ta'mirlangan sana va korxona belgisi qo'yiladi. So'ngra blok konservatsiyalanadi (ichki sirtlar korroziyadan himoyalanadi), ulanish teshiklari yopiladi va qadoqlanadi. Tayyor blokка hamrohlik hujjati (pasport yoki yorliq) beriladi, unda ta'mirlash va sinov natijalari qayd etiladi.</w:t>
      </w:r>
    </w:p>
    <w:p>
      <w:pPr>
        <w:spacing w:after="120" w:line="360" w:lineRule="auto"/>
        <w:ind w:firstLine="709"/>
        <w:jc w:val="both"/>
      </w:pPr>
      <w:r>
        <w:rPr>
          <w:sz w:val="24"/>
          <w:szCs w:val="24"/>
        </w:rPr>
        <w:t xml:space="preserve">Qabul qilish nazorati ta'mirlash sifatining yakuniy kafolatidir. Bu bosqich tiklangan blok keyingi ekspluatatsiya davrida ishonchli va xavfsiz ishlashini ta'minlaydi. Sinash va qabul natijalarining hujjatlashtirilishi ta'mirlash sifatini kuzatish va kelajakda tahlil qilish imkonini beradi.</w:t>
      </w:r>
    </w:p>
    <w:p>
      <w:pPr>
        <w:spacing w:after="120" w:line="360" w:lineRule="auto"/>
        <w:ind w:firstLine="709"/>
        <w:jc w:val="both"/>
      </w:pPr>
      <w:r>
        <w:rPr>
          <w:sz w:val="24"/>
          <w:szCs w:val="24"/>
        </w:rPr>
        <w:t xml:space="preserve">Sinov stendi natijalarning ishonchliligini ta'minlash uchun etalon (namunaviy) blok yordamida davriy ravishda tekshiriladi. Stenddagi manometrlar va boshqa o'lchov asboblari metrologik tekshiruvdan o'tkaziladi. Stendning o'zi germetik bo'lishi kerak, aks holda uning sizishlari sinaladigan blokning nuqsoni sifatida noto'g'ri talqin qilinishi mumkin.</w:t>
      </w:r>
    </w:p>
    <w:p>
      <w:pPr>
        <w:spacing w:after="120" w:line="360" w:lineRule="auto"/>
        <w:ind w:firstLine="709"/>
        <w:jc w:val="both"/>
      </w:pPr>
      <w:r>
        <w:rPr>
          <w:sz w:val="24"/>
          <w:szCs w:val="24"/>
        </w:rPr>
        <w:t xml:space="preserve">Sinash jarayonida olingan bosim-vaqt bog'liqliklari (diagrammalar) blok ish rejimlarining to'g'riligini baholash imkonini beradi. Zamonaviy stendlarda bu jarayon avtomatlashtirilgan bo'lib, o'lchash natijalari elektron tarzda qayd etiladi va etalon qiymatlar bilan avtomatik taqqoslanadi. Bu inson omilini kamaytiradi va sinash aniqligini oshiradi.</w:t>
      </w:r>
    </w:p>
    <w:p>
      <w:pPr>
        <w:spacing w:after="120" w:line="360" w:lineRule="auto"/>
        <w:ind w:firstLine="709"/>
        <w:jc w:val="both"/>
      </w:pPr>
      <w:r>
        <w:rPr>
          <w:sz w:val="24"/>
          <w:szCs w:val="24"/>
        </w:rPr>
        <w:t xml:space="preserve">Agar blok sinovdan o'tmasa, u qayta ko'rikка yuboriladi. Kamchilik sababi aniqlanadi (germetiklik buzilishi, noto'g'ri sozlash, detalning nuqsoni) va bartaraf etiladi, so'ngra blok to'liq sinov dasturidan qaytadan o'tkaziladi. Qayta ishlov hollari qayd etilib, ularning sabablari tahlil qilinadi, bu texnologik jarayonni takomillashtirishga xizmat qiladi.</w:t>
      </w:r>
    </w:p>
    <w:p>
      <w:pPr>
        <w:spacing w:after="120" w:line="360" w:lineRule="auto"/>
        <w:ind w:firstLine="709"/>
        <w:jc w:val="both"/>
      </w:pPr>
      <w:r>
        <w:rPr>
          <w:sz w:val="24"/>
          <w:szCs w:val="24"/>
        </w:rPr>
        <w:t xml:space="preserve">Markirovka va konservatsiya bosqichi tiklangan blokning saqlanish va keyingi montaj davrida himoyalanishini ta'minlaydi. Konservatsiya uchun detallarning ichki sirtlariga korroziyaga qarshi moy yoki maxsus tarkib surtiladi, ulanish teshiklari changdan himoya tiqinlari bilan yopiladi. To'g'ri konservatsiya blok uzoq muddat saqlanganda ham uning sifatini saqlab qoladi.</w:t>
      </w:r>
    </w:p>
    <w:p>
      <w:pPr>
        <w:spacing w:after="120" w:line="360" w:lineRule="auto"/>
        <w:ind w:firstLine="709"/>
        <w:jc w:val="both"/>
      </w:pPr>
      <w:r>
        <w:rPr>
          <w:sz w:val="24"/>
          <w:szCs w:val="24"/>
        </w:rPr>
        <w:t xml:space="preserve">Sinash bosqichida nazorat qilinadigan asosiy parametrlar va ularning namunaviy me'yoriy qiymatlari 2.7-jadvalda keltirilgan. Real qiymatlar blokning konkret rusumiga oid texnik shartlar asosida aniqlanadi; jadval esa sinov mazmunini umumiy tushuntirish uchun keltirilgan.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00"/>
        <w:gridCol w:w="3200"/>
        <w:gridCol w:w="3600"/>
      </w:tblGrid>
      <w:tr>
        <w:tc>
          <w:tcPr>
            <w:tcW w:w="2600" w:type="dxa"/>
            <w:vAlign w:val="center"/>
          </w:tcPr>
          <w:p>
            <w:pPr>
              <w:spacing w:after="20"/>
              <w:jc w:val="center"/>
            </w:pPr>
            <w:r>
              <w:rPr>
                <w:b/>
                <w:sz w:val="22"/>
                <w:szCs w:val="22"/>
              </w:rPr>
              <w:t xml:space="preserve">Sinov turi</w:t>
            </w:r>
          </w:p>
        </w:tc>
        <w:tc>
          <w:tcPr>
            <w:tcW w:w="3200" w:type="dxa"/>
            <w:vAlign w:val="center"/>
          </w:tcPr>
          <w:p>
            <w:pPr>
              <w:spacing w:after="20"/>
              <w:jc w:val="center"/>
            </w:pPr>
            <w:r>
              <w:rPr>
                <w:b/>
                <w:sz w:val="22"/>
                <w:szCs w:val="22"/>
              </w:rPr>
              <w:t xml:space="preserve">Nazorat parametri</w:t>
            </w:r>
          </w:p>
        </w:tc>
        <w:tc>
          <w:tcPr>
            <w:tcW w:w="3600" w:type="dxa"/>
            <w:vAlign w:val="center"/>
          </w:tcPr>
          <w:p>
            <w:pPr>
              <w:spacing w:after="20"/>
              <w:jc w:val="center"/>
            </w:pPr>
            <w:r>
              <w:rPr>
                <w:b/>
                <w:sz w:val="22"/>
                <w:szCs w:val="22"/>
              </w:rPr>
              <w:t xml:space="preserve">Namunaviy me'yor</w:t>
            </w:r>
          </w:p>
        </w:tc>
      </w:tr>
      <w:tr>
        <w:tc>
          <w:tcPr>
            <w:tcW w:w="2600" w:type="dxa"/>
            <w:vAlign w:val="center"/>
          </w:tcPr>
          <w:p>
            <w:pPr>
              <w:spacing w:after="20"/>
              <w:jc w:val="left"/>
            </w:pPr>
            <w:r>
              <w:rPr>
                <w:sz w:val="22"/>
                <w:szCs w:val="22"/>
              </w:rPr>
              <w:t xml:space="preserve">Germetiklik</w:t>
            </w:r>
          </w:p>
        </w:tc>
        <w:tc>
          <w:tcPr>
            <w:tcW w:w="3200" w:type="dxa"/>
            <w:vAlign w:val="center"/>
          </w:tcPr>
          <w:p>
            <w:pPr>
              <w:spacing w:after="20"/>
              <w:jc w:val="center"/>
            </w:pPr>
            <w:r>
              <w:rPr>
                <w:sz w:val="22"/>
                <w:szCs w:val="22"/>
              </w:rPr>
              <w:t xml:space="preserve">Bosim pasayishi</w:t>
            </w:r>
          </w:p>
        </w:tc>
        <w:tc>
          <w:tcPr>
            <w:tcW w:w="3600" w:type="dxa"/>
            <w:vAlign w:val="center"/>
          </w:tcPr>
          <w:p>
            <w:pPr>
              <w:spacing w:after="20"/>
              <w:jc w:val="center"/>
            </w:pPr>
            <w:r>
              <w:rPr>
                <w:sz w:val="22"/>
                <w:szCs w:val="22"/>
              </w:rPr>
              <w:t xml:space="preserve">Belgilangan vaqtda min.</w:t>
            </w:r>
          </w:p>
        </w:tc>
      </w:tr>
      <w:tr>
        <w:tc>
          <w:tcPr>
            <w:tcW w:w="2600" w:type="dxa"/>
            <w:vAlign w:val="center"/>
          </w:tcPr>
          <w:p>
            <w:pPr>
              <w:spacing w:after="20"/>
              <w:jc w:val="left"/>
            </w:pPr>
            <w:r>
              <w:rPr>
                <w:sz w:val="22"/>
                <w:szCs w:val="22"/>
              </w:rPr>
              <w:t xml:space="preserve">Ishga tushish</w:t>
            </w:r>
          </w:p>
        </w:tc>
        <w:tc>
          <w:tcPr>
            <w:tcW w:w="3200" w:type="dxa"/>
            <w:vAlign w:val="center"/>
          </w:tcPr>
          <w:p>
            <w:pPr>
              <w:spacing w:after="20"/>
              <w:jc w:val="center"/>
            </w:pPr>
            <w:r>
              <w:rPr>
                <w:sz w:val="22"/>
                <w:szCs w:val="22"/>
              </w:rPr>
              <w:t xml:space="preserve">Sezgirlik bosimi</w:t>
            </w:r>
          </w:p>
        </w:tc>
        <w:tc>
          <w:tcPr>
            <w:tcW w:w="3600" w:type="dxa"/>
            <w:vAlign w:val="center"/>
          </w:tcPr>
          <w:p>
            <w:pPr>
              <w:spacing w:after="20"/>
              <w:jc w:val="center"/>
            </w:pPr>
            <w:r>
              <w:rPr>
                <w:sz w:val="22"/>
                <w:szCs w:val="22"/>
              </w:rPr>
              <w:t xml:space="preserve">0,03–0,05 MPa farq</w:t>
            </w:r>
          </w:p>
        </w:tc>
      </w:tr>
      <w:tr>
        <w:tc>
          <w:tcPr>
            <w:tcW w:w="2600" w:type="dxa"/>
            <w:vAlign w:val="center"/>
          </w:tcPr>
          <w:p>
            <w:pPr>
              <w:spacing w:after="20"/>
              <w:jc w:val="left"/>
            </w:pPr>
            <w:r>
              <w:rPr>
                <w:sz w:val="22"/>
                <w:szCs w:val="22"/>
              </w:rPr>
              <w:t xml:space="preserve">Tormozlash</w:t>
            </w:r>
          </w:p>
        </w:tc>
        <w:tc>
          <w:tcPr>
            <w:tcW w:w="3200" w:type="dxa"/>
            <w:vAlign w:val="center"/>
          </w:tcPr>
          <w:p>
            <w:pPr>
              <w:spacing w:after="20"/>
              <w:jc w:val="center"/>
            </w:pPr>
            <w:r>
              <w:rPr>
                <w:sz w:val="22"/>
                <w:szCs w:val="22"/>
              </w:rPr>
              <w:t xml:space="preserve">Silindrdagi bosim</w:t>
            </w:r>
          </w:p>
        </w:tc>
        <w:tc>
          <w:tcPr>
            <w:tcW w:w="3600" w:type="dxa"/>
            <w:vAlign w:val="center"/>
          </w:tcPr>
          <w:p>
            <w:pPr>
              <w:spacing w:after="20"/>
              <w:jc w:val="center"/>
            </w:pPr>
            <w:r>
              <w:rPr>
                <w:sz w:val="22"/>
                <w:szCs w:val="22"/>
              </w:rPr>
              <w:t xml:space="preserve">Rejimga mos qiymat</w:t>
            </w:r>
          </w:p>
        </w:tc>
      </w:tr>
      <w:tr>
        <w:tc>
          <w:tcPr>
            <w:tcW w:w="2600" w:type="dxa"/>
            <w:vAlign w:val="center"/>
          </w:tcPr>
          <w:p>
            <w:pPr>
              <w:spacing w:after="20"/>
              <w:jc w:val="left"/>
            </w:pPr>
            <w:r>
              <w:rPr>
                <w:sz w:val="22"/>
                <w:szCs w:val="22"/>
              </w:rPr>
              <w:t xml:space="preserve">Tormozlash vaqti</w:t>
            </w:r>
          </w:p>
        </w:tc>
        <w:tc>
          <w:tcPr>
            <w:tcW w:w="3200" w:type="dxa"/>
            <w:vAlign w:val="center"/>
          </w:tcPr>
          <w:p>
            <w:pPr>
              <w:spacing w:after="20"/>
              <w:jc w:val="center"/>
            </w:pPr>
            <w:r>
              <w:rPr>
                <w:sz w:val="22"/>
                <w:szCs w:val="22"/>
              </w:rPr>
              <w:t xml:space="preserve">Bosim o'sish vaqti</w:t>
            </w:r>
          </w:p>
        </w:tc>
        <w:tc>
          <w:tcPr>
            <w:tcW w:w="3600" w:type="dxa"/>
            <w:vAlign w:val="center"/>
          </w:tcPr>
          <w:p>
            <w:pPr>
              <w:spacing w:after="20"/>
              <w:jc w:val="center"/>
            </w:pPr>
            <w:r>
              <w:rPr>
                <w:sz w:val="22"/>
                <w:szCs w:val="22"/>
              </w:rPr>
              <w:t xml:space="preserve">Belgilangan oraliqda</w:t>
            </w:r>
          </w:p>
        </w:tc>
      </w:tr>
      <w:tr>
        <w:tc>
          <w:tcPr>
            <w:tcW w:w="2600" w:type="dxa"/>
            <w:vAlign w:val="center"/>
          </w:tcPr>
          <w:p>
            <w:pPr>
              <w:spacing w:after="20"/>
              <w:jc w:val="left"/>
            </w:pPr>
            <w:r>
              <w:rPr>
                <w:sz w:val="22"/>
                <w:szCs w:val="22"/>
              </w:rPr>
              <w:t xml:space="preserve">Bo'shatish</w:t>
            </w:r>
          </w:p>
        </w:tc>
        <w:tc>
          <w:tcPr>
            <w:tcW w:w="3200" w:type="dxa"/>
            <w:vAlign w:val="center"/>
          </w:tcPr>
          <w:p>
            <w:pPr>
              <w:spacing w:after="20"/>
              <w:jc w:val="center"/>
            </w:pPr>
            <w:r>
              <w:rPr>
                <w:sz w:val="22"/>
                <w:szCs w:val="22"/>
              </w:rPr>
              <w:t xml:space="preserve">Bo'shatish vaqti</w:t>
            </w:r>
          </w:p>
        </w:tc>
        <w:tc>
          <w:tcPr>
            <w:tcW w:w="3600" w:type="dxa"/>
            <w:vAlign w:val="center"/>
          </w:tcPr>
          <w:p>
            <w:pPr>
              <w:spacing w:after="20"/>
              <w:jc w:val="center"/>
            </w:pPr>
            <w:r>
              <w:rPr>
                <w:sz w:val="22"/>
                <w:szCs w:val="22"/>
              </w:rPr>
              <w:t xml:space="preserve">To'liq, belgilangan vaqtda</w:t>
            </w:r>
          </w:p>
        </w:tc>
      </w:tr>
    </w:tbl>
    <w:p/>
    <w:p>
      <w:pPr>
        <w:spacing w:after="120" w:line="360" w:lineRule="auto"/>
        <w:ind w:firstLine="709"/>
        <w:jc w:val="both"/>
      </w:pPr>
      <w:r>
        <w:rPr>
          <w:sz w:val="24"/>
          <w:szCs w:val="24"/>
        </w:rPr>
        <w:t xml:space="preserve">Sinov natijalari sinov protokoliga (bayonnomasiga) kiritiladi. Protokolda blokning raqami, sinov sanasi, har bir parametr bo'yicha o'lchangan qiymat va xulosa qayd etiladi. Bu hujjat ta'mirlash sifatining rasmiy tasdig'i bo'lib xizmat qiladi va nizoli holatlarda dalil sifatida foydalaniladi.</w:t>
      </w:r>
    </w:p>
    <w:p>
      <w:pPr>
        <w:spacing w:before="240" w:after="120"/>
        <w:keepNext/>
      </w:pPr>
      <w:r>
        <w:rPr>
          <w:b/>
          <w:sz w:val="26"/>
          <w:szCs w:val="26"/>
        </w:rPr>
        <w:t xml:space="preserve">2.7. Texnologik jihozlar, moslamalar va asboblar tanlash</w:t>
      </w:r>
    </w:p>
    <w:p>
      <w:pPr>
        <w:spacing w:after="120" w:line="360" w:lineRule="auto"/>
        <w:ind w:firstLine="709"/>
        <w:jc w:val="both"/>
      </w:pPr>
      <w:r>
        <w:rPr>
          <w:sz w:val="24"/>
          <w:szCs w:val="24"/>
        </w:rPr>
        <w:t xml:space="preserve">Texnologik jarayonni sifatli va unumli amalga oshirish uchun zarur jihozlar, moslamalar va asboblarni to'g'ri tanlash katta ahamiyatga ega. Jihozlar tanlashda bajariladigan operatsiyalarning xususiyati, ishlab chiqarish dasturi, aniqlik talablari va iqtisodiy maqsadga muvofiqlik hisobga olinadi.</w:t>
      </w:r>
    </w:p>
    <w:p>
      <w:pPr>
        <w:spacing w:after="120" w:line="360" w:lineRule="auto"/>
        <w:ind w:firstLine="709"/>
        <w:jc w:val="both"/>
      </w:pPr>
      <w:r>
        <w:rPr>
          <w:sz w:val="24"/>
          <w:szCs w:val="24"/>
        </w:rPr>
        <w:t xml:space="preserve">Ta'mirlash uchastkasi asosiy texnologik jihozlar bilan jihozlanadi. Ularning namunaviy ro'yxati va vazifasi 2.4-jadvalda keltirilgan.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4000"/>
        <w:gridCol w:w="2400"/>
      </w:tblGrid>
      <w:tr>
        <w:tc>
          <w:tcPr>
            <w:tcW w:w="3000" w:type="dxa"/>
            <w:vAlign w:val="center"/>
          </w:tcPr>
          <w:p>
            <w:pPr>
              <w:spacing w:after="20"/>
              <w:jc w:val="center"/>
            </w:pPr>
            <w:r>
              <w:rPr>
                <w:b/>
                <w:sz w:val="22"/>
                <w:szCs w:val="22"/>
              </w:rPr>
              <w:t xml:space="preserve">Jihoz / uskuna</w:t>
            </w:r>
          </w:p>
        </w:tc>
        <w:tc>
          <w:tcPr>
            <w:tcW w:w="4000" w:type="dxa"/>
            <w:vAlign w:val="center"/>
          </w:tcPr>
          <w:p>
            <w:pPr>
              <w:spacing w:after="20"/>
              <w:jc w:val="center"/>
            </w:pPr>
            <w:r>
              <w:rPr>
                <w:b/>
                <w:sz w:val="22"/>
                <w:szCs w:val="22"/>
              </w:rPr>
              <w:t xml:space="preserve">Vazifasi</w:t>
            </w:r>
          </w:p>
        </w:tc>
        <w:tc>
          <w:tcPr>
            <w:tcW w:w="2400" w:type="dxa"/>
            <w:vAlign w:val="center"/>
          </w:tcPr>
          <w:p>
            <w:pPr>
              <w:spacing w:after="20"/>
              <w:jc w:val="center"/>
            </w:pPr>
            <w:r>
              <w:rPr>
                <w:b/>
                <w:sz w:val="22"/>
                <w:szCs w:val="22"/>
              </w:rPr>
              <w:t xml:space="preserve">Qaysi operatsiyada</w:t>
            </w:r>
          </w:p>
        </w:tc>
      </w:tr>
      <w:tr>
        <w:tc>
          <w:tcPr>
            <w:tcW w:w="3000" w:type="dxa"/>
            <w:vAlign w:val="center"/>
          </w:tcPr>
          <w:p>
            <w:pPr>
              <w:spacing w:after="20"/>
              <w:jc w:val="left"/>
            </w:pPr>
            <w:r>
              <w:rPr>
                <w:sz w:val="22"/>
                <w:szCs w:val="22"/>
              </w:rPr>
              <w:t xml:space="preserve">Yuvish mashinasi / vanna</w:t>
            </w:r>
          </w:p>
        </w:tc>
        <w:tc>
          <w:tcPr>
            <w:tcW w:w="4000" w:type="dxa"/>
            <w:vAlign w:val="center"/>
          </w:tcPr>
          <w:p>
            <w:pPr>
              <w:spacing w:after="20"/>
              <w:jc w:val="center"/>
            </w:pPr>
            <w:r>
              <w:rPr>
                <w:sz w:val="22"/>
                <w:szCs w:val="22"/>
              </w:rPr>
              <w:t xml:space="preserve">Detallarni yuvish va tozalash</w:t>
            </w:r>
          </w:p>
        </w:tc>
        <w:tc>
          <w:tcPr>
            <w:tcW w:w="2400" w:type="dxa"/>
            <w:vAlign w:val="center"/>
          </w:tcPr>
          <w:p>
            <w:pPr>
              <w:spacing w:after="20"/>
              <w:jc w:val="center"/>
            </w:pPr>
            <w:r>
              <w:rPr>
                <w:sz w:val="22"/>
                <w:szCs w:val="22"/>
              </w:rPr>
              <w:t xml:space="preserve">Yuvish</w:t>
            </w:r>
          </w:p>
        </w:tc>
      </w:tr>
      <w:tr>
        <w:tc>
          <w:tcPr>
            <w:tcW w:w="3000" w:type="dxa"/>
            <w:vAlign w:val="center"/>
          </w:tcPr>
          <w:p>
            <w:pPr>
              <w:spacing w:after="20"/>
              <w:jc w:val="left"/>
            </w:pPr>
            <w:r>
              <w:rPr>
                <w:sz w:val="22"/>
                <w:szCs w:val="22"/>
              </w:rPr>
              <w:t xml:space="preserve">Ultratovushli vanna</w:t>
            </w:r>
          </w:p>
        </w:tc>
        <w:tc>
          <w:tcPr>
            <w:tcW w:w="4000" w:type="dxa"/>
            <w:vAlign w:val="center"/>
          </w:tcPr>
          <w:p>
            <w:pPr>
              <w:spacing w:after="20"/>
              <w:jc w:val="center"/>
            </w:pPr>
            <w:r>
              <w:rPr>
                <w:sz w:val="22"/>
                <w:szCs w:val="22"/>
              </w:rPr>
              <w:t xml:space="preserve">Mayda detallarni chuqur tozalash</w:t>
            </w:r>
          </w:p>
        </w:tc>
        <w:tc>
          <w:tcPr>
            <w:tcW w:w="2400" w:type="dxa"/>
            <w:vAlign w:val="center"/>
          </w:tcPr>
          <w:p>
            <w:pPr>
              <w:spacing w:after="20"/>
              <w:jc w:val="center"/>
            </w:pPr>
            <w:r>
              <w:rPr>
                <w:sz w:val="22"/>
                <w:szCs w:val="22"/>
              </w:rPr>
              <w:t xml:space="preserve">Yuvish</w:t>
            </w:r>
          </w:p>
        </w:tc>
      </w:tr>
      <w:tr>
        <w:tc>
          <w:tcPr>
            <w:tcW w:w="3000" w:type="dxa"/>
            <w:vAlign w:val="center"/>
          </w:tcPr>
          <w:p>
            <w:pPr>
              <w:spacing w:after="20"/>
              <w:jc w:val="left"/>
            </w:pPr>
            <w:r>
              <w:rPr>
                <w:sz w:val="22"/>
                <w:szCs w:val="22"/>
              </w:rPr>
              <w:t xml:space="preserve">Demontaj-yig'ish stoli</w:t>
            </w:r>
          </w:p>
        </w:tc>
        <w:tc>
          <w:tcPr>
            <w:tcW w:w="4000" w:type="dxa"/>
            <w:vAlign w:val="center"/>
          </w:tcPr>
          <w:p>
            <w:pPr>
              <w:spacing w:after="20"/>
              <w:jc w:val="center"/>
            </w:pPr>
            <w:r>
              <w:rPr>
                <w:sz w:val="22"/>
                <w:szCs w:val="22"/>
              </w:rPr>
              <w:t xml:space="preserve">Blokni ajratish va yig'ish</w:t>
            </w:r>
          </w:p>
        </w:tc>
        <w:tc>
          <w:tcPr>
            <w:tcW w:w="2400" w:type="dxa"/>
            <w:vAlign w:val="center"/>
          </w:tcPr>
          <w:p>
            <w:pPr>
              <w:spacing w:after="20"/>
              <w:jc w:val="center"/>
            </w:pPr>
            <w:r>
              <w:rPr>
                <w:sz w:val="22"/>
                <w:szCs w:val="22"/>
              </w:rPr>
              <w:t xml:space="preserve">Demontaj, yig'ish</w:t>
            </w:r>
          </w:p>
        </w:tc>
      </w:tr>
      <w:tr>
        <w:tc>
          <w:tcPr>
            <w:tcW w:w="3000" w:type="dxa"/>
            <w:vAlign w:val="center"/>
          </w:tcPr>
          <w:p>
            <w:pPr>
              <w:spacing w:after="20"/>
              <w:jc w:val="left"/>
            </w:pPr>
            <w:r>
              <w:rPr>
                <w:sz w:val="22"/>
                <w:szCs w:val="22"/>
              </w:rPr>
              <w:t xml:space="preserve">Pritirka stanogi</w:t>
            </w:r>
          </w:p>
        </w:tc>
        <w:tc>
          <w:tcPr>
            <w:tcW w:w="4000" w:type="dxa"/>
            <w:vAlign w:val="center"/>
          </w:tcPr>
          <w:p>
            <w:pPr>
              <w:spacing w:after="20"/>
              <w:jc w:val="center"/>
            </w:pPr>
            <w:r>
              <w:rPr>
                <w:sz w:val="22"/>
                <w:szCs w:val="22"/>
              </w:rPr>
              <w:t xml:space="preserve">Klapan-o'rindiq juftligini ishlash</w:t>
            </w:r>
          </w:p>
        </w:tc>
        <w:tc>
          <w:tcPr>
            <w:tcW w:w="2400" w:type="dxa"/>
            <w:vAlign w:val="center"/>
          </w:tcPr>
          <w:p>
            <w:pPr>
              <w:spacing w:after="20"/>
              <w:jc w:val="center"/>
            </w:pPr>
            <w:r>
              <w:rPr>
                <w:sz w:val="22"/>
                <w:szCs w:val="22"/>
              </w:rPr>
              <w:t xml:space="preserve">Tiklash</w:t>
            </w:r>
          </w:p>
        </w:tc>
      </w:tr>
      <w:tr>
        <w:tc>
          <w:tcPr>
            <w:tcW w:w="3000" w:type="dxa"/>
            <w:vAlign w:val="center"/>
          </w:tcPr>
          <w:p>
            <w:pPr>
              <w:spacing w:after="20"/>
              <w:jc w:val="left"/>
            </w:pPr>
            <w:r>
              <w:rPr>
                <w:sz w:val="22"/>
                <w:szCs w:val="22"/>
              </w:rPr>
              <w:t xml:space="preserve">Charxlash / jilolash stanogi</w:t>
            </w:r>
          </w:p>
        </w:tc>
        <w:tc>
          <w:tcPr>
            <w:tcW w:w="4000" w:type="dxa"/>
            <w:vAlign w:val="center"/>
          </w:tcPr>
          <w:p>
            <w:pPr>
              <w:spacing w:after="20"/>
              <w:jc w:val="center"/>
            </w:pPr>
            <w:r>
              <w:rPr>
                <w:sz w:val="22"/>
                <w:szCs w:val="22"/>
              </w:rPr>
              <w:t xml:space="preserve">Sirtlarni nominal o'lchamga keltirish</w:t>
            </w:r>
          </w:p>
        </w:tc>
        <w:tc>
          <w:tcPr>
            <w:tcW w:w="2400" w:type="dxa"/>
            <w:vAlign w:val="center"/>
          </w:tcPr>
          <w:p>
            <w:pPr>
              <w:spacing w:after="20"/>
              <w:jc w:val="center"/>
            </w:pPr>
            <w:r>
              <w:rPr>
                <w:sz w:val="22"/>
                <w:szCs w:val="22"/>
              </w:rPr>
              <w:t xml:space="preserve">Tiklash</w:t>
            </w:r>
          </w:p>
        </w:tc>
      </w:tr>
      <w:tr>
        <w:tc>
          <w:tcPr>
            <w:tcW w:w="3000" w:type="dxa"/>
            <w:vAlign w:val="center"/>
          </w:tcPr>
          <w:p>
            <w:pPr>
              <w:spacing w:after="20"/>
              <w:jc w:val="left"/>
            </w:pPr>
            <w:r>
              <w:rPr>
                <w:sz w:val="22"/>
                <w:szCs w:val="22"/>
              </w:rPr>
              <w:t xml:space="preserve">Naplavka qurilmasi</w:t>
            </w:r>
          </w:p>
        </w:tc>
        <w:tc>
          <w:tcPr>
            <w:tcW w:w="4000" w:type="dxa"/>
            <w:vAlign w:val="center"/>
          </w:tcPr>
          <w:p>
            <w:pPr>
              <w:spacing w:after="20"/>
              <w:jc w:val="center"/>
            </w:pPr>
            <w:r>
              <w:rPr>
                <w:sz w:val="22"/>
                <w:szCs w:val="22"/>
              </w:rPr>
              <w:t xml:space="preserve">Yeyilgan sirtga metall qoplama</w:t>
            </w:r>
          </w:p>
        </w:tc>
        <w:tc>
          <w:tcPr>
            <w:tcW w:w="2400" w:type="dxa"/>
            <w:vAlign w:val="center"/>
          </w:tcPr>
          <w:p>
            <w:pPr>
              <w:spacing w:after="20"/>
              <w:jc w:val="center"/>
            </w:pPr>
            <w:r>
              <w:rPr>
                <w:sz w:val="22"/>
                <w:szCs w:val="22"/>
              </w:rPr>
              <w:t xml:space="preserve">Tiklash</w:t>
            </w:r>
          </w:p>
        </w:tc>
      </w:tr>
      <w:tr>
        <w:tc>
          <w:tcPr>
            <w:tcW w:w="3000" w:type="dxa"/>
            <w:vAlign w:val="center"/>
          </w:tcPr>
          <w:p>
            <w:pPr>
              <w:spacing w:after="20"/>
              <w:jc w:val="left"/>
            </w:pPr>
            <w:r>
              <w:rPr>
                <w:sz w:val="22"/>
                <w:szCs w:val="22"/>
              </w:rPr>
              <w:t xml:space="preserve">Press</w:t>
            </w:r>
          </w:p>
        </w:tc>
        <w:tc>
          <w:tcPr>
            <w:tcW w:w="4000" w:type="dxa"/>
            <w:vAlign w:val="center"/>
          </w:tcPr>
          <w:p>
            <w:pPr>
              <w:spacing w:after="20"/>
              <w:jc w:val="center"/>
            </w:pPr>
            <w:r>
              <w:rPr>
                <w:sz w:val="22"/>
                <w:szCs w:val="22"/>
              </w:rPr>
              <w:t xml:space="preserve">Shtokni to'g'rilash, kalibrlash</w:t>
            </w:r>
          </w:p>
        </w:tc>
        <w:tc>
          <w:tcPr>
            <w:tcW w:w="2400" w:type="dxa"/>
            <w:vAlign w:val="center"/>
          </w:tcPr>
          <w:p>
            <w:pPr>
              <w:spacing w:after="20"/>
              <w:jc w:val="center"/>
            </w:pPr>
            <w:r>
              <w:rPr>
                <w:sz w:val="22"/>
                <w:szCs w:val="22"/>
              </w:rPr>
              <w:t xml:space="preserve">Tiklash</w:t>
            </w:r>
          </w:p>
        </w:tc>
      </w:tr>
      <w:tr>
        <w:tc>
          <w:tcPr>
            <w:tcW w:w="3000" w:type="dxa"/>
            <w:vAlign w:val="center"/>
          </w:tcPr>
          <w:p>
            <w:pPr>
              <w:spacing w:after="20"/>
              <w:jc w:val="left"/>
            </w:pPr>
            <w:r>
              <w:rPr>
                <w:sz w:val="22"/>
                <w:szCs w:val="22"/>
              </w:rPr>
              <w:t xml:space="preserve">Sinov stendi</w:t>
            </w:r>
          </w:p>
        </w:tc>
        <w:tc>
          <w:tcPr>
            <w:tcW w:w="4000" w:type="dxa"/>
            <w:vAlign w:val="center"/>
          </w:tcPr>
          <w:p>
            <w:pPr>
              <w:spacing w:after="20"/>
              <w:jc w:val="center"/>
            </w:pPr>
            <w:r>
              <w:rPr>
                <w:sz w:val="22"/>
                <w:szCs w:val="22"/>
              </w:rPr>
              <w:t xml:space="preserve">Germetiklik va rejimlarni sinash</w:t>
            </w:r>
          </w:p>
        </w:tc>
        <w:tc>
          <w:tcPr>
            <w:tcW w:w="2400" w:type="dxa"/>
            <w:vAlign w:val="center"/>
          </w:tcPr>
          <w:p>
            <w:pPr>
              <w:spacing w:after="20"/>
              <w:jc w:val="center"/>
            </w:pPr>
            <w:r>
              <w:rPr>
                <w:sz w:val="22"/>
                <w:szCs w:val="22"/>
              </w:rPr>
              <w:t xml:space="preserve">Sinash</w:t>
            </w:r>
          </w:p>
        </w:tc>
      </w:tr>
      <w:tr>
        <w:tc>
          <w:tcPr>
            <w:tcW w:w="3000" w:type="dxa"/>
            <w:vAlign w:val="center"/>
          </w:tcPr>
          <w:p>
            <w:pPr>
              <w:spacing w:after="20"/>
              <w:jc w:val="left"/>
            </w:pPr>
            <w:r>
              <w:rPr>
                <w:sz w:val="22"/>
                <w:szCs w:val="22"/>
              </w:rPr>
              <w:t xml:space="preserve">Dinamometrik kalit</w:t>
            </w:r>
          </w:p>
        </w:tc>
        <w:tc>
          <w:tcPr>
            <w:tcW w:w="4000" w:type="dxa"/>
            <w:vAlign w:val="center"/>
          </w:tcPr>
          <w:p>
            <w:pPr>
              <w:spacing w:after="20"/>
              <w:jc w:val="center"/>
            </w:pPr>
            <w:r>
              <w:rPr>
                <w:sz w:val="22"/>
                <w:szCs w:val="22"/>
              </w:rPr>
              <w:t xml:space="preserve">Biriktiruvchilarni momentga tortish</w:t>
            </w:r>
          </w:p>
        </w:tc>
        <w:tc>
          <w:tcPr>
            <w:tcW w:w="2400" w:type="dxa"/>
            <w:vAlign w:val="center"/>
          </w:tcPr>
          <w:p>
            <w:pPr>
              <w:spacing w:after="20"/>
              <w:jc w:val="center"/>
            </w:pPr>
            <w:r>
              <w:rPr>
                <w:sz w:val="22"/>
                <w:szCs w:val="22"/>
              </w:rPr>
              <w:t xml:space="preserve">Yig'ish</w:t>
            </w:r>
          </w:p>
        </w:tc>
      </w:tr>
    </w:tbl>
    <w:p/>
    <w:p>
      <w:pPr>
        <w:spacing w:after="120" w:line="360" w:lineRule="auto"/>
        <w:ind w:firstLine="709"/>
        <w:jc w:val="both"/>
      </w:pPr>
      <w:r>
        <w:rPr>
          <w:sz w:val="24"/>
          <w:szCs w:val="24"/>
        </w:rPr>
        <w:t xml:space="preserve">Maxsus moslamalar (prisposobleniyalar) ayrim operatsiyalarni bajarishni osonlashtiradi, mehnat unumdorligini va aniqlikni oshiradi. 072-blokni ta'mirlashda quyidagi moslamalar qo'llaniladi: blokni demontaj va yig'ish uchun mahkamlovchi moslama; diafragma va prujinani xavfsiz o'rnatish moslamasi; klapanni pritirka qilish moslamasi; shuningdek sinash uchun blokни stendga ulovchi moslama.</w:t>
      </w:r>
    </w:p>
    <w:p>
      <w:pPr>
        <w:spacing w:after="120" w:line="360" w:lineRule="auto"/>
        <w:ind w:firstLine="709"/>
        <w:jc w:val="both"/>
      </w:pPr>
      <w:r>
        <w:rPr>
          <w:sz w:val="24"/>
          <w:szCs w:val="24"/>
        </w:rPr>
        <w:t xml:space="preserve">Nazorat-o'lchov asboblari sifatida quyidagilardan foydalaniladi:</w:t>
      </w:r>
    </w:p>
    <w:p>
      <w:pPr>
        <w:spacing w:after="60" w:line="312" w:lineRule="auto"/>
        <w:ind w:left="709" w:hanging="284"/>
        <w:jc w:val="both"/>
      </w:pPr>
      <w:r>
        <w:rPr>
          <w:sz w:val="24"/>
          <w:szCs w:val="24"/>
        </w:rPr>
        <w:t xml:space="preserve">–  </w:t>
      </w:r>
      <w:r>
        <w:rPr>
          <w:sz w:val="24"/>
          <w:szCs w:val="24"/>
        </w:rPr>
        <w:t xml:space="preserve">shtangensirkul va mikrometr – chiziqli o'lchamlarni o'lchash;</w:t>
      </w:r>
    </w:p>
    <w:p>
      <w:pPr>
        <w:spacing w:after="60" w:line="312" w:lineRule="auto"/>
        <w:ind w:left="709" w:hanging="284"/>
        <w:jc w:val="both"/>
      </w:pPr>
      <w:r>
        <w:rPr>
          <w:sz w:val="24"/>
          <w:szCs w:val="24"/>
        </w:rPr>
        <w:t xml:space="preserve">–  </w:t>
      </w:r>
      <w:r>
        <w:rPr>
          <w:sz w:val="24"/>
          <w:szCs w:val="24"/>
        </w:rPr>
        <w:t xml:space="preserve">nutromer – ichki diametr va teshiklarni o'lchash;</w:t>
      </w:r>
    </w:p>
    <w:p>
      <w:pPr>
        <w:spacing w:after="60" w:line="312" w:lineRule="auto"/>
        <w:ind w:left="709" w:hanging="284"/>
        <w:jc w:val="both"/>
      </w:pPr>
      <w:r>
        <w:rPr>
          <w:sz w:val="24"/>
          <w:szCs w:val="24"/>
        </w:rPr>
        <w:t xml:space="preserve">–  </w:t>
      </w:r>
      <w:r>
        <w:rPr>
          <w:sz w:val="24"/>
          <w:szCs w:val="24"/>
        </w:rPr>
        <w:t xml:space="preserve">kalibrlar (probkalar, skobalar) – o'lchamlarni tez nazorat qilish;</w:t>
      </w:r>
    </w:p>
    <w:p>
      <w:pPr>
        <w:spacing w:after="60" w:line="312" w:lineRule="auto"/>
        <w:ind w:left="709" w:hanging="284"/>
        <w:jc w:val="both"/>
      </w:pPr>
      <w:r>
        <w:rPr>
          <w:sz w:val="24"/>
          <w:szCs w:val="24"/>
        </w:rPr>
        <w:t xml:space="preserve">–  </w:t>
      </w:r>
      <w:r>
        <w:rPr>
          <w:sz w:val="24"/>
          <w:szCs w:val="24"/>
        </w:rPr>
        <w:t xml:space="preserve">manometrlar – sinash jarayonida bosimni o'lchash;</w:t>
      </w:r>
    </w:p>
    <w:p>
      <w:pPr>
        <w:spacing w:after="60" w:line="312" w:lineRule="auto"/>
        <w:ind w:left="709" w:hanging="284"/>
        <w:jc w:val="both"/>
      </w:pPr>
      <w:r>
        <w:rPr>
          <w:sz w:val="24"/>
          <w:szCs w:val="24"/>
        </w:rPr>
        <w:t xml:space="preserve">–  </w:t>
      </w:r>
      <w:r>
        <w:rPr>
          <w:sz w:val="24"/>
          <w:szCs w:val="24"/>
        </w:rPr>
        <w:t xml:space="preserve">indikatorli boshcha – egrilik va urishni aniqlash;</w:t>
      </w:r>
    </w:p>
    <w:p>
      <w:pPr>
        <w:spacing w:after="60" w:line="312" w:lineRule="auto"/>
        <w:ind w:left="709" w:hanging="284"/>
        <w:jc w:val="both"/>
      </w:pPr>
      <w:r>
        <w:rPr>
          <w:sz w:val="24"/>
          <w:szCs w:val="24"/>
        </w:rPr>
        <w:t xml:space="preserve">–  </w:t>
      </w:r>
      <w:r>
        <w:rPr>
          <w:sz w:val="24"/>
          <w:szCs w:val="24"/>
        </w:rPr>
        <w:t xml:space="preserve">dinamometr – prujina bikrligini tekshirish.</w:t>
      </w:r>
    </w:p>
    <w:p>
      <w:pPr>
        <w:spacing w:after="120" w:line="360" w:lineRule="auto"/>
        <w:ind w:firstLine="709"/>
        <w:jc w:val="both"/>
      </w:pPr>
      <w:r>
        <w:rPr>
          <w:sz w:val="24"/>
          <w:szCs w:val="24"/>
        </w:rPr>
        <w:t xml:space="preserve">O'lchov asboblari belgilangan aniqlik sinfiga ega bo'lishi va muntazam metrologik tekshiruvdan o'tkazilishi shart. Asboblarning noto'g'riligi nuqsonlash va sinash natijalarining ishonchsizligiga, oqibatda esa ta'mirlash sifatining pasayishiga olib keladi.</w:t>
      </w:r>
    </w:p>
    <w:p>
      <w:pPr>
        <w:spacing w:after="120" w:line="360" w:lineRule="auto"/>
        <w:ind w:firstLine="709"/>
        <w:jc w:val="both"/>
      </w:pPr>
      <w:r>
        <w:rPr>
          <w:sz w:val="24"/>
          <w:szCs w:val="24"/>
        </w:rPr>
        <w:t xml:space="preserve">Jihoz va moslamalarni to'g'ri tanlash hamda ish o'rinlarini ratsional jihozlash texnologik jarayonning samaradorligini ta'minlaydi. Zamonaviy va avtomatlashtirilgan jihozlarni joriy etish qo'l mehnatini kamaytiradi, ta'mirlash sifatini va xavfsizligini oshiradi.</w:t>
      </w:r>
    </w:p>
    <w:p>
      <w:pPr>
        <w:spacing w:after="120" w:line="360" w:lineRule="auto"/>
        <w:ind w:firstLine="709"/>
        <w:jc w:val="both"/>
      </w:pPr>
      <w:r>
        <w:rPr>
          <w:sz w:val="24"/>
          <w:szCs w:val="24"/>
        </w:rPr>
        <w:t xml:space="preserve">Ikkinchi bob bo'yicha xulosa qilib aytganda, 072-blokni kapital ta'mirlashning to'liq texnologik jarayoni ishlab chiqildi: operatsiyalar tarkibi va ketma-ketligi belgilandi, qabul, yuvish, demontaj, nuqsonlash, tiklash, yig'ish va sinash bosqichlari batafsil bayon etildi, zarur jihoz, moslama va asboblar tanlandi. Ishlab chiqilgan texnologik jarayon ta'mirlash sifatini oshirish, mehnat sarfini va ta'mirlash muddatini qisqartirish imkonini beradi.</w:t>
      </w:r>
    </w:p>
    <w:p>
      <w:pPr>
        <w:spacing w:after="120" w:line="360" w:lineRule="auto"/>
        <w:ind w:firstLine="709"/>
        <w:jc w:val="both"/>
      </w:pPr>
      <w:r>
        <w:rPr>
          <w:sz w:val="24"/>
          <w:szCs w:val="24"/>
        </w:rPr>
        <w:t xml:space="preserve">Jihozlarning quvvati va soni ishlab chiqarish dasturiga muvofiq hisoblanadi. Har bir operatsiya uchun zarur jihozlar soni operatsiyaning mehnat hajmi, jihozning ish unumi va uskunaning foydalanish koeffitsiyenti asosida aniqlanadi. Jihozlar to'liq yuklanmagan hollarda ularni bir necha operatsiya o'rtasida birlashtirib ishlatish iqtisodiy jihatdan maqsadga muvofiqdir.</w:t>
      </w:r>
    </w:p>
    <w:p>
      <w:pPr>
        <w:spacing w:after="120" w:line="360" w:lineRule="auto"/>
        <w:ind w:firstLine="709"/>
        <w:jc w:val="both"/>
      </w:pPr>
      <w:r>
        <w:rPr>
          <w:sz w:val="24"/>
          <w:szCs w:val="24"/>
        </w:rPr>
        <w:t xml:space="preserve">Ish o'rinlari ergonomika talablariga muvofiq tashkil etiladi: ish stoli balandligi, yoritilganlik, asbob-uskunalarning qulay joylashishi ishchining charchashini kamaytiradi va mehnat unumdorligini oshiradi. Har bir ish o'rni zarur asboblar, moslamalar va texnologik hujjatlar bilan ta'minlanadi. Mayda detallar va biriktiruvchilar tartiblangan idishlarda saqlanadi.</w:t>
      </w:r>
    </w:p>
    <w:p>
      <w:pPr>
        <w:spacing w:after="120" w:line="360" w:lineRule="auto"/>
        <w:ind w:firstLine="709"/>
        <w:jc w:val="both"/>
      </w:pPr>
      <w:r>
        <w:rPr>
          <w:sz w:val="24"/>
          <w:szCs w:val="24"/>
        </w:rPr>
        <w:t xml:space="preserve">Texnologik jihozlar va moslamalarni unifikatsiyalash (bir xillashtirish) ham muhim ahamiyatga ega. Imkon qadar standart va universal jihozlardan foydalanish ularning narxini kamaytiradi va ta'mirlash hamda almashtirishni osonlashtiradi. Maxsus moslamalar esa faqat ular sezilarli samaradorlik bergan hollardagina loyihalanadi.</w:t>
      </w:r>
    </w:p>
    <w:p>
      <w:pPr>
        <w:spacing w:after="120" w:line="360" w:lineRule="auto"/>
        <w:ind w:firstLine="709"/>
        <w:jc w:val="both"/>
      </w:pPr>
      <w:r>
        <w:rPr>
          <w:sz w:val="24"/>
          <w:szCs w:val="24"/>
        </w:rPr>
        <w:t xml:space="preserve">Avtomatlashtirish va mexanizatsiyalash darajasini oshirish texnologik jarayonni takomillashtirishning istiqbolli yo'nalishidir. Yuvish, sinash va o'lchash operatsiyalarini avtomatlashtirish qo'l mehnatini sezilarli kamaytiradi, sifatni barqarorlashtiradi va inson omili bilan bog'liq xatoliklarni kamaytiradi. Ushbu yo'nalishdagi investitsiyalar ishlab chiqarish hajmi yetarli bo'lganda tez qoplaniladi.</w:t>
      </w:r>
    </w:p>
    <w:sectPr>
      <w:pgSz w:w="11906" w:h="16838"/>
      <w:pgMar w:top="1134" w:right="567" w:bottom="1134" w:left="1701" w:header="708" w:footer="708" w:gutter="0"/>
    </w:sectPr>
  </w:body>
</w:document>
</file>