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0" w:line="276" w:lineRule="auto"/>
      </w:pPr>
      <w:r>
        <w:rPr>
          <w:b/>
          <w:sz w:val="26"/>
          <w:szCs w:val="26"/>
        </w:rPr>
        <w:t xml:space="preserve">O'ZBEKISTON RESPUBLIKASI</w:t>
      </w:r>
    </w:p>
    <w:p>
      <w:pPr>
        <w:jc w:val="center"/>
        <w:spacing w:after="120" w:line="276" w:lineRule="auto"/>
      </w:pPr>
      <w:r>
        <w:rPr>
          <w:b/>
          <w:sz w:val="26"/>
          <w:szCs w:val="26"/>
        </w:rPr>
        <w:t xml:space="preserve">OLIY TA'LIM, FAN VA INNOVATSIYALAR VAZIRLIGI</w:t>
      </w:r>
    </w:p>
    <w:p>
      <w:pPr>
        <w:jc w:val="center"/>
        <w:spacing w:after="120" w:line="276" w:lineRule="auto"/>
      </w:pPr>
      <w:r>
        <w:rPr>
          <w:b/>
          <w:sz w:val="28"/>
          <w:szCs w:val="28"/>
        </w:rPr>
        <w:t xml:space="preserve">TOSHKENT AVTOMOBIL-YO'LLAR INSTITUTI</w:t>
      </w:r>
    </w:p>
    <w:p>
      <w:pPr>
        <w:jc w:val="center"/>
        <w:spacing w:after="600" w:line="276" w:lineRule="auto"/>
      </w:pPr>
      <w:r>
        <w:rPr>
          <w:i/>
          <w:sz w:val="24"/>
          <w:szCs w:val="24"/>
        </w:rPr>
        <w:t xml:space="preserve">"Avtomobil, traktor va qishloq xo'jalik mashinalari" kafedrasi</w:t>
      </w:r>
    </w:p>
    <w:p>
      <w:pPr>
        <w:jc w:val="right"/>
        <w:spacing w:after="0" w:line="276" w:lineRule="auto"/>
      </w:pPr>
      <w:r>
        <w:rPr>
          <w:sz w:val="24"/>
          <w:szCs w:val="24"/>
        </w:rPr>
        <w:t xml:space="preserve">Himoyaga ruxsat etilgan</w:t>
      </w:r>
    </w:p>
    <w:p>
      <w:pPr>
        <w:jc w:val="right"/>
        <w:spacing w:after="0" w:line="276" w:lineRule="auto"/>
      </w:pPr>
      <w:r>
        <w:rPr>
          <w:sz w:val="24"/>
          <w:szCs w:val="24"/>
        </w:rPr>
        <w:t xml:space="preserve">Kafedra mudiri ______________</w:t>
      </w:r>
    </w:p>
    <w:p>
      <w:pPr>
        <w:jc w:val="right"/>
        <w:spacing w:after="600" w:line="276" w:lineRule="auto"/>
      </w:pPr>
      <w:r>
        <w:rPr>
          <w:sz w:val="24"/>
          <w:szCs w:val="24"/>
        </w:rPr>
        <w:t xml:space="preserve">"____" __________ 2025 y.</w:t>
      </w:r>
    </w:p>
    <w:p>
      <w:pPr>
        <w:jc w:val="center"/>
        <w:spacing w:after="200" w:line="276" w:lineRule="auto"/>
      </w:pPr>
      <w:r>
        <w:rPr>
          <w:b/>
          <w:sz w:val="36"/>
          <w:szCs w:val="36"/>
        </w:rPr>
        <w:t xml:space="preserve">BITIRUV MALAKAVIY (DIPLOM) ISHI</w:t>
      </w:r>
    </w:p>
    <w:p>
      <w:pPr>
        <w:jc w:val="center"/>
        <w:spacing w:after="600" w:line="276" w:lineRule="auto"/>
      </w:pPr>
      <w:r>
        <w:rPr>
          <w:b/>
          <w:sz w:val="28"/>
          <w:szCs w:val="28"/>
        </w:rPr>
        <w:t xml:space="preserve">Mavzu: NEXIA-3 AVTOMOBILI TORMOZ QURILMASI BLOKINI KAPITAL TA'MIRLASHNING TEXNOLOGIK JARAYONINI ISHLAB CHIQISH</w:t>
      </w:r>
    </w:p>
    <w:p>
      <w:pPr>
        <w:spacing w:after="0" w:line="276" w:lineRule="auto"/>
      </w:pPr>
      <w:r>
        <w:rPr>
          <w:sz w:val="24"/>
          <w:szCs w:val="24"/>
        </w:rPr>
        <w:t xml:space="preserve">Bajardi: ____________________________ (talaba F.I.Sh.)</w:t>
      </w:r>
    </w:p>
    <w:p>
      <w:pPr>
        <w:spacing w:after="0" w:line="276" w:lineRule="auto"/>
      </w:pPr>
      <w:r>
        <w:rPr>
          <w:sz w:val="24"/>
          <w:szCs w:val="24"/>
        </w:rPr>
        <w:t xml:space="preserve">Yo'nalish: 60710300 - Yer usti transport tizimlari va ularni ekspluatatsiya qilish</w:t>
      </w:r>
    </w:p>
    <w:p>
      <w:pPr>
        <w:spacing w:after="0" w:line="276" w:lineRule="auto"/>
      </w:pPr>
      <w:r>
        <w:rPr>
          <w:sz w:val="24"/>
          <w:szCs w:val="24"/>
        </w:rPr>
        <w:t xml:space="preserve">Ilmiy rahbar: ____________________________</w:t>
      </w:r>
    </w:p>
    <w:p>
      <w:pPr>
        <w:spacing w:after="600" w:line="276" w:lineRule="auto"/>
      </w:pPr>
      <w:r>
        <w:rPr>
          <w:sz w:val="24"/>
          <w:szCs w:val="24"/>
        </w:rPr>
        <w:t xml:space="preserve">Maslahatchilar (iqtisod / mehnat muhofazasi): ____________________</w:t>
      </w:r>
    </w:p>
    <w:p>
      <w:pPr>
        <w:jc w:val="center"/>
        <w:spacing w:after="120" w:line="276" w:lineRule="auto"/>
      </w:pPr>
      <w:r>
        <w:rPr>
          <w:b/>
          <w:sz w:val="26"/>
          <w:szCs w:val="26"/>
        </w:rPr>
        <w:t xml:space="preserve">Toshkent - 2025</w:t>
      </w:r>
    </w:p>
    <w:p>
      <w:r>
        <w:br w:type="page"/>
      </w:r>
    </w:p>
    <w:p>
      <w:pPr>
        <w:pStyle w:val="Heading1"/>
        <w:keepNext/>
        <w:spacing w:before="240" w:after="120"/>
      </w:pPr>
      <w:r>
        <w:rPr>
          <w:b/>
        </w:rPr>
        <w:t xml:space="preserve">ANNOTATSIYA</w:t>
      </w:r>
    </w:p>
    <w:p>
      <w:pPr>
        <w:ind w:firstLine="567"/>
        <w:spacing w:after="120" w:line="276" w:lineRule="auto"/>
      </w:pPr>
      <w:r>
        <w:t xml:space="preserve">Mazkur bitiruv malakaviy ishida Nexia-3 (Ravon/Chevrolet R3) avtomobilining old disk va orqa baraban tormoz mexanizmlaridan iborat tormoz qurilmasi blokini kapital ta'mirlashning texnologik jarayoni ishlab chiqildi. Ishda tormoz tizimining dinamik hisobi, tormoz momenti, kolodkani disga siqish kuchi va issiqlik rejimi hisoblari bajarilgan; nosozliklar statistik tahlil qilingan; operatsion texnologik xaritalar tuzilgan; jarayonni mexanizatsiyalashning yangi yechimi taklif etilgan.</w:t>
      </w:r>
    </w:p>
    <w:p>
      <w:pPr>
        <w:ind w:firstLine="567"/>
        <w:spacing w:after="120" w:line="276" w:lineRule="auto"/>
      </w:pPr>
      <w:r>
        <w:t xml:space="preserve">Ishning ilmiy-amaliy yangiligi: ultratovushli yuvish va disk geometriyasini in-situ (g'ildirakdan yechmasdan) nazorat qilishni o'z ichiga olgan birlashtirilgan texnologik marshrut taklif etilib, uning iqtisodiy samaradorligi asoslandi. Ish 1 ta kirish, 8 bob, xulosa, 28 nomdagi adabiyotlar ro'yxati va ilovalardan iborat; 8 ta rasm va 14 ta jadval bilan tasvirlangan.</w:t>
      </w:r>
    </w:p>
    <w:p>
      <w:r>
        <w:br w:type="page"/>
      </w:r>
    </w:p>
    <w:p>
      <w:pPr>
        <w:pStyle w:val="Heading1"/>
        <w:keepNext/>
        <w:spacing w:before="240" w:after="120"/>
      </w:pPr>
      <w:r>
        <w:rPr>
          <w:b/>
        </w:rPr>
        <w:t xml:space="preserve">MUNDARIJA</w:t>
      </w:r>
    </w:p>
    <w:p>
      <w:pPr>
        <w:spacing w:after="40" w:line="276" w:lineRule="auto"/>
      </w:pPr>
      <w:r>
        <w:rPr>
          <w:sz w:val="24"/>
          <w:szCs w:val="24"/>
        </w:rPr>
        <w:t xml:space="preserve">KIRISH</w:t>
      </w:r>
    </w:p>
    <w:p>
      <w:pPr>
        <w:spacing w:after="40" w:line="276" w:lineRule="auto"/>
      </w:pPr>
      <w:r>
        <w:rPr>
          <w:sz w:val="24"/>
          <w:szCs w:val="24"/>
        </w:rPr>
        <w:t xml:space="preserve">I BOB. MASALANING TAHLILIY HOLATI VA TADQIQOT OBYEKTI</w:t>
      </w:r>
    </w:p>
    <w:p>
      <w:pPr>
        <w:spacing w:after="40" w:line="276" w:lineRule="auto"/>
      </w:pPr>
      <w:r>
        <w:rPr>
          <w:sz w:val="24"/>
          <w:szCs w:val="24"/>
        </w:rPr>
        <w:t xml:space="preserve">   1.1. Tormoz tizimining xavfsizlikdagi o'rni va muammoning dolzarbligi</w:t>
      </w:r>
    </w:p>
    <w:p>
      <w:pPr>
        <w:spacing w:after="40" w:line="276" w:lineRule="auto"/>
      </w:pPr>
      <w:r>
        <w:rPr>
          <w:sz w:val="24"/>
          <w:szCs w:val="24"/>
        </w:rPr>
        <w:t xml:space="preserve">   1.2. Tadqiqot obyekti - Nexia-3 tormoz qurilmasining texnik tavsifi</w:t>
      </w:r>
    </w:p>
    <w:p>
      <w:pPr>
        <w:spacing w:after="40" w:line="276" w:lineRule="auto"/>
      </w:pPr>
      <w:r>
        <w:rPr>
          <w:sz w:val="24"/>
          <w:szCs w:val="24"/>
        </w:rPr>
        <w:t xml:space="preserve">   1.3. Tormoz blokining tuzilishi va ishlash prinsipi</w:t>
      </w:r>
    </w:p>
    <w:p>
      <w:pPr>
        <w:spacing w:after="40" w:line="276" w:lineRule="auto"/>
      </w:pPr>
      <w:r>
        <w:rPr>
          <w:sz w:val="24"/>
          <w:szCs w:val="24"/>
        </w:rPr>
        <w:t xml:space="preserve">   1.4. Materiallar va normativ-texnik hujjatlar</w:t>
      </w:r>
    </w:p>
    <w:p>
      <w:pPr>
        <w:spacing w:after="40" w:line="276" w:lineRule="auto"/>
      </w:pPr>
      <w:r>
        <w:rPr>
          <w:sz w:val="24"/>
          <w:szCs w:val="24"/>
        </w:rPr>
        <w:t xml:space="preserve">II BOB. NOSOZLIKLAR TAHLILI VA DIAGNOSTIKA</w:t>
      </w:r>
    </w:p>
    <w:p>
      <w:pPr>
        <w:spacing w:after="40" w:line="276" w:lineRule="auto"/>
      </w:pPr>
      <w:r>
        <w:rPr>
          <w:sz w:val="24"/>
          <w:szCs w:val="24"/>
        </w:rPr>
        <w:t xml:space="preserve">   2.1. Nosozliklar tasnifi va statistik tahlili</w:t>
      </w:r>
    </w:p>
    <w:p>
      <w:pPr>
        <w:spacing w:after="40" w:line="276" w:lineRule="auto"/>
      </w:pPr>
      <w:r>
        <w:rPr>
          <w:sz w:val="24"/>
          <w:szCs w:val="24"/>
        </w:rPr>
        <w:t xml:space="preserve">   2.2. Nosozliklarning kelib chiqish sabablari</w:t>
      </w:r>
    </w:p>
    <w:p>
      <w:pPr>
        <w:spacing w:after="40" w:line="276" w:lineRule="auto"/>
      </w:pPr>
      <w:r>
        <w:rPr>
          <w:sz w:val="24"/>
          <w:szCs w:val="24"/>
        </w:rPr>
        <w:t xml:space="preserve">   2.3. Diagnostika usullari va eskirish me'yorlari</w:t>
      </w:r>
    </w:p>
    <w:p>
      <w:pPr>
        <w:spacing w:after="40" w:line="276" w:lineRule="auto"/>
      </w:pPr>
      <w:r>
        <w:rPr>
          <w:sz w:val="24"/>
          <w:szCs w:val="24"/>
        </w:rPr>
        <w:t xml:space="preserve">III BOB. KAPITAL TA'MIRLASHNING TEXNOLOGIK JARAYONI</w:t>
      </w:r>
    </w:p>
    <w:p>
      <w:pPr>
        <w:spacing w:after="40" w:line="276" w:lineRule="auto"/>
      </w:pPr>
      <w:r>
        <w:rPr>
          <w:sz w:val="24"/>
          <w:szCs w:val="24"/>
        </w:rPr>
        <w:t xml:space="preserve">   3.1. Texnologik jarayonning umumiy sxemasi</w:t>
      </w:r>
    </w:p>
    <w:p>
      <w:pPr>
        <w:spacing w:after="40" w:line="276" w:lineRule="auto"/>
      </w:pPr>
      <w:r>
        <w:rPr>
          <w:sz w:val="24"/>
          <w:szCs w:val="24"/>
        </w:rPr>
        <w:t xml:space="preserve">   3.2. Demontaj, yuvish va defektovka</w:t>
      </w:r>
    </w:p>
    <w:p>
      <w:pPr>
        <w:spacing w:after="40" w:line="276" w:lineRule="auto"/>
      </w:pPr>
      <w:r>
        <w:rPr>
          <w:sz w:val="24"/>
          <w:szCs w:val="24"/>
        </w:rPr>
        <w:t xml:space="preserve">   3.3. Tiklash va yig'ish texnologiyasi</w:t>
      </w:r>
    </w:p>
    <w:p>
      <w:pPr>
        <w:spacing w:after="40" w:line="276" w:lineRule="auto"/>
      </w:pPr>
      <w:r>
        <w:rPr>
          <w:sz w:val="24"/>
          <w:szCs w:val="24"/>
        </w:rPr>
        <w:t xml:space="preserve">   3.4. Operatsion texnologik xaritalar</w:t>
      </w:r>
    </w:p>
    <w:p>
      <w:pPr>
        <w:spacing w:after="40" w:line="276" w:lineRule="auto"/>
      </w:pPr>
      <w:r>
        <w:rPr>
          <w:sz w:val="24"/>
          <w:szCs w:val="24"/>
        </w:rPr>
        <w:t xml:space="preserve">IV BOB. KONSTRUKTIV-TEXNOLOGIK HISOB-KITOBLAR</w:t>
      </w:r>
    </w:p>
    <w:p>
      <w:pPr>
        <w:spacing w:after="40" w:line="276" w:lineRule="auto"/>
      </w:pPr>
      <w:r>
        <w:rPr>
          <w:sz w:val="24"/>
          <w:szCs w:val="24"/>
        </w:rPr>
        <w:t xml:space="preserve">   4.1. Tormozlash dinamikasi va tormoz momenti hisobi</w:t>
      </w:r>
    </w:p>
    <w:p>
      <w:pPr>
        <w:spacing w:after="40" w:line="276" w:lineRule="auto"/>
      </w:pPr>
      <w:r>
        <w:rPr>
          <w:sz w:val="24"/>
          <w:szCs w:val="24"/>
        </w:rPr>
        <w:t xml:space="preserve">   4.2. Kolodkani siqish kuchi va zaxira koeffitsienti</w:t>
      </w:r>
    </w:p>
    <w:p>
      <w:pPr>
        <w:spacing w:after="40" w:line="276" w:lineRule="auto"/>
      </w:pPr>
      <w:r>
        <w:rPr>
          <w:sz w:val="24"/>
          <w:szCs w:val="24"/>
        </w:rPr>
        <w:t xml:space="preserve">   4.3. Tormoz diskining issiqlik rejimi hisobi</w:t>
      </w:r>
    </w:p>
    <w:p>
      <w:pPr>
        <w:spacing w:after="40" w:line="276" w:lineRule="auto"/>
      </w:pPr>
      <w:r>
        <w:rPr>
          <w:sz w:val="24"/>
          <w:szCs w:val="24"/>
        </w:rPr>
        <w:t xml:space="preserve">   4.4. Diskni tornalov rejimi va mehnat sig'imi hisobi</w:t>
      </w:r>
    </w:p>
    <w:p>
      <w:pPr>
        <w:spacing w:after="40" w:line="276" w:lineRule="auto"/>
      </w:pPr>
      <w:r>
        <w:rPr>
          <w:sz w:val="24"/>
          <w:szCs w:val="24"/>
        </w:rPr>
        <w:t xml:space="preserve">V BOB. TA'MIRLASH JIHOZLARI VA ASBOBLARI</w:t>
      </w:r>
    </w:p>
    <w:p>
      <w:pPr>
        <w:spacing w:after="40" w:line="276" w:lineRule="auto"/>
      </w:pPr>
      <w:r>
        <w:rPr>
          <w:sz w:val="24"/>
          <w:szCs w:val="24"/>
        </w:rPr>
        <w:t xml:space="preserve">VI BOB. SIFAT NAZORATI VA SINOVLAR</w:t>
      </w:r>
    </w:p>
    <w:p>
      <w:pPr>
        <w:spacing w:after="40" w:line="276" w:lineRule="auto"/>
      </w:pPr>
      <w:r>
        <w:rPr>
          <w:sz w:val="24"/>
          <w:szCs w:val="24"/>
        </w:rPr>
        <w:t xml:space="preserve">VII BOB. MEHNAT MUHOFAZASI VA EKOLOGIYA</w:t>
      </w:r>
    </w:p>
    <w:p>
      <w:pPr>
        <w:spacing w:after="40" w:line="276" w:lineRule="auto"/>
      </w:pPr>
      <w:r>
        <w:rPr>
          <w:sz w:val="24"/>
          <w:szCs w:val="24"/>
        </w:rPr>
        <w:t xml:space="preserve">   7.1. Ish joyini yoritish hisobi</w:t>
      </w:r>
    </w:p>
    <w:p>
      <w:pPr>
        <w:spacing w:after="40" w:line="276" w:lineRule="auto"/>
      </w:pPr>
      <w:r>
        <w:rPr>
          <w:sz w:val="24"/>
          <w:szCs w:val="24"/>
        </w:rPr>
        <w:t xml:space="preserve">   7.2. Shamollatish (ventilatsiya) hisobi</w:t>
      </w:r>
    </w:p>
    <w:p>
      <w:pPr>
        <w:spacing w:after="40" w:line="276" w:lineRule="auto"/>
      </w:pPr>
      <w:r>
        <w:rPr>
          <w:sz w:val="24"/>
          <w:szCs w:val="24"/>
        </w:rPr>
        <w:t xml:space="preserve">   7.3. Elektr va yong'in xavfsizligi</w:t>
      </w:r>
    </w:p>
    <w:p>
      <w:pPr>
        <w:spacing w:after="40" w:line="276" w:lineRule="auto"/>
      </w:pPr>
      <w:r>
        <w:rPr>
          <w:sz w:val="24"/>
          <w:szCs w:val="24"/>
        </w:rPr>
        <w:t xml:space="preserve">VIII BOB. IQTISODIY HISOB-KITOB</w:t>
      </w:r>
    </w:p>
    <w:p>
      <w:pPr>
        <w:spacing w:after="40" w:line="276" w:lineRule="auto"/>
      </w:pPr>
      <w:r>
        <w:rPr>
          <w:sz w:val="24"/>
          <w:szCs w:val="24"/>
        </w:rPr>
        <w:t xml:space="preserve">XULOSA VA TAVSIYALAR</w:t>
      </w:r>
    </w:p>
    <w:p>
      <w:pPr>
        <w:spacing w:after="40" w:line="276" w:lineRule="auto"/>
      </w:pPr>
      <w:r>
        <w:rPr>
          <w:sz w:val="24"/>
          <w:szCs w:val="24"/>
        </w:rPr>
        <w:t xml:space="preserve">FOYDALANILGAN ADABIYOTLAR</w:t>
      </w:r>
    </w:p>
    <w:p>
      <w:pPr>
        <w:spacing w:after="40" w:line="276" w:lineRule="auto"/>
      </w:pPr>
      <w:r>
        <w:rPr>
          <w:sz w:val="24"/>
          <w:szCs w:val="24"/>
        </w:rPr>
        <w:t xml:space="preserve">ILOVALAR</w:t>
      </w:r>
    </w:p>
    <w:p>
      <w:r>
        <w:br w:type="page"/>
      </w:r>
    </w:p>
    <w:p>
      <w:pPr>
        <w:pStyle w:val="Heading1"/>
        <w:keepNext/>
        <w:spacing w:before="240" w:after="120"/>
      </w:pPr>
      <w:r>
        <w:rPr>
          <w:b/>
        </w:rPr>
        <w:t xml:space="preserve">KIRISH</w:t>
      </w:r>
    </w:p>
    <w:p>
      <w:pPr>
        <w:ind w:firstLine="567"/>
        <w:spacing w:after="120" w:line="276" w:lineRule="auto"/>
      </w:pPr>
      <w:r>
        <w:t xml:space="preserve">Mavzuning dolzarbligi. Avtomobil transporti O'zbekiston iqtisodiyotining yetakchi tarmoqlaridan biri bo'lib, mamlakat avtomobil parki so'nggi yillarda jadal o'sib bormoqda. Avtomobillar sonining ortishi va parkning o'rtacha yoshining yuqoriligi transport vositalarining texnik holatini va, birinchi navbatda, tormoz tizimi ishonchliligini ta'minlash masalasini birinchi o'ringa qo'yadi.</w:t>
      </w:r>
    </w:p>
    <w:p>
      <w:pPr>
        <w:ind w:firstLine="567"/>
        <w:spacing w:after="120" w:line="276" w:lineRule="auto"/>
      </w:pPr>
      <w:r>
        <w:t xml:space="preserve">Jahon sog'liqni saqlash tashkiloti (JSST/WHO) ma'lumotlariga ko'ra, dunyoda har yili yo'l-transport hodisalari oqibatida 1,19 million kishi halok bo'ladi [1]. Transport vositasining texnik nosozliklari bilan bog'liq hodisalar ulushi turli manbalarda 5-12 foiz oralig'ida baholanadi, ularning katta qismi aynan tormoz tizimi nosozliklariga to'g'ri keladi [1, 2]. O'zbekiston Respublikasi Statistika agentligi ma'lumotlari ham yo'l xavfsizligida texnik xizmat ko'rsatish sifatining ahamiyatini tasdiqlaydi [3]. Shu sababli tormoz qurilmalarini sifatli ta'mirlash texnologiyasini ishlab chiqish ham texnik, ham ijtimoiy ahamiyatga ega masaladir.</w:t>
      </w:r>
    </w:p>
    <w:p>
      <w:pPr>
        <w:ind w:firstLine="567"/>
        <w:spacing w:after="120" w:line="276" w:lineRule="auto"/>
      </w:pPr>
      <w:r>
        <w:t xml:space="preserve">Iqtisodiy nuqtai nazardan kapital ta'mirlash yangi tugunni xarid qilishga nisbatan sezilarli tejamkorlik beradi. Mazkur ishda olib borilgan hisob-kitoblar bu tejamkorlik Nexia-3 avtomobili old tormoz mexanizmi uchun 46 foizni tashkil etishini ko'rsatdi (8-bobga qarang).</w:t>
      </w:r>
    </w:p>
    <w:p>
      <w:pPr>
        <w:pStyle w:val="Heading2"/>
        <w:keepNext/>
        <w:spacing w:before="240" w:after="120"/>
      </w:pPr>
      <w:r>
        <w:rPr>
          <w:b/>
        </w:rPr>
        <w:t xml:space="preserve">Tadqiqot obyekti va predmeti</w:t>
      </w:r>
    </w:p>
    <w:p>
      <w:pPr>
        <w:ind w:firstLine="567"/>
        <w:spacing w:after="120" w:line="276" w:lineRule="auto"/>
      </w:pPr>
      <w:r>
        <w:t xml:space="preserve">Tadqiqot obyekti - Nexia-3 (Ravon/Chevrolet R3) yengil avtomobilining tormoz qurilmasi bloki (old disk va orqa baraban tormoz mexanizmlari, gidravlik yuritma). Tadqiqot predmeti - ushbu blokni kapital ta'mirlashning texnologik jarayoni va uning parametrlari.</w:t>
      </w:r>
    </w:p>
    <w:p>
      <w:pPr>
        <w:pStyle w:val="Heading2"/>
        <w:keepNext/>
        <w:spacing w:before="240" w:after="120"/>
      </w:pPr>
      <w:r>
        <w:rPr>
          <w:b/>
        </w:rPr>
        <w:t xml:space="preserve">Ishning maqsadi va vazifalari</w:t>
      </w:r>
    </w:p>
    <w:p>
      <w:pPr>
        <w:ind w:firstLine="567"/>
        <w:spacing w:after="120" w:line="276" w:lineRule="auto"/>
      </w:pPr>
      <w:r>
        <w:t xml:space="preserve">Ishning maqsadi - Nexia-3 avtomobili tormoz qurilmasi blokini kapital ta'mirlashning ilmiy asoslangan, samarali texnologik jarayonini ishlab chiqish va uni iqtisodiy jihatdan asoslash.</w:t>
      </w:r>
    </w:p>
    <w:p>
      <w:pPr>
        <w:ind w:firstLine="567"/>
        <w:spacing w:after="120" w:line="276" w:lineRule="auto"/>
      </w:pPr>
      <w:r>
        <w:t xml:space="preserve">Maqsadga erishish uchun quyidagi vazifalar hal etildi:</w:t>
      </w:r>
    </w:p>
    <w:p>
      <w:pPr>
        <w:pStyle w:val="ListBullet"/>
        <w:numPr>
          <w:ilvl w:val="0"/>
          <w:numId w:val="1"/>
        </w:numPr>
        <w:spacing w:after="60"/>
      </w:pPr>
      <w:r>
        <w:t xml:space="preserve">tadqiqot obyektining konstruksiyasi va ishlash prinsipini tahlil qilish;</w:t>
      </w:r>
    </w:p>
    <w:p>
      <w:pPr>
        <w:pStyle w:val="ListBullet"/>
        <w:numPr>
          <w:ilvl w:val="0"/>
          <w:numId w:val="1"/>
        </w:numPr>
        <w:spacing w:after="60"/>
      </w:pPr>
      <w:r>
        <w:t xml:space="preserve">nosozliklarni statistik tahlil qilish va ularning sabablarini aniqlash;</w:t>
      </w:r>
    </w:p>
    <w:p>
      <w:pPr>
        <w:pStyle w:val="ListBullet"/>
        <w:numPr>
          <w:ilvl w:val="0"/>
          <w:numId w:val="1"/>
        </w:numPr>
        <w:spacing w:after="60"/>
      </w:pPr>
      <w:r>
        <w:t xml:space="preserve">kapital ta'mirlashning texnologik marshruti va operatsion xaritalarini ishlab chiqish;</w:t>
      </w:r>
    </w:p>
    <w:p>
      <w:pPr>
        <w:pStyle w:val="ListBullet"/>
        <w:numPr>
          <w:ilvl w:val="0"/>
          <w:numId w:val="1"/>
        </w:numPr>
        <w:spacing w:after="60"/>
      </w:pPr>
      <w:r>
        <w:t xml:space="preserve">tormozlash dinamikasi, tormoz momenti, siqish kuchi va issiqlik rejimi bo'yicha konstruktiv-texnologik hisoblarni bajarish;</w:t>
      </w:r>
    </w:p>
    <w:p>
      <w:pPr>
        <w:pStyle w:val="ListBullet"/>
        <w:numPr>
          <w:ilvl w:val="0"/>
          <w:numId w:val="1"/>
        </w:numPr>
        <w:spacing w:after="60"/>
      </w:pPr>
      <w:r>
        <w:t xml:space="preserve">jihozlar, asboblar va sifat nazorati tizimini belgilash;</w:t>
      </w:r>
    </w:p>
    <w:p>
      <w:pPr>
        <w:pStyle w:val="ListBullet"/>
        <w:numPr>
          <w:ilvl w:val="0"/>
          <w:numId w:val="1"/>
        </w:numPr>
        <w:spacing w:after="60"/>
      </w:pPr>
      <w:r>
        <w:t xml:space="preserve">mehnat muhofazasi bo'yicha yoritish, shamollatish va xavfsizlik hisoblarini bajarish;</w:t>
      </w:r>
    </w:p>
    <w:p>
      <w:pPr>
        <w:pStyle w:val="ListBullet"/>
        <w:numPr>
          <w:ilvl w:val="0"/>
          <w:numId w:val="1"/>
        </w:numPr>
        <w:spacing w:after="60"/>
      </w:pPr>
      <w:r>
        <w:t xml:space="preserve">ta'mirlashning iqtisodiy samaradorligini hisoblash.</w:t>
      </w:r>
    </w:p>
    <w:p>
      <w:pPr>
        <w:pStyle w:val="Heading2"/>
        <w:keepNext/>
        <w:spacing w:before="240" w:after="120"/>
      </w:pPr>
      <w:r>
        <w:rPr>
          <w:b/>
        </w:rPr>
        <w:t xml:space="preserve">Tadqiqot usullari</w:t>
      </w:r>
    </w:p>
    <w:p>
      <w:pPr>
        <w:ind w:firstLine="567"/>
        <w:spacing w:after="120" w:line="276" w:lineRule="auto"/>
      </w:pPr>
      <w:r>
        <w:t xml:space="preserve">Ishda nazariy mexanika va avtomobil nazariyasi qonuniyatlari, texnik ekspluatatsiya ilmiy uslublari, texnologik jarayonlarni loyihalash, iqtisodiy-matematik hisoblash va statistik tahlil usullaridan foydalanildi.</w:t>
      </w:r>
    </w:p>
    <w:p>
      <w:pPr>
        <w:pStyle w:val="Heading2"/>
        <w:keepNext/>
        <w:spacing w:before="240" w:after="120"/>
      </w:pPr>
      <w:r>
        <w:rPr>
          <w:b/>
        </w:rPr>
        <w:t xml:space="preserve">Ishning ilmiy-amaliy yangiligi</w:t>
      </w:r>
    </w:p>
    <w:p>
      <w:pPr>
        <w:ind w:firstLine="567"/>
        <w:spacing w:after="120" w:line="276" w:lineRule="auto"/>
      </w:pPr>
      <w:r>
        <w:t xml:space="preserve">1) Nexia-3 old tormoz mexanizmi uchun ultratovushli yuvish va disk run-out'ini g'ildirakdan yechmasdan (in-situ) nazorat qilishni birlashtirgan texnologik marshrut taklif etildi; 2) ta'mirlash sifati va mehnat sig'imi o'rtasidagi bog'liqlik hisob-kitoblar bilan asoslandi; 3) marshrutning iqtisodiy samaradorligi yillik dastur uchun baholandi va qoplanish muddati aniqlandi.</w:t>
      </w:r>
    </w:p>
    <w:p>
      <w:pPr>
        <w:ind w:firstLine="567"/>
        <w:spacing w:after="120" w:line="276" w:lineRule="auto"/>
      </w:pPr>
      <w:r>
        <w:t xml:space="preserve">Ishning amaliy ahamiyati - ishlab chiqilgan texnologik jarayon va xaritalar avtoservis korxonalarida bevosita joriy etilishi mumkin.</w:t>
      </w:r>
    </w:p>
    <w:p>
      <w:r>
        <w:br w:type="page"/>
      </w:r>
    </w:p>
    <w:p>
      <w:pPr>
        <w:pStyle w:val="Heading1"/>
        <w:keepNext/>
        <w:spacing w:before="240" w:after="120"/>
      </w:pPr>
      <w:r>
        <w:rPr>
          <w:b/>
        </w:rPr>
        <w:t xml:space="preserve">I BOB. MASALANING TAHLILIY HOLATI VA TADQIQOT OBYEKTI</w:t>
      </w:r>
    </w:p>
    <w:p>
      <w:pPr>
        <w:pStyle w:val="Heading2"/>
        <w:keepNext/>
        <w:spacing w:before="240" w:after="120"/>
      </w:pPr>
      <w:r>
        <w:rPr>
          <w:b/>
        </w:rPr>
        <w:t xml:space="preserve">1.1. Tormoz tizimining xavfsizlikdagi o'rni va muammoning dolzarbligi</w:t>
      </w:r>
    </w:p>
    <w:p>
      <w:pPr>
        <w:ind w:firstLine="567"/>
        <w:spacing w:after="120" w:line="276" w:lineRule="auto"/>
      </w:pPr>
      <w:r>
        <w:t xml:space="preserve">Tormoz tizimi avtomobilning faol xavfsizlik tizimlari ichida hal qiluvchi o'rin tutadi. U harakatlanayotgan transport vositasini belgilangan masofada ishonchli to'xtatish, tezlikni boshqarilgan tarzda pasaytirish va avtomobilni qiyalikda ushlab turish vazifalarini bajaradi. Tormoz tizimining samaradorligi va ishonchliligi bevosita yo'l harakati xavfsizligini belgilaydi [2, 4].</w:t>
      </w:r>
    </w:p>
    <w:p>
      <w:pPr>
        <w:ind w:firstLine="567"/>
        <w:spacing w:after="120" w:line="276" w:lineRule="auto"/>
      </w:pPr>
      <w:r>
        <w:t xml:space="preserve">Avtomobilda uch turdagi tormoz tizimi qo'llaniladi: asosiy (ishchi) tizim - pedal orqali boshqariladigan va barcha g'ildiraklarga ta'sir etuvchi; to'xtatib turuvchi (stoyanka) tizim - avtomobilni statsionar holatda ushlab turuvchi; zaxira tizim - asosiy tizim ishdan chiqqanda to'xtatishni ta'minlovchi. Nexia-3 avtomobilida asosiy tizim diagonal (ikki konturli) sxema bo'yicha tashkil etilgan, bu bitta kontur ishdan chiqqanda ham qisman tormozlanishni saqlaydi.</w:t>
      </w:r>
    </w:p>
    <w:p>
      <w:pPr>
        <w:pStyle w:val="Heading2"/>
        <w:keepNext/>
        <w:spacing w:before="240" w:after="120"/>
      </w:pPr>
      <w:r>
        <w:rPr>
          <w:b/>
        </w:rPr>
        <w:t xml:space="preserve">1.2. Tadqiqot obyekti - Nexia-3 tormoz qurilmasining texnik tavsifi</w:t>
      </w:r>
    </w:p>
    <w:p>
      <w:pPr>
        <w:ind w:firstLine="567"/>
        <w:spacing w:after="120" w:line="276" w:lineRule="auto"/>
      </w:pPr>
      <w:r>
        <w:t xml:space="preserve">Nexia-3 (Ravon/Chevrolet R3) - GM Uzbekistan tomonidan ishlab chiqarilgan, B sinfiga mansub yengil avtomobil. Uning tormoz tizimi gidravlik yuritmali, vakuum kuchaytirgichli va ABS bilan jihozlangan. Old g'ildiraklarda ventilyatsiyali disk, orqa g'ildiraklarda baraban tormoz mexanizmi o'rnatilgan. Avtomobilning asosiy texnik ko'rsatkichlari 1.1-jadvalda keltirilgan.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400"/>
        <w:gridCol w:w="2300"/>
        <w:gridCol w:w="2000"/>
      </w:tblGrid>
      <w:tr>
        <w:trPr>
          <w:tblHeader/>
        </w:trPr>
        <w:tc>
          <w:tcPr>
            <w:tcW w:w="3600" w:type="dxa"/>
            <w:shd w:val="clear" w:color="auto" w:fill="D9E2F3"/>
            <w:vAlign w:val="center"/>
          </w:tcPr>
          <w:p>
            <w:pPr>
              <w:jc w:val="center"/>
              <w:spacing w:after="20" w:line="240" w:lineRule="auto"/>
            </w:pPr>
            <w:r>
              <w:rPr>
                <w:b/>
                <w:sz w:val="22"/>
                <w:szCs w:val="22"/>
              </w:rPr>
              <w:t xml:space="preserve">Ko'rsatkich</w:t>
            </w:r>
          </w:p>
        </w:tc>
        <w:tc>
          <w:tcPr>
            <w:tcW w:w="1400" w:type="dxa"/>
            <w:shd w:val="clear" w:color="auto" w:fill="D9E2F3"/>
            <w:vAlign w:val="center"/>
          </w:tcPr>
          <w:p>
            <w:pPr>
              <w:jc w:val="center"/>
              <w:spacing w:after="20" w:line="240" w:lineRule="auto"/>
            </w:pPr>
            <w:r>
              <w:rPr>
                <w:b/>
                <w:sz w:val="22"/>
                <w:szCs w:val="22"/>
              </w:rPr>
              <w:t xml:space="preserve">Belgisi</w:t>
            </w:r>
          </w:p>
        </w:tc>
        <w:tc>
          <w:tcPr>
            <w:tcW w:w="2300" w:type="dxa"/>
            <w:shd w:val="clear" w:color="auto" w:fill="D9E2F3"/>
            <w:vAlign w:val="center"/>
          </w:tcPr>
          <w:p>
            <w:pPr>
              <w:jc w:val="center"/>
              <w:spacing w:after="20" w:line="240" w:lineRule="auto"/>
            </w:pPr>
            <w:r>
              <w:rPr>
                <w:b/>
                <w:sz w:val="22"/>
                <w:szCs w:val="22"/>
              </w:rPr>
              <w:t xml:space="preserve">Qiymati</w:t>
            </w:r>
          </w:p>
        </w:tc>
        <w:tc>
          <w:tcPr>
            <w:tcW w:w="2000" w:type="dxa"/>
            <w:shd w:val="clear" w:color="auto" w:fill="D9E2F3"/>
            <w:vAlign w:val="center"/>
          </w:tcPr>
          <w:p>
            <w:pPr>
              <w:jc w:val="center"/>
              <w:spacing w:after="20" w:line="240" w:lineRule="auto"/>
            </w:pPr>
            <w:r>
              <w:rPr>
                <w:b/>
                <w:sz w:val="22"/>
                <w:szCs w:val="22"/>
              </w:rPr>
              <w:t xml:space="preserve">O'lchov birligi</w:t>
            </w:r>
          </w:p>
        </w:tc>
      </w:tr>
      <w:tr>
        <w:tc>
          <w:tcPr>
            <w:tcW w:w="3600" w:type="dxa"/>
            <w:vAlign w:val="center"/>
          </w:tcPr>
          <w:p>
            <w:pPr>
              <w:spacing w:after="20" w:line="240" w:lineRule="auto"/>
            </w:pPr>
            <w:r>
              <w:rPr>
                <w:sz w:val="22"/>
                <w:szCs w:val="22"/>
              </w:rPr>
              <w:t xml:space="preserve">To'liq ruxsat etilgan massa</w:t>
            </w:r>
          </w:p>
        </w:tc>
        <w:tc>
          <w:tcPr>
            <w:tcW w:w="1400" w:type="dxa"/>
            <w:vAlign w:val="center"/>
          </w:tcPr>
          <w:p>
            <w:pPr>
              <w:spacing w:after="20" w:line="240" w:lineRule="auto"/>
            </w:pPr>
            <w:r>
              <w:rPr>
                <w:sz w:val="22"/>
                <w:szCs w:val="22"/>
              </w:rPr>
              <w:t xml:space="preserve">ma</w:t>
            </w:r>
          </w:p>
        </w:tc>
        <w:tc>
          <w:tcPr>
            <w:tcW w:w="2300" w:type="dxa"/>
            <w:vAlign w:val="center"/>
          </w:tcPr>
          <w:p>
            <w:pPr>
              <w:spacing w:after="20" w:line="240" w:lineRule="auto"/>
            </w:pPr>
            <w:r>
              <w:rPr>
                <w:sz w:val="22"/>
                <w:szCs w:val="22"/>
              </w:rPr>
              <w:t xml:space="preserve">1500</w:t>
            </w:r>
          </w:p>
        </w:tc>
        <w:tc>
          <w:tcPr>
            <w:tcW w:w="2000" w:type="dxa"/>
            <w:vAlign w:val="center"/>
          </w:tcPr>
          <w:p>
            <w:pPr>
              <w:spacing w:after="20" w:line="240" w:lineRule="auto"/>
            </w:pPr>
            <w:r>
              <w:rPr>
                <w:sz w:val="22"/>
                <w:szCs w:val="22"/>
              </w:rPr>
              <w:t xml:space="preserve">kg</w:t>
            </w:r>
          </w:p>
        </w:tc>
      </w:tr>
      <w:tr>
        <w:tc>
          <w:tcPr>
            <w:tcW w:w="3600" w:type="dxa"/>
            <w:vAlign w:val="center"/>
          </w:tcPr>
          <w:p>
            <w:pPr>
              <w:spacing w:after="20" w:line="240" w:lineRule="auto"/>
            </w:pPr>
            <w:r>
              <w:rPr>
                <w:sz w:val="22"/>
                <w:szCs w:val="22"/>
              </w:rPr>
              <w:t xml:space="preserve">O'qlar bo'yicha taqsimot (old/orqa)</w:t>
            </w:r>
          </w:p>
        </w:tc>
        <w:tc>
          <w:tcPr>
            <w:tcW w:w="1400" w:type="dxa"/>
            <w:vAlign w:val="center"/>
          </w:tcPr>
          <w:p>
            <w:pPr>
              <w:spacing w:after="20" w:line="240" w:lineRule="auto"/>
            </w:pPr>
            <w:r>
              <w:rPr>
                <w:sz w:val="22"/>
                <w:szCs w:val="22"/>
              </w:rPr>
              <w:t xml:space="preserve">-</w:t>
            </w:r>
          </w:p>
        </w:tc>
        <w:tc>
          <w:tcPr>
            <w:tcW w:w="2300" w:type="dxa"/>
            <w:vAlign w:val="center"/>
          </w:tcPr>
          <w:p>
            <w:pPr>
              <w:spacing w:after="20" w:line="240" w:lineRule="auto"/>
            </w:pPr>
            <w:r>
              <w:rPr>
                <w:sz w:val="22"/>
                <w:szCs w:val="22"/>
              </w:rPr>
              <w:t xml:space="preserve">60 / 40</w:t>
            </w:r>
          </w:p>
        </w:tc>
        <w:tc>
          <w:tcPr>
            <w:tcW w:w="2000" w:type="dxa"/>
            <w:vAlign w:val="center"/>
          </w:tcPr>
          <w:p>
            <w:pPr>
              <w:spacing w:after="20" w:line="240" w:lineRule="auto"/>
            </w:pPr>
            <w:r>
              <w:rPr>
                <w:sz w:val="22"/>
                <w:szCs w:val="22"/>
              </w:rPr>
              <w:t xml:space="preserve">%</w:t>
            </w:r>
          </w:p>
        </w:tc>
      </w:tr>
      <w:tr>
        <w:tc>
          <w:tcPr>
            <w:tcW w:w="3600" w:type="dxa"/>
            <w:vAlign w:val="center"/>
          </w:tcPr>
          <w:p>
            <w:pPr>
              <w:spacing w:after="20" w:line="240" w:lineRule="auto"/>
            </w:pPr>
            <w:r>
              <w:rPr>
                <w:sz w:val="22"/>
                <w:szCs w:val="22"/>
              </w:rPr>
              <w:t xml:space="preserve">G'ildirak dinamik radiusi</w:t>
            </w:r>
          </w:p>
        </w:tc>
        <w:tc>
          <w:tcPr>
            <w:tcW w:w="1400" w:type="dxa"/>
            <w:vAlign w:val="center"/>
          </w:tcPr>
          <w:p>
            <w:pPr>
              <w:spacing w:after="20" w:line="240" w:lineRule="auto"/>
            </w:pPr>
            <w:r>
              <w:rPr>
                <w:sz w:val="22"/>
                <w:szCs w:val="22"/>
              </w:rPr>
              <w:t xml:space="preserve">rd</w:t>
            </w:r>
          </w:p>
        </w:tc>
        <w:tc>
          <w:tcPr>
            <w:tcW w:w="2300" w:type="dxa"/>
            <w:vAlign w:val="center"/>
          </w:tcPr>
          <w:p>
            <w:pPr>
              <w:spacing w:after="20" w:line="240" w:lineRule="auto"/>
            </w:pPr>
            <w:r>
              <w:rPr>
                <w:sz w:val="22"/>
                <w:szCs w:val="22"/>
              </w:rPr>
              <w:t xml:space="preserve">0,28</w:t>
            </w:r>
          </w:p>
        </w:tc>
        <w:tc>
          <w:tcPr>
            <w:tcW w:w="2000" w:type="dxa"/>
            <w:vAlign w:val="center"/>
          </w:tcPr>
          <w:p>
            <w:pPr>
              <w:spacing w:after="20" w:line="240" w:lineRule="auto"/>
            </w:pPr>
            <w:r>
              <w:rPr>
                <w:sz w:val="22"/>
                <w:szCs w:val="22"/>
              </w:rPr>
              <w:t xml:space="preserve">m</w:t>
            </w:r>
          </w:p>
        </w:tc>
      </w:tr>
      <w:tr>
        <w:tc>
          <w:tcPr>
            <w:tcW w:w="3600" w:type="dxa"/>
            <w:vAlign w:val="center"/>
          </w:tcPr>
          <w:p>
            <w:pPr>
              <w:spacing w:after="20" w:line="240" w:lineRule="auto"/>
            </w:pPr>
            <w:r>
              <w:rPr>
                <w:sz w:val="22"/>
                <w:szCs w:val="22"/>
              </w:rPr>
              <w:t xml:space="preserve">Shina o'lchami</w:t>
            </w:r>
          </w:p>
        </w:tc>
        <w:tc>
          <w:tcPr>
            <w:tcW w:w="1400" w:type="dxa"/>
            <w:vAlign w:val="center"/>
          </w:tcPr>
          <w:p>
            <w:pPr>
              <w:spacing w:after="20" w:line="240" w:lineRule="auto"/>
            </w:pPr>
            <w:r>
              <w:rPr>
                <w:sz w:val="22"/>
                <w:szCs w:val="22"/>
              </w:rPr>
              <w:t xml:space="preserve">-</w:t>
            </w:r>
          </w:p>
        </w:tc>
        <w:tc>
          <w:tcPr>
            <w:tcW w:w="2300" w:type="dxa"/>
            <w:vAlign w:val="center"/>
          </w:tcPr>
          <w:p>
            <w:pPr>
              <w:spacing w:after="20" w:line="240" w:lineRule="auto"/>
            </w:pPr>
            <w:r>
              <w:rPr>
                <w:sz w:val="22"/>
                <w:szCs w:val="22"/>
              </w:rPr>
              <w:t xml:space="preserve">185/60 R14</w:t>
            </w:r>
          </w:p>
        </w:tc>
        <w:tc>
          <w:tcPr>
            <w:tcW w:w="2000" w:type="dxa"/>
            <w:vAlign w:val="center"/>
          </w:tcPr>
          <w:p>
            <w:pPr>
              <w:spacing w:after="20" w:line="240" w:lineRule="auto"/>
            </w:pPr>
            <w:r>
              <w:rPr>
                <w:sz w:val="22"/>
                <w:szCs w:val="22"/>
              </w:rPr>
              <w:t xml:space="preserve">-</w:t>
            </w:r>
          </w:p>
        </w:tc>
      </w:tr>
      <w:tr>
        <w:tc>
          <w:tcPr>
            <w:tcW w:w="3600" w:type="dxa"/>
            <w:vAlign w:val="center"/>
          </w:tcPr>
          <w:p>
            <w:pPr>
              <w:spacing w:after="20" w:line="240" w:lineRule="auto"/>
            </w:pPr>
            <w:r>
              <w:rPr>
                <w:sz w:val="22"/>
                <w:szCs w:val="22"/>
              </w:rPr>
              <w:t xml:space="preserve">Old disk tashqi diametri</w:t>
            </w:r>
          </w:p>
        </w:tc>
        <w:tc>
          <w:tcPr>
            <w:tcW w:w="1400" w:type="dxa"/>
            <w:vAlign w:val="center"/>
          </w:tcPr>
          <w:p>
            <w:pPr>
              <w:spacing w:after="20" w:line="240" w:lineRule="auto"/>
            </w:pPr>
            <w:r>
              <w:rPr>
                <w:sz w:val="22"/>
                <w:szCs w:val="22"/>
              </w:rPr>
              <w:t xml:space="preserve">D</w:t>
            </w:r>
          </w:p>
        </w:tc>
        <w:tc>
          <w:tcPr>
            <w:tcW w:w="2300" w:type="dxa"/>
            <w:vAlign w:val="center"/>
          </w:tcPr>
          <w:p>
            <w:pPr>
              <w:spacing w:after="20" w:line="240" w:lineRule="auto"/>
            </w:pPr>
            <w:r>
              <w:rPr>
                <w:sz w:val="22"/>
                <w:szCs w:val="22"/>
              </w:rPr>
              <w:t xml:space="preserve">256</w:t>
            </w:r>
          </w:p>
        </w:tc>
        <w:tc>
          <w:tcPr>
            <w:tcW w:w="2000" w:type="dxa"/>
            <w:vAlign w:val="center"/>
          </w:tcPr>
          <w:p>
            <w:pPr>
              <w:spacing w:after="20" w:line="240" w:lineRule="auto"/>
            </w:pPr>
            <w:r>
              <w:rPr>
                <w:sz w:val="22"/>
                <w:szCs w:val="22"/>
              </w:rPr>
              <w:t xml:space="preserve">mm</w:t>
            </w:r>
          </w:p>
        </w:tc>
      </w:tr>
      <w:tr>
        <w:tc>
          <w:tcPr>
            <w:tcW w:w="3600" w:type="dxa"/>
            <w:vAlign w:val="center"/>
          </w:tcPr>
          <w:p>
            <w:pPr>
              <w:spacing w:after="20" w:line="240" w:lineRule="auto"/>
            </w:pPr>
            <w:r>
              <w:rPr>
                <w:sz w:val="22"/>
                <w:szCs w:val="22"/>
              </w:rPr>
              <w:t xml:space="preserve">Disk nominal qalinligi (min)</w:t>
            </w:r>
          </w:p>
        </w:tc>
        <w:tc>
          <w:tcPr>
            <w:tcW w:w="1400" w:type="dxa"/>
            <w:vAlign w:val="center"/>
          </w:tcPr>
          <w:p>
            <w:pPr>
              <w:spacing w:after="20" w:line="240" w:lineRule="auto"/>
            </w:pPr>
            <w:r>
              <w:rPr>
                <w:sz w:val="22"/>
                <w:szCs w:val="22"/>
              </w:rPr>
              <w:t xml:space="preserve">h</w:t>
            </w:r>
          </w:p>
        </w:tc>
        <w:tc>
          <w:tcPr>
            <w:tcW w:w="2300" w:type="dxa"/>
            <w:vAlign w:val="center"/>
          </w:tcPr>
          <w:p>
            <w:pPr>
              <w:spacing w:after="20" w:line="240" w:lineRule="auto"/>
            </w:pPr>
            <w:r>
              <w:rPr>
                <w:sz w:val="22"/>
                <w:szCs w:val="22"/>
              </w:rPr>
              <w:t xml:space="preserve">24 (22)</w:t>
            </w:r>
          </w:p>
        </w:tc>
        <w:tc>
          <w:tcPr>
            <w:tcW w:w="2000" w:type="dxa"/>
            <w:vAlign w:val="center"/>
          </w:tcPr>
          <w:p>
            <w:pPr>
              <w:spacing w:after="20" w:line="240" w:lineRule="auto"/>
            </w:pPr>
            <w:r>
              <w:rPr>
                <w:sz w:val="22"/>
                <w:szCs w:val="22"/>
              </w:rPr>
              <w:t xml:space="preserve">mm</w:t>
            </w:r>
          </w:p>
        </w:tc>
      </w:tr>
      <w:tr>
        <w:tc>
          <w:tcPr>
            <w:tcW w:w="3600" w:type="dxa"/>
            <w:vAlign w:val="center"/>
          </w:tcPr>
          <w:p>
            <w:pPr>
              <w:spacing w:after="20" w:line="240" w:lineRule="auto"/>
            </w:pPr>
            <w:r>
              <w:rPr>
                <w:sz w:val="22"/>
                <w:szCs w:val="22"/>
              </w:rPr>
              <w:t xml:space="preserve">Disk samarali radiusi</w:t>
            </w:r>
          </w:p>
        </w:tc>
        <w:tc>
          <w:tcPr>
            <w:tcW w:w="1400" w:type="dxa"/>
            <w:vAlign w:val="center"/>
          </w:tcPr>
          <w:p>
            <w:pPr>
              <w:spacing w:after="20" w:line="240" w:lineRule="auto"/>
            </w:pPr>
            <w:r>
              <w:rPr>
                <w:sz w:val="22"/>
                <w:szCs w:val="22"/>
              </w:rPr>
              <w:t xml:space="preserve">Reff</w:t>
            </w:r>
          </w:p>
        </w:tc>
        <w:tc>
          <w:tcPr>
            <w:tcW w:w="2300" w:type="dxa"/>
            <w:vAlign w:val="center"/>
          </w:tcPr>
          <w:p>
            <w:pPr>
              <w:spacing w:after="20" w:line="240" w:lineRule="auto"/>
            </w:pPr>
            <w:r>
              <w:rPr>
                <w:sz w:val="22"/>
                <w:szCs w:val="22"/>
              </w:rPr>
              <w:t xml:space="preserve">0,10</w:t>
            </w:r>
          </w:p>
        </w:tc>
        <w:tc>
          <w:tcPr>
            <w:tcW w:w="2000" w:type="dxa"/>
            <w:vAlign w:val="center"/>
          </w:tcPr>
          <w:p>
            <w:pPr>
              <w:spacing w:after="20" w:line="240" w:lineRule="auto"/>
            </w:pPr>
            <w:r>
              <w:rPr>
                <w:sz w:val="22"/>
                <w:szCs w:val="22"/>
              </w:rPr>
              <w:t xml:space="preserve">m</w:t>
            </w:r>
          </w:p>
        </w:tc>
      </w:tr>
      <w:tr>
        <w:tc>
          <w:tcPr>
            <w:tcW w:w="3600" w:type="dxa"/>
            <w:vAlign w:val="center"/>
          </w:tcPr>
          <w:p>
            <w:pPr>
              <w:spacing w:after="20" w:line="240" w:lineRule="auto"/>
            </w:pPr>
            <w:r>
              <w:rPr>
                <w:sz w:val="22"/>
                <w:szCs w:val="22"/>
              </w:rPr>
              <w:t xml:space="preserve">Suport porsheni diametri</w:t>
            </w:r>
          </w:p>
        </w:tc>
        <w:tc>
          <w:tcPr>
            <w:tcW w:w="1400" w:type="dxa"/>
            <w:vAlign w:val="center"/>
          </w:tcPr>
          <w:p>
            <w:pPr>
              <w:spacing w:after="20" w:line="240" w:lineRule="auto"/>
            </w:pPr>
            <w:r>
              <w:rPr>
                <w:sz w:val="22"/>
                <w:szCs w:val="22"/>
              </w:rPr>
              <w:t xml:space="preserve">dp</w:t>
            </w:r>
          </w:p>
        </w:tc>
        <w:tc>
          <w:tcPr>
            <w:tcW w:w="2300" w:type="dxa"/>
            <w:vAlign w:val="center"/>
          </w:tcPr>
          <w:p>
            <w:pPr>
              <w:spacing w:after="20" w:line="240" w:lineRule="auto"/>
            </w:pPr>
            <w:r>
              <w:rPr>
                <w:sz w:val="22"/>
                <w:szCs w:val="22"/>
              </w:rPr>
              <w:t xml:space="preserve">48</w:t>
            </w:r>
          </w:p>
        </w:tc>
        <w:tc>
          <w:tcPr>
            <w:tcW w:w="2000" w:type="dxa"/>
            <w:vAlign w:val="center"/>
          </w:tcPr>
          <w:p>
            <w:pPr>
              <w:spacing w:after="20" w:line="240" w:lineRule="auto"/>
            </w:pPr>
            <w:r>
              <w:rPr>
                <w:sz w:val="22"/>
                <w:szCs w:val="22"/>
              </w:rPr>
              <w:t xml:space="preserve">mm</w:t>
            </w:r>
          </w:p>
        </w:tc>
      </w:tr>
      <w:tr>
        <w:tc>
          <w:tcPr>
            <w:tcW w:w="3600" w:type="dxa"/>
            <w:vAlign w:val="center"/>
          </w:tcPr>
          <w:p>
            <w:pPr>
              <w:spacing w:after="20" w:line="240" w:lineRule="auto"/>
            </w:pPr>
            <w:r>
              <w:rPr>
                <w:sz w:val="22"/>
                <w:szCs w:val="22"/>
              </w:rPr>
              <w:t xml:space="preserve">Tormoz suyuqligi</w:t>
            </w:r>
          </w:p>
        </w:tc>
        <w:tc>
          <w:tcPr>
            <w:tcW w:w="1400" w:type="dxa"/>
            <w:vAlign w:val="center"/>
          </w:tcPr>
          <w:p>
            <w:pPr>
              <w:spacing w:after="20" w:line="240" w:lineRule="auto"/>
            </w:pPr>
            <w:r>
              <w:rPr>
                <w:sz w:val="22"/>
                <w:szCs w:val="22"/>
              </w:rPr>
              <w:t xml:space="preserve">-</w:t>
            </w:r>
          </w:p>
        </w:tc>
        <w:tc>
          <w:tcPr>
            <w:tcW w:w="2300" w:type="dxa"/>
            <w:vAlign w:val="center"/>
          </w:tcPr>
          <w:p>
            <w:pPr>
              <w:spacing w:after="20" w:line="240" w:lineRule="auto"/>
            </w:pPr>
            <w:r>
              <w:rPr>
                <w:sz w:val="22"/>
                <w:szCs w:val="22"/>
              </w:rPr>
              <w:t xml:space="preserve">DOT-4</w:t>
            </w:r>
          </w:p>
        </w:tc>
        <w:tc>
          <w:tcPr>
            <w:tcW w:w="2000" w:type="dxa"/>
            <w:vAlign w:val="center"/>
          </w:tcPr>
          <w:p>
            <w:pPr>
              <w:spacing w:after="20" w:line="240" w:lineRule="auto"/>
            </w:pPr>
            <w:r>
              <w:rPr>
                <w:sz w:val="22"/>
                <w:szCs w:val="22"/>
              </w:rPr>
              <w:t xml:space="preserve">-</w:t>
            </w:r>
          </w:p>
        </w:tc>
      </w:tr>
      <w:tr>
        <w:tc>
          <w:tcPr>
            <w:tcW w:w="3600" w:type="dxa"/>
            <w:vAlign w:val="center"/>
          </w:tcPr>
          <w:p>
            <w:pPr>
              <w:spacing w:after="20" w:line="240" w:lineRule="auto"/>
            </w:pPr>
            <w:r>
              <w:rPr>
                <w:sz w:val="22"/>
                <w:szCs w:val="22"/>
              </w:rPr>
              <w:t xml:space="preserve">Ishchi gidravlik bosim</w:t>
            </w:r>
          </w:p>
        </w:tc>
        <w:tc>
          <w:tcPr>
            <w:tcW w:w="1400" w:type="dxa"/>
            <w:vAlign w:val="center"/>
          </w:tcPr>
          <w:p>
            <w:pPr>
              <w:spacing w:after="20" w:line="240" w:lineRule="auto"/>
            </w:pPr>
            <w:r>
              <w:rPr>
                <w:sz w:val="22"/>
                <w:szCs w:val="22"/>
              </w:rPr>
              <w:t xml:space="preserve">P</w:t>
            </w:r>
          </w:p>
        </w:tc>
        <w:tc>
          <w:tcPr>
            <w:tcW w:w="2300" w:type="dxa"/>
            <w:vAlign w:val="center"/>
          </w:tcPr>
          <w:p>
            <w:pPr>
              <w:spacing w:after="20" w:line="240" w:lineRule="auto"/>
            </w:pPr>
            <w:r>
              <w:rPr>
                <w:sz w:val="22"/>
                <w:szCs w:val="22"/>
              </w:rPr>
              <w:t xml:space="preserve">8...12</w:t>
            </w:r>
          </w:p>
        </w:tc>
        <w:tc>
          <w:tcPr>
            <w:tcW w:w="2000" w:type="dxa"/>
            <w:vAlign w:val="center"/>
          </w:tcPr>
          <w:p>
            <w:pPr>
              <w:spacing w:after="20" w:line="240" w:lineRule="auto"/>
            </w:pPr>
            <w:r>
              <w:rPr>
                <w:sz w:val="22"/>
                <w:szCs w:val="22"/>
              </w:rPr>
              <w:t xml:space="preserve">MPa</w:t>
            </w:r>
          </w:p>
        </w:tc>
      </w:tr>
    </w:tbl>
    <w:p>
      <w:pPr>
        <w:spacing w:after="0"/>
      </w:pPr>
    </w:p>
    <w:p>
      <w:pPr>
        <w:jc w:val="center"/>
        <w:spacing w:before="40" w:after="160"/>
      </w:pPr>
      <w:r>
        <w:rPr>
          <w:i/>
          <w:sz w:val="20"/>
          <w:szCs w:val="20"/>
        </w:rPr>
        <w:t xml:space="preserve">1.1-jadval. Nexia-3 tormoz tizimining asosiy texnik ko'rsatkichlari</w:t>
      </w:r>
    </w:p>
    <w:p>
      <w:pPr>
        <w:jc w:val="center"/>
        <w:spacing w:before="80" w:after="40"/>
      </w:pPr>
      <w:r>
        <w:drawing>
          <wp:inline distT="0" distB="0" distL="0" distR="0">
            <wp:extent cx="5334000" cy="366712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g1.png"/>
                    <pic:cNvPicPr/>
                  </pic:nvPicPr>
                  <pic:blipFill>
                    <a:blip r:embed="rIdImg1"/>
                    <a:stretch>
                      <a:fillRect/>
                    </a:stretch>
                  </pic:blipFill>
                  <pic:spPr>
                    <a:xfrm>
                      <a:off x="0" y="0"/>
                      <a:ext cx="5334000" cy="3667125"/>
                    </a:xfrm>
                    <a:prstGeom prst="rect">
                      <a:avLst/>
                    </a:prstGeom>
                  </pic:spPr>
                </pic:pic>
              </a:graphicData>
            </a:graphic>
          </wp:inline>
        </w:drawing>
      </w:r>
    </w:p>
    <w:p>
      <w:pPr>
        <w:jc w:val="center"/>
        <w:spacing w:after="160"/>
      </w:pPr>
      <w:r>
        <w:rPr>
          <w:i/>
          <w:sz w:val="20"/>
          <w:szCs w:val="20"/>
        </w:rPr>
        <w:t xml:space="preserve">1.1-rasm. Nexia-3 tormoz tizimining umumiy (diagonal ikki konturli) sxemasi</w:t>
      </w:r>
    </w:p>
    <w:p>
      <w:pPr>
        <w:pStyle w:val="Heading2"/>
        <w:keepNext/>
        <w:spacing w:before="240" w:after="120"/>
      </w:pPr>
      <w:r>
        <w:rPr>
          <w:b/>
        </w:rPr>
        <w:t xml:space="preserve">1.3. Tormoz blokining tuzilishi va ishlash prinsipi</w:t>
      </w:r>
    </w:p>
    <w:p>
      <w:pPr>
        <w:ind w:firstLine="567"/>
        <w:spacing w:after="120" w:line="276" w:lineRule="auto"/>
      </w:pPr>
      <w:r>
        <w:t xml:space="preserve">Old disk tormoz mexanizmi quyidagi asosiy qismlardan iborat: tormoz diski (rotor), suzuvchi suport (kaliper), porshen, ikkita tormoz kolodkasi (ishqalanish nakladkasi va metall asosi), zichlash manjeti va chang qalqoni, yo'naltiruvchi shtiftlar. Mexanizm tuzilishi 1.2-rasmda keltirilgan.</w:t>
      </w:r>
    </w:p>
    <w:p>
      <w:pPr>
        <w:jc w:val="center"/>
        <w:spacing w:before="80" w:after="40"/>
      </w:pPr>
      <w:r>
        <w:drawing>
          <wp:inline distT="0" distB="0" distL="0" distR="0">
            <wp:extent cx="4953000" cy="325755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g2.png"/>
                    <pic:cNvPicPr/>
                  </pic:nvPicPr>
                  <pic:blipFill>
                    <a:blip r:embed="rIdImg2"/>
                    <a:stretch>
                      <a:fillRect/>
                    </a:stretch>
                  </pic:blipFill>
                  <pic:spPr>
                    <a:xfrm>
                      <a:off x="0" y="0"/>
                      <a:ext cx="4953000" cy="3257550"/>
                    </a:xfrm>
                    <a:prstGeom prst="rect">
                      <a:avLst/>
                    </a:prstGeom>
                  </pic:spPr>
                </pic:pic>
              </a:graphicData>
            </a:graphic>
          </wp:inline>
        </w:drawing>
      </w:r>
    </w:p>
    <w:p>
      <w:pPr>
        <w:jc w:val="center"/>
        <w:spacing w:after="160"/>
      </w:pPr>
      <w:r>
        <w:rPr>
          <w:i/>
          <w:sz w:val="20"/>
          <w:szCs w:val="20"/>
        </w:rPr>
        <w:t xml:space="preserve">1.2-rasm. Old disk tormoz mexanizmining tuzilishi (kesim)</w:t>
      </w:r>
    </w:p>
    <w:p>
      <w:pPr>
        <w:ind w:firstLine="567"/>
        <w:spacing w:after="120" w:line="276" w:lineRule="auto"/>
      </w:pPr>
      <w:r>
        <w:t xml:space="preserve">Gidravlik yuritma Paskal qonuniga asoslanadi: haydovchi pedalni bosganda vakuum kuchaytirgich kuchni oshiradi va bosh tormoz silindri suyuqlikda bosim hosil qiladi. Bu bosim quvurlar orqali barcha ishchi silindrlarga teng uzatiladi, porshenlar kolodkalarni disga (yoki baraban devoriga) siqadi va ishqalanish hisobiga tormozlash momenti vujudga keladi. Yuritmaning prinsipial sxemasi 1.3-rasmda ko'rsatilgan.</w:t>
      </w:r>
    </w:p>
    <w:p>
      <w:pPr>
        <w:jc w:val="center"/>
        <w:spacing w:before="80" w:after="40"/>
      </w:pPr>
      <w:r>
        <w:drawing>
          <wp:inline distT="0" distB="0" distL="0" distR="0">
            <wp:extent cx="5334000" cy="33147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3.png"/>
                    <pic:cNvPicPr/>
                  </pic:nvPicPr>
                  <pic:blipFill>
                    <a:blip r:embed="rIdImg3"/>
                    <a:stretch>
                      <a:fillRect/>
                    </a:stretch>
                  </pic:blipFill>
                  <pic:spPr>
                    <a:xfrm>
                      <a:off x="0" y="0"/>
                      <a:ext cx="5334000" cy="3314700"/>
                    </a:xfrm>
                    <a:prstGeom prst="rect">
                      <a:avLst/>
                    </a:prstGeom>
                  </pic:spPr>
                </pic:pic>
              </a:graphicData>
            </a:graphic>
          </wp:inline>
        </w:drawing>
      </w:r>
    </w:p>
    <w:p>
      <w:pPr>
        <w:jc w:val="center"/>
        <w:spacing w:after="160"/>
      </w:pPr>
      <w:r>
        <w:rPr>
          <w:i/>
          <w:sz w:val="20"/>
          <w:szCs w:val="20"/>
        </w:rPr>
        <w:t xml:space="preserve">1.3-rasm. Gidravlik tormoz yuritmasining prinsipial sxemasi</w:t>
      </w:r>
    </w:p>
    <w:p>
      <w:pPr>
        <w:pStyle w:val="Heading2"/>
        <w:keepNext/>
        <w:spacing w:before="240" w:after="120"/>
      </w:pPr>
      <w:r>
        <w:rPr>
          <w:b/>
        </w:rPr>
        <w:t xml:space="preserve">1.4. Materiallar va normativ-texnik hujjatlar</w:t>
      </w:r>
    </w:p>
    <w:p>
      <w:pPr>
        <w:ind w:firstLine="567"/>
        <w:spacing w:after="120" w:line="276" w:lineRule="auto"/>
      </w:pPr>
      <w:r>
        <w:t xml:space="preserve">Tormoz diski va barabani kulrang cho'yandan (GG-20 / GG-25, DIN 1691), qattiqligi HB 180-250 ga teng holda tayyorlanadi. Kolodka ishqalanish nakladkasi sifatida asbestsiz (NAO) yoki yarim metallik kompozit qo'llaniladi; uning ishqalanish koeffitsienti mu = 0,35...0,45 oralig'ida barqaror bo'lishi va 300-500 C gacha haroratga chidashi talab etiladi.</w:t>
      </w:r>
    </w:p>
    <w:p>
      <w:pPr>
        <w:ind w:firstLine="567"/>
        <w:spacing w:after="120" w:line="276" w:lineRule="auto"/>
      </w:pPr>
      <w:r>
        <w:t xml:space="preserve">Ishda quyidagi normativ hujjatlarga tayanildi: ECE R13/R13-H (M va N toifa tormoz tizimlari), GOST R 41.13, O'z DSt va GOST 25478 (texnik holat talablari), GOST R 51709 (tekshirish usullari), FMVSS 116 / SAE J1703 (DOT tormoz suyuqliklari).</w:t>
      </w:r>
    </w:p>
    <w:p>
      <w:r>
        <w:br w:type="page"/>
      </w:r>
    </w:p>
    <w:p>
      <w:pPr>
        <w:pStyle w:val="Heading1"/>
        <w:keepNext/>
        <w:spacing w:before="240" w:after="120"/>
      </w:pPr>
      <w:r>
        <w:rPr>
          <w:b/>
        </w:rPr>
        <w:t xml:space="preserve">II BOB. NOSOZLIKLAR TAHLILI VA DIAGNOSTIKA</w:t>
      </w:r>
    </w:p>
    <w:p>
      <w:pPr>
        <w:pStyle w:val="Heading2"/>
        <w:keepNext/>
        <w:spacing w:before="240" w:after="120"/>
      </w:pPr>
      <w:r>
        <w:rPr>
          <w:b/>
        </w:rPr>
        <w:t xml:space="preserve">2.1. Nosozliklar tasnifi va statistik tahlili</w:t>
      </w:r>
    </w:p>
    <w:p>
      <w:pPr>
        <w:ind w:firstLine="567"/>
        <w:spacing w:after="120" w:line="276" w:lineRule="auto"/>
      </w:pPr>
      <w:r>
        <w:t xml:space="preserve">Tormoz qurilmasi nosozliklari uch guruhga bo'linadi: mexanik, gidravlik va elektr-elektron (ABS). 2.1-jadvalda avtoservis kuzatuvlari asosida umumlashtirilgan nosozliklar taqsimoti keltirilgan. Tahlil shuni ko'rsatadiki, nosozliklarning asosiy ulushi (jami 68%) mexanik tabiatga ega - bu eskirish va deformatsiya jarayonlari bilan bog'liq.</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00"/>
        <w:gridCol w:w="1800"/>
        <w:gridCol w:w="2500"/>
      </w:tblGrid>
      <w:tr>
        <w:trPr>
          <w:tblHeader/>
        </w:trPr>
        <w:tc>
          <w:tcPr>
            <w:tcW w:w="5000" w:type="dxa"/>
            <w:shd w:val="clear" w:color="auto" w:fill="D9E2F3"/>
            <w:vAlign w:val="center"/>
          </w:tcPr>
          <w:p>
            <w:pPr>
              <w:jc w:val="center"/>
              <w:spacing w:after="20" w:line="240" w:lineRule="auto"/>
            </w:pPr>
            <w:r>
              <w:rPr>
                <w:b/>
                <w:sz w:val="22"/>
                <w:szCs w:val="22"/>
              </w:rPr>
              <w:t xml:space="preserve">Nosozlik guruhi va turi</w:t>
            </w:r>
          </w:p>
        </w:tc>
        <w:tc>
          <w:tcPr>
            <w:tcW w:w="1800" w:type="dxa"/>
            <w:shd w:val="clear" w:color="auto" w:fill="D9E2F3"/>
            <w:vAlign w:val="center"/>
          </w:tcPr>
          <w:p>
            <w:pPr>
              <w:jc w:val="center"/>
              <w:spacing w:after="20" w:line="240" w:lineRule="auto"/>
            </w:pPr>
            <w:r>
              <w:rPr>
                <w:b/>
                <w:sz w:val="22"/>
                <w:szCs w:val="22"/>
              </w:rPr>
              <w:t xml:space="preserve">Ulushi, %</w:t>
            </w:r>
          </w:p>
        </w:tc>
        <w:tc>
          <w:tcPr>
            <w:tcW w:w="2500" w:type="dxa"/>
            <w:shd w:val="clear" w:color="auto" w:fill="D9E2F3"/>
            <w:vAlign w:val="center"/>
          </w:tcPr>
          <w:p>
            <w:pPr>
              <w:jc w:val="center"/>
              <w:spacing w:after="20" w:line="240" w:lineRule="auto"/>
            </w:pPr>
            <w:r>
              <w:rPr>
                <w:b/>
                <w:sz w:val="22"/>
                <w:szCs w:val="22"/>
              </w:rPr>
              <w:t xml:space="preserve">Asosiy oqibati</w:t>
            </w:r>
          </w:p>
        </w:tc>
      </w:tr>
      <w:tr>
        <w:tc>
          <w:tcPr>
            <w:tcW w:w="5000" w:type="dxa"/>
            <w:vAlign w:val="center"/>
          </w:tcPr>
          <w:p>
            <w:pPr>
              <w:spacing w:after="20" w:line="240" w:lineRule="auto"/>
            </w:pPr>
            <w:r>
              <w:rPr>
                <w:sz w:val="22"/>
                <w:szCs w:val="22"/>
              </w:rPr>
              <w:t xml:space="preserve">Mexanik - kolodka eskirishi</w:t>
            </w:r>
          </w:p>
        </w:tc>
        <w:tc>
          <w:tcPr>
            <w:tcW w:w="1800" w:type="dxa"/>
            <w:vAlign w:val="center"/>
          </w:tcPr>
          <w:p>
            <w:pPr>
              <w:spacing w:after="20" w:line="240" w:lineRule="auto"/>
            </w:pPr>
            <w:r>
              <w:rPr>
                <w:sz w:val="22"/>
                <w:szCs w:val="22"/>
              </w:rPr>
              <w:t xml:space="preserve">27</w:t>
            </w:r>
          </w:p>
        </w:tc>
        <w:tc>
          <w:tcPr>
            <w:tcW w:w="2500" w:type="dxa"/>
            <w:vAlign w:val="center"/>
          </w:tcPr>
          <w:p>
            <w:pPr>
              <w:spacing w:after="20" w:line="240" w:lineRule="auto"/>
            </w:pPr>
            <w:r>
              <w:rPr>
                <w:sz w:val="22"/>
                <w:szCs w:val="22"/>
              </w:rPr>
              <w:t xml:space="preserve">Tormoz samarasi pasayishi</w:t>
            </w:r>
          </w:p>
        </w:tc>
      </w:tr>
      <w:tr>
        <w:tc>
          <w:tcPr>
            <w:tcW w:w="5000" w:type="dxa"/>
            <w:vAlign w:val="center"/>
          </w:tcPr>
          <w:p>
            <w:pPr>
              <w:spacing w:after="20" w:line="240" w:lineRule="auto"/>
            </w:pPr>
            <w:r>
              <w:rPr>
                <w:sz w:val="22"/>
                <w:szCs w:val="22"/>
              </w:rPr>
              <w:t xml:space="preserve">Mexanik - disk yeyilishi / run-out</w:t>
            </w:r>
          </w:p>
        </w:tc>
        <w:tc>
          <w:tcPr>
            <w:tcW w:w="1800" w:type="dxa"/>
            <w:vAlign w:val="center"/>
          </w:tcPr>
          <w:p>
            <w:pPr>
              <w:spacing w:after="20" w:line="240" w:lineRule="auto"/>
            </w:pPr>
            <w:r>
              <w:rPr>
                <w:sz w:val="22"/>
                <w:szCs w:val="22"/>
              </w:rPr>
              <w:t xml:space="preserve">23</w:t>
            </w:r>
          </w:p>
        </w:tc>
        <w:tc>
          <w:tcPr>
            <w:tcW w:w="2500" w:type="dxa"/>
            <w:vAlign w:val="center"/>
          </w:tcPr>
          <w:p>
            <w:pPr>
              <w:spacing w:after="20" w:line="240" w:lineRule="auto"/>
            </w:pPr>
            <w:r>
              <w:rPr>
                <w:sz w:val="22"/>
                <w:szCs w:val="22"/>
              </w:rPr>
              <w:t xml:space="preserve">Tebranish, zarb</w:t>
            </w:r>
          </w:p>
        </w:tc>
      </w:tr>
      <w:tr>
        <w:tc>
          <w:tcPr>
            <w:tcW w:w="5000" w:type="dxa"/>
            <w:vAlign w:val="center"/>
          </w:tcPr>
          <w:p>
            <w:pPr>
              <w:spacing w:after="20" w:line="240" w:lineRule="auto"/>
            </w:pPr>
            <w:r>
              <w:rPr>
                <w:sz w:val="22"/>
                <w:szCs w:val="22"/>
              </w:rPr>
              <w:t xml:space="preserve">Mexanik - suportning qotishi</w:t>
            </w:r>
          </w:p>
        </w:tc>
        <w:tc>
          <w:tcPr>
            <w:tcW w:w="1800" w:type="dxa"/>
            <w:vAlign w:val="center"/>
          </w:tcPr>
          <w:p>
            <w:pPr>
              <w:spacing w:after="20" w:line="240" w:lineRule="auto"/>
            </w:pPr>
            <w:r>
              <w:rPr>
                <w:sz w:val="22"/>
                <w:szCs w:val="22"/>
              </w:rPr>
              <w:t xml:space="preserve">18</w:t>
            </w:r>
          </w:p>
        </w:tc>
        <w:tc>
          <w:tcPr>
            <w:tcW w:w="2500" w:type="dxa"/>
            <w:vAlign w:val="center"/>
          </w:tcPr>
          <w:p>
            <w:pPr>
              <w:spacing w:after="20" w:line="240" w:lineRule="auto"/>
            </w:pPr>
            <w:r>
              <w:rPr>
                <w:sz w:val="22"/>
                <w:szCs w:val="22"/>
              </w:rPr>
              <w:t xml:space="preserve">Bir tomonga tortish</w:t>
            </w:r>
          </w:p>
        </w:tc>
      </w:tr>
      <w:tr>
        <w:tc>
          <w:tcPr>
            <w:tcW w:w="5000" w:type="dxa"/>
            <w:vAlign w:val="center"/>
          </w:tcPr>
          <w:p>
            <w:pPr>
              <w:spacing w:after="20" w:line="240" w:lineRule="auto"/>
            </w:pPr>
            <w:r>
              <w:rPr>
                <w:sz w:val="22"/>
                <w:szCs w:val="22"/>
              </w:rPr>
              <w:t xml:space="preserve">Gidravlik - manjet/oqish</w:t>
            </w:r>
          </w:p>
        </w:tc>
        <w:tc>
          <w:tcPr>
            <w:tcW w:w="1800" w:type="dxa"/>
            <w:vAlign w:val="center"/>
          </w:tcPr>
          <w:p>
            <w:pPr>
              <w:spacing w:after="20" w:line="240" w:lineRule="auto"/>
            </w:pPr>
            <w:r>
              <w:rPr>
                <w:sz w:val="22"/>
                <w:szCs w:val="22"/>
              </w:rPr>
              <w:t xml:space="preserve">16</w:t>
            </w:r>
          </w:p>
        </w:tc>
        <w:tc>
          <w:tcPr>
            <w:tcW w:w="2500" w:type="dxa"/>
            <w:vAlign w:val="center"/>
          </w:tcPr>
          <w:p>
            <w:pPr>
              <w:spacing w:after="20" w:line="240" w:lineRule="auto"/>
            </w:pPr>
            <w:r>
              <w:rPr>
                <w:sz w:val="22"/>
                <w:szCs w:val="22"/>
              </w:rPr>
              <w:t xml:space="preserve">Pedal "yumshashi"</w:t>
            </w:r>
          </w:p>
        </w:tc>
      </w:tr>
      <w:tr>
        <w:tc>
          <w:tcPr>
            <w:tcW w:w="5000" w:type="dxa"/>
            <w:vAlign w:val="center"/>
          </w:tcPr>
          <w:p>
            <w:pPr>
              <w:spacing w:after="20" w:line="240" w:lineRule="auto"/>
            </w:pPr>
            <w:r>
              <w:rPr>
                <w:sz w:val="22"/>
                <w:szCs w:val="22"/>
              </w:rPr>
              <w:t xml:space="preserve">Gidravlik - tizimga havo kirishi</w:t>
            </w:r>
          </w:p>
        </w:tc>
        <w:tc>
          <w:tcPr>
            <w:tcW w:w="1800" w:type="dxa"/>
            <w:vAlign w:val="center"/>
          </w:tcPr>
          <w:p>
            <w:pPr>
              <w:spacing w:after="20" w:line="240" w:lineRule="auto"/>
            </w:pPr>
            <w:r>
              <w:rPr>
                <w:sz w:val="22"/>
                <w:szCs w:val="22"/>
              </w:rPr>
              <w:t xml:space="preserve">9</w:t>
            </w:r>
          </w:p>
        </w:tc>
        <w:tc>
          <w:tcPr>
            <w:tcW w:w="2500" w:type="dxa"/>
            <w:vAlign w:val="center"/>
          </w:tcPr>
          <w:p>
            <w:pPr>
              <w:spacing w:after="20" w:line="240" w:lineRule="auto"/>
            </w:pPr>
            <w:r>
              <w:rPr>
                <w:sz w:val="22"/>
                <w:szCs w:val="22"/>
              </w:rPr>
              <w:t xml:space="preserve">Tormoz yo'qolishi</w:t>
            </w:r>
          </w:p>
        </w:tc>
      </w:tr>
      <w:tr>
        <w:tc>
          <w:tcPr>
            <w:tcW w:w="5000" w:type="dxa"/>
            <w:vAlign w:val="center"/>
          </w:tcPr>
          <w:p>
            <w:pPr>
              <w:spacing w:after="20" w:line="240" w:lineRule="auto"/>
            </w:pPr>
            <w:r>
              <w:rPr>
                <w:sz w:val="22"/>
                <w:szCs w:val="22"/>
              </w:rPr>
              <w:t xml:space="preserve">Elektron - ABS sensori/bloki</w:t>
            </w:r>
          </w:p>
        </w:tc>
        <w:tc>
          <w:tcPr>
            <w:tcW w:w="1800" w:type="dxa"/>
            <w:vAlign w:val="center"/>
          </w:tcPr>
          <w:p>
            <w:pPr>
              <w:spacing w:after="20" w:line="240" w:lineRule="auto"/>
            </w:pPr>
            <w:r>
              <w:rPr>
                <w:sz w:val="22"/>
                <w:szCs w:val="22"/>
              </w:rPr>
              <w:t xml:space="preserve">7</w:t>
            </w:r>
          </w:p>
        </w:tc>
        <w:tc>
          <w:tcPr>
            <w:tcW w:w="2500" w:type="dxa"/>
            <w:vAlign w:val="center"/>
          </w:tcPr>
          <w:p>
            <w:pPr>
              <w:spacing w:after="20" w:line="240" w:lineRule="auto"/>
            </w:pPr>
            <w:r>
              <w:rPr>
                <w:sz w:val="22"/>
                <w:szCs w:val="22"/>
              </w:rPr>
              <w:t xml:space="preserve">ABS ishlamasligi</w:t>
            </w:r>
          </w:p>
        </w:tc>
      </w:tr>
    </w:tbl>
    <w:p>
      <w:pPr>
        <w:spacing w:after="0"/>
      </w:pPr>
    </w:p>
    <w:p>
      <w:pPr>
        <w:jc w:val="center"/>
        <w:spacing w:before="40" w:after="160"/>
      </w:pPr>
      <w:r>
        <w:rPr>
          <w:i/>
          <w:sz w:val="20"/>
          <w:szCs w:val="20"/>
        </w:rPr>
        <w:t xml:space="preserve">2.1-jadval. Tormoz qurilmasi nosozliklarining tipik taqsimoti</w:t>
      </w:r>
    </w:p>
    <w:p>
      <w:pPr>
        <w:ind w:firstLine="567"/>
        <w:spacing w:after="120" w:line="276" w:lineRule="auto"/>
      </w:pPr>
      <w:r>
        <w:t xml:space="preserve">Diagrammadan ko'rinadiki, mexanik nosozliklar (kolodka, disk, suport) jami 68 foizni, gidravlik nosozliklar 25 foizni, ABS bilan bog'liq nosozliklar 7 foizni tashkil etadi. Bu kapital ta'mirlashda asosiy e'tibor disk-kolodka juftligi va suport holatiga qaratilishi kerakligini ko'rsatadi.</w:t>
      </w:r>
    </w:p>
    <w:p>
      <w:pPr>
        <w:pStyle w:val="Heading2"/>
        <w:keepNext/>
        <w:spacing w:before="240" w:after="120"/>
      </w:pPr>
      <w:r>
        <w:rPr>
          <w:b/>
        </w:rPr>
        <w:t xml:space="preserve">2.2. Nosozliklarning kelib chiqish sabablari</w:t>
      </w:r>
    </w:p>
    <w:p>
      <w:pPr>
        <w:ind w:firstLine="567"/>
        <w:spacing w:after="120" w:line="276" w:lineRule="auto"/>
      </w:pPr>
      <w:r>
        <w:t xml:space="preserve">Eskirish jarayonining intensivligi quyidagi omillarga bog'liq: tormozlash chastotasi va intensivligi, ish harorati (300 C gacha), yo'l qoplamasi va ifloslanish, avtomobil yuklanishi, tormoz suyuqligi sifati va eskirishi (gigroskopiklik tufayli qaynash haroratining pasayishi), shuningdek oldingi ta'mirlash sifati. Sabab-oqibat tahlili 2.2-jadvalda umumlashtirilgan.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300"/>
      </w:tblGrid>
      <w:tr>
        <w:trPr>
          <w:tblHeader/>
        </w:trPr>
        <w:tc>
          <w:tcPr>
            <w:tcW w:w="3000" w:type="dxa"/>
            <w:shd w:val="clear" w:color="auto" w:fill="D9E2F3"/>
            <w:vAlign w:val="center"/>
          </w:tcPr>
          <w:p>
            <w:pPr>
              <w:jc w:val="center"/>
              <w:spacing w:after="20" w:line="240" w:lineRule="auto"/>
            </w:pPr>
            <w:r>
              <w:rPr>
                <w:b/>
                <w:sz w:val="22"/>
                <w:szCs w:val="22"/>
              </w:rPr>
              <w:t xml:space="preserve">Nosozlik belgisi</w:t>
            </w:r>
          </w:p>
        </w:tc>
        <w:tc>
          <w:tcPr>
            <w:tcW w:w="3000" w:type="dxa"/>
            <w:shd w:val="clear" w:color="auto" w:fill="D9E2F3"/>
            <w:vAlign w:val="center"/>
          </w:tcPr>
          <w:p>
            <w:pPr>
              <w:jc w:val="center"/>
              <w:spacing w:after="20" w:line="240" w:lineRule="auto"/>
            </w:pPr>
            <w:r>
              <w:rPr>
                <w:b/>
                <w:sz w:val="22"/>
                <w:szCs w:val="22"/>
              </w:rPr>
              <w:t xml:space="preserve">Ehtimoliy sabab</w:t>
            </w:r>
          </w:p>
        </w:tc>
        <w:tc>
          <w:tcPr>
            <w:tcW w:w="3300" w:type="dxa"/>
            <w:shd w:val="clear" w:color="auto" w:fill="D9E2F3"/>
            <w:vAlign w:val="center"/>
          </w:tcPr>
          <w:p>
            <w:pPr>
              <w:jc w:val="center"/>
              <w:spacing w:after="20" w:line="240" w:lineRule="auto"/>
            </w:pPr>
            <w:r>
              <w:rPr>
                <w:b/>
                <w:sz w:val="22"/>
                <w:szCs w:val="22"/>
              </w:rPr>
              <w:t xml:space="preserve">Bartaraf etish usuli</w:t>
            </w:r>
          </w:p>
        </w:tc>
      </w:tr>
      <w:tr>
        <w:tc>
          <w:tcPr>
            <w:tcW w:w="3000" w:type="dxa"/>
            <w:vAlign w:val="center"/>
          </w:tcPr>
          <w:p>
            <w:pPr>
              <w:spacing w:after="20" w:line="240" w:lineRule="auto"/>
            </w:pPr>
            <w:r>
              <w:rPr>
                <w:sz w:val="22"/>
                <w:szCs w:val="22"/>
              </w:rPr>
              <w:t xml:space="preserve">Pedal asta pastga tushadi</w:t>
            </w:r>
          </w:p>
        </w:tc>
        <w:tc>
          <w:tcPr>
            <w:tcW w:w="3000" w:type="dxa"/>
            <w:vAlign w:val="center"/>
          </w:tcPr>
          <w:p>
            <w:pPr>
              <w:spacing w:after="20" w:line="240" w:lineRule="auto"/>
            </w:pPr>
            <w:r>
              <w:rPr>
                <w:sz w:val="22"/>
                <w:szCs w:val="22"/>
              </w:rPr>
              <w:t xml:space="preserve">Manjet eskirishi, oqish</w:t>
            </w:r>
          </w:p>
        </w:tc>
        <w:tc>
          <w:tcPr>
            <w:tcW w:w="3300" w:type="dxa"/>
            <w:vAlign w:val="center"/>
          </w:tcPr>
          <w:p>
            <w:pPr>
              <w:spacing w:after="20" w:line="240" w:lineRule="auto"/>
            </w:pPr>
            <w:r>
              <w:rPr>
                <w:sz w:val="22"/>
                <w:szCs w:val="22"/>
              </w:rPr>
              <w:t xml:space="preserve">Suportni ta'mirlash, manjet almashtirish</w:t>
            </w:r>
          </w:p>
        </w:tc>
      </w:tr>
      <w:tr>
        <w:tc>
          <w:tcPr>
            <w:tcW w:w="3000" w:type="dxa"/>
            <w:vAlign w:val="center"/>
          </w:tcPr>
          <w:p>
            <w:pPr>
              <w:spacing w:after="20" w:line="240" w:lineRule="auto"/>
            </w:pPr>
            <w:r>
              <w:rPr>
                <w:sz w:val="22"/>
                <w:szCs w:val="22"/>
              </w:rPr>
              <w:t xml:space="preserve">Tormozlashda zarb/tebranish</w:t>
            </w:r>
          </w:p>
        </w:tc>
        <w:tc>
          <w:tcPr>
            <w:tcW w:w="3000" w:type="dxa"/>
            <w:vAlign w:val="center"/>
          </w:tcPr>
          <w:p>
            <w:pPr>
              <w:spacing w:after="20" w:line="240" w:lineRule="auto"/>
            </w:pPr>
            <w:r>
              <w:rPr>
                <w:sz w:val="22"/>
                <w:szCs w:val="22"/>
              </w:rPr>
              <w:t xml:space="preserve">Disk run-out &gt; 0,1 mm</w:t>
            </w:r>
          </w:p>
        </w:tc>
        <w:tc>
          <w:tcPr>
            <w:tcW w:w="3300" w:type="dxa"/>
            <w:vAlign w:val="center"/>
          </w:tcPr>
          <w:p>
            <w:pPr>
              <w:spacing w:after="20" w:line="240" w:lineRule="auto"/>
            </w:pPr>
            <w:r>
              <w:rPr>
                <w:sz w:val="22"/>
                <w:szCs w:val="22"/>
              </w:rPr>
              <w:t xml:space="preserve">Tornalov yoki almashtirish</w:t>
            </w:r>
          </w:p>
        </w:tc>
      </w:tr>
      <w:tr>
        <w:tc>
          <w:tcPr>
            <w:tcW w:w="3000" w:type="dxa"/>
            <w:vAlign w:val="center"/>
          </w:tcPr>
          <w:p>
            <w:pPr>
              <w:spacing w:after="20" w:line="240" w:lineRule="auto"/>
            </w:pPr>
            <w:r>
              <w:rPr>
                <w:sz w:val="22"/>
                <w:szCs w:val="22"/>
              </w:rPr>
              <w:t xml:space="preserve">Bir tomonga tortish</w:t>
            </w:r>
          </w:p>
        </w:tc>
        <w:tc>
          <w:tcPr>
            <w:tcW w:w="3000" w:type="dxa"/>
            <w:vAlign w:val="center"/>
          </w:tcPr>
          <w:p>
            <w:pPr>
              <w:spacing w:after="20" w:line="240" w:lineRule="auto"/>
            </w:pPr>
            <w:r>
              <w:rPr>
                <w:sz w:val="22"/>
                <w:szCs w:val="22"/>
              </w:rPr>
              <w:t xml:space="preserve">Suport porsheni qotgan</w:t>
            </w:r>
          </w:p>
        </w:tc>
        <w:tc>
          <w:tcPr>
            <w:tcW w:w="3300" w:type="dxa"/>
            <w:vAlign w:val="center"/>
          </w:tcPr>
          <w:p>
            <w:pPr>
              <w:spacing w:after="20" w:line="240" w:lineRule="auto"/>
            </w:pPr>
            <w:r>
              <w:rPr>
                <w:sz w:val="22"/>
                <w:szCs w:val="22"/>
              </w:rPr>
              <w:t xml:space="preserve">Suportni tiklash</w:t>
            </w:r>
          </w:p>
        </w:tc>
      </w:tr>
      <w:tr>
        <w:tc>
          <w:tcPr>
            <w:tcW w:w="3000" w:type="dxa"/>
            <w:vAlign w:val="center"/>
          </w:tcPr>
          <w:p>
            <w:pPr>
              <w:spacing w:after="20" w:line="240" w:lineRule="auto"/>
            </w:pPr>
            <w:r>
              <w:rPr>
                <w:sz w:val="22"/>
                <w:szCs w:val="22"/>
              </w:rPr>
              <w:t xml:space="preserve">G'ichirlash, qitirlash</w:t>
            </w:r>
          </w:p>
        </w:tc>
        <w:tc>
          <w:tcPr>
            <w:tcW w:w="3000" w:type="dxa"/>
            <w:vAlign w:val="center"/>
          </w:tcPr>
          <w:p>
            <w:pPr>
              <w:spacing w:after="20" w:line="240" w:lineRule="auto"/>
            </w:pPr>
            <w:r>
              <w:rPr>
                <w:sz w:val="22"/>
                <w:szCs w:val="22"/>
              </w:rPr>
              <w:t xml:space="preserve">Kolodka kritik eskirishi</w:t>
            </w:r>
          </w:p>
        </w:tc>
        <w:tc>
          <w:tcPr>
            <w:tcW w:w="3300" w:type="dxa"/>
            <w:vAlign w:val="center"/>
          </w:tcPr>
          <w:p>
            <w:pPr>
              <w:spacing w:after="20" w:line="240" w:lineRule="auto"/>
            </w:pPr>
            <w:r>
              <w:rPr>
                <w:sz w:val="22"/>
                <w:szCs w:val="22"/>
              </w:rPr>
              <w:t xml:space="preserve">Kolodkani juft almashtirish</w:t>
            </w:r>
          </w:p>
        </w:tc>
      </w:tr>
      <w:tr>
        <w:tc>
          <w:tcPr>
            <w:tcW w:w="3000" w:type="dxa"/>
            <w:vAlign w:val="center"/>
          </w:tcPr>
          <w:p>
            <w:pPr>
              <w:spacing w:after="20" w:line="240" w:lineRule="auto"/>
            </w:pPr>
            <w:r>
              <w:rPr>
                <w:sz w:val="22"/>
                <w:szCs w:val="22"/>
              </w:rPr>
              <w:t xml:space="preserve">Tormoz "yo'qoladi"</w:t>
            </w:r>
          </w:p>
        </w:tc>
        <w:tc>
          <w:tcPr>
            <w:tcW w:w="3000" w:type="dxa"/>
            <w:vAlign w:val="center"/>
          </w:tcPr>
          <w:p>
            <w:pPr>
              <w:spacing w:after="20" w:line="240" w:lineRule="auto"/>
            </w:pPr>
            <w:r>
              <w:rPr>
                <w:sz w:val="22"/>
                <w:szCs w:val="22"/>
              </w:rPr>
              <w:t xml:space="preserve">Tizimda havo</w:t>
            </w:r>
          </w:p>
        </w:tc>
        <w:tc>
          <w:tcPr>
            <w:tcW w:w="3300" w:type="dxa"/>
            <w:vAlign w:val="center"/>
          </w:tcPr>
          <w:p>
            <w:pPr>
              <w:spacing w:after="20" w:line="240" w:lineRule="auto"/>
            </w:pPr>
            <w:r>
              <w:rPr>
                <w:sz w:val="22"/>
                <w:szCs w:val="22"/>
              </w:rPr>
              <w:t xml:space="preserve">Havosizlantirish (prokachka)</w:t>
            </w:r>
          </w:p>
        </w:tc>
      </w:tr>
    </w:tbl>
    <w:p>
      <w:pPr>
        <w:spacing w:after="0"/>
      </w:pPr>
    </w:p>
    <w:p>
      <w:pPr>
        <w:jc w:val="center"/>
        <w:spacing w:before="40" w:after="160"/>
      </w:pPr>
      <w:r>
        <w:rPr>
          <w:i/>
          <w:sz w:val="20"/>
          <w:szCs w:val="20"/>
        </w:rPr>
        <w:t xml:space="preserve">2.2-jadval. Asosiy nosozliklar, sabablar va bartaraf etish usullari</w:t>
      </w:r>
    </w:p>
    <w:p>
      <w:pPr>
        <w:pStyle w:val="Heading2"/>
        <w:keepNext/>
        <w:spacing w:before="240" w:after="120"/>
      </w:pPr>
      <w:r>
        <w:rPr>
          <w:b/>
        </w:rPr>
        <w:t xml:space="preserve">2.3. Diagnostika usullari va eskirish me'yorlari</w:t>
      </w:r>
    </w:p>
    <w:p>
      <w:pPr>
        <w:ind w:firstLine="567"/>
        <w:spacing w:after="120" w:line="276" w:lineRule="auto"/>
      </w:pPr>
      <w:r>
        <w:t xml:space="preserve">Diagnostika ikki bosqichda olib boriladi: vizual ko'rik (disk va baraban yuzasidagi yoriqlar, kuyish izlari, kolodka qalinligi, oqish belgilari) va asbobiy o'lchash. Disk qalinligi mikrometr bilan kamida to'rt nuqtada, run-out esa soatli indikator yordamida 0,01 mm aniqlikda o'lchanadi. 2.3-jadvalda eskirish me'yorlari keltirilgan.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700"/>
      </w:tblGrid>
      <w:tr>
        <w:trPr>
          <w:tblHeader/>
        </w:trPr>
        <w:tc>
          <w:tcPr>
            <w:tcW w:w="4200" w:type="dxa"/>
            <w:shd w:val="clear" w:color="auto" w:fill="D9E2F3"/>
            <w:vAlign w:val="center"/>
          </w:tcPr>
          <w:p>
            <w:pPr>
              <w:jc w:val="center"/>
              <w:spacing w:after="20" w:line="240" w:lineRule="auto"/>
            </w:pPr>
            <w:r>
              <w:rPr>
                <w:b/>
                <w:sz w:val="22"/>
                <w:szCs w:val="22"/>
              </w:rPr>
              <w:t xml:space="preserve">Parametr</w:t>
            </w:r>
          </w:p>
        </w:tc>
        <w:tc>
          <w:tcPr>
            <w:tcW w:w="2400" w:type="dxa"/>
            <w:shd w:val="clear" w:color="auto" w:fill="D9E2F3"/>
            <w:vAlign w:val="center"/>
          </w:tcPr>
          <w:p>
            <w:pPr>
              <w:jc w:val="center"/>
              <w:spacing w:after="20" w:line="240" w:lineRule="auto"/>
            </w:pPr>
            <w:r>
              <w:rPr>
                <w:b/>
                <w:sz w:val="22"/>
                <w:szCs w:val="22"/>
              </w:rPr>
              <w:t xml:space="preserve">Nominal</w:t>
            </w:r>
          </w:p>
        </w:tc>
        <w:tc>
          <w:tcPr>
            <w:tcW w:w="2700" w:type="dxa"/>
            <w:shd w:val="clear" w:color="auto" w:fill="D9E2F3"/>
            <w:vAlign w:val="center"/>
          </w:tcPr>
          <w:p>
            <w:pPr>
              <w:jc w:val="center"/>
              <w:spacing w:after="20" w:line="240" w:lineRule="auto"/>
            </w:pPr>
            <w:r>
              <w:rPr>
                <w:b/>
                <w:sz w:val="22"/>
                <w:szCs w:val="22"/>
              </w:rPr>
              <w:t xml:space="preserve">Ruxsat etilgan chegara</w:t>
            </w:r>
          </w:p>
        </w:tc>
      </w:tr>
      <w:tr>
        <w:tc>
          <w:tcPr>
            <w:tcW w:w="4200" w:type="dxa"/>
            <w:vAlign w:val="center"/>
          </w:tcPr>
          <w:p>
            <w:pPr>
              <w:spacing w:after="20" w:line="240" w:lineRule="auto"/>
            </w:pPr>
            <w:r>
              <w:rPr>
                <w:sz w:val="22"/>
                <w:szCs w:val="22"/>
              </w:rPr>
              <w:t xml:space="preserve">Old disk qalinligi, mm</w:t>
            </w:r>
          </w:p>
        </w:tc>
        <w:tc>
          <w:tcPr>
            <w:tcW w:w="2400" w:type="dxa"/>
            <w:vAlign w:val="center"/>
          </w:tcPr>
          <w:p>
            <w:pPr>
              <w:spacing w:after="20" w:line="240" w:lineRule="auto"/>
            </w:pPr>
            <w:r>
              <w:rPr>
                <w:sz w:val="22"/>
                <w:szCs w:val="22"/>
              </w:rPr>
              <w:t xml:space="preserve">24,0</w:t>
            </w:r>
          </w:p>
        </w:tc>
        <w:tc>
          <w:tcPr>
            <w:tcW w:w="2700" w:type="dxa"/>
            <w:vAlign w:val="center"/>
          </w:tcPr>
          <w:p>
            <w:pPr>
              <w:spacing w:after="20" w:line="240" w:lineRule="auto"/>
            </w:pPr>
            <w:r>
              <w:rPr>
                <w:sz w:val="22"/>
                <w:szCs w:val="22"/>
              </w:rPr>
              <w:t xml:space="preserve">22,0</w:t>
            </w:r>
          </w:p>
        </w:tc>
      </w:tr>
      <w:tr>
        <w:tc>
          <w:tcPr>
            <w:tcW w:w="4200" w:type="dxa"/>
            <w:vAlign w:val="center"/>
          </w:tcPr>
          <w:p>
            <w:pPr>
              <w:spacing w:after="20" w:line="240" w:lineRule="auto"/>
            </w:pPr>
            <w:r>
              <w:rPr>
                <w:sz w:val="22"/>
                <w:szCs w:val="22"/>
              </w:rPr>
              <w:t xml:space="preserve">Disk run-out, mm</w:t>
            </w:r>
          </w:p>
        </w:tc>
        <w:tc>
          <w:tcPr>
            <w:tcW w:w="2400" w:type="dxa"/>
            <w:vAlign w:val="center"/>
          </w:tcPr>
          <w:p>
            <w:pPr>
              <w:spacing w:after="20" w:line="240" w:lineRule="auto"/>
            </w:pPr>
            <w:r>
              <w:rPr>
                <w:sz w:val="22"/>
                <w:szCs w:val="22"/>
              </w:rPr>
              <w:t xml:space="preserve">&lt;= 0,03</w:t>
            </w:r>
          </w:p>
        </w:tc>
        <w:tc>
          <w:tcPr>
            <w:tcW w:w="2700" w:type="dxa"/>
            <w:vAlign w:val="center"/>
          </w:tcPr>
          <w:p>
            <w:pPr>
              <w:spacing w:after="20" w:line="240" w:lineRule="auto"/>
            </w:pPr>
            <w:r>
              <w:rPr>
                <w:sz w:val="22"/>
                <w:szCs w:val="22"/>
              </w:rPr>
              <w:t xml:space="preserve">0,05</w:t>
            </w:r>
          </w:p>
        </w:tc>
      </w:tr>
      <w:tr>
        <w:tc>
          <w:tcPr>
            <w:tcW w:w="4200" w:type="dxa"/>
            <w:vAlign w:val="center"/>
          </w:tcPr>
          <w:p>
            <w:pPr>
              <w:spacing w:after="20" w:line="240" w:lineRule="auto"/>
            </w:pPr>
            <w:r>
              <w:rPr>
                <w:sz w:val="22"/>
                <w:szCs w:val="22"/>
              </w:rPr>
              <w:t xml:space="preserve">Kolodka nakladkasi qalinligi, mm</w:t>
            </w:r>
          </w:p>
        </w:tc>
        <w:tc>
          <w:tcPr>
            <w:tcW w:w="2400" w:type="dxa"/>
            <w:vAlign w:val="center"/>
          </w:tcPr>
          <w:p>
            <w:pPr>
              <w:spacing w:after="20" w:line="240" w:lineRule="auto"/>
            </w:pPr>
            <w:r>
              <w:rPr>
                <w:sz w:val="22"/>
                <w:szCs w:val="22"/>
              </w:rPr>
              <w:t xml:space="preserve">10...12</w:t>
            </w:r>
          </w:p>
        </w:tc>
        <w:tc>
          <w:tcPr>
            <w:tcW w:w="2700" w:type="dxa"/>
            <w:vAlign w:val="center"/>
          </w:tcPr>
          <w:p>
            <w:pPr>
              <w:spacing w:after="20" w:line="240" w:lineRule="auto"/>
            </w:pPr>
            <w:r>
              <w:rPr>
                <w:sz w:val="22"/>
                <w:szCs w:val="22"/>
              </w:rPr>
              <w:t xml:space="preserve">2,0</w:t>
            </w:r>
          </w:p>
        </w:tc>
      </w:tr>
      <w:tr>
        <w:tc>
          <w:tcPr>
            <w:tcW w:w="4200" w:type="dxa"/>
            <w:vAlign w:val="center"/>
          </w:tcPr>
          <w:p>
            <w:pPr>
              <w:spacing w:after="20" w:line="240" w:lineRule="auto"/>
            </w:pPr>
            <w:r>
              <w:rPr>
                <w:sz w:val="22"/>
                <w:szCs w:val="22"/>
              </w:rPr>
              <w:t xml:space="preserve">Orqa baraban ichki diametri, mm</w:t>
            </w:r>
          </w:p>
        </w:tc>
        <w:tc>
          <w:tcPr>
            <w:tcW w:w="2400" w:type="dxa"/>
            <w:vAlign w:val="center"/>
          </w:tcPr>
          <w:p>
            <w:pPr>
              <w:spacing w:after="20" w:line="240" w:lineRule="auto"/>
            </w:pPr>
            <w:r>
              <w:rPr>
                <w:sz w:val="22"/>
                <w:szCs w:val="22"/>
              </w:rPr>
              <w:t xml:space="preserve">200,0</w:t>
            </w:r>
          </w:p>
        </w:tc>
        <w:tc>
          <w:tcPr>
            <w:tcW w:w="2700" w:type="dxa"/>
            <w:vAlign w:val="center"/>
          </w:tcPr>
          <w:p>
            <w:pPr>
              <w:spacing w:after="20" w:line="240" w:lineRule="auto"/>
            </w:pPr>
            <w:r>
              <w:rPr>
                <w:sz w:val="22"/>
                <w:szCs w:val="22"/>
              </w:rPr>
              <w:t xml:space="preserve">201,0</w:t>
            </w:r>
          </w:p>
        </w:tc>
      </w:tr>
      <w:tr>
        <w:tc>
          <w:tcPr>
            <w:tcW w:w="4200" w:type="dxa"/>
            <w:vAlign w:val="center"/>
          </w:tcPr>
          <w:p>
            <w:pPr>
              <w:spacing w:after="20" w:line="240" w:lineRule="auto"/>
            </w:pPr>
            <w:r>
              <w:rPr>
                <w:sz w:val="22"/>
                <w:szCs w:val="22"/>
              </w:rPr>
              <w:t xml:space="preserve">Tormoz suyuqligi qaynashi (DOT-4), C</w:t>
            </w:r>
          </w:p>
        </w:tc>
        <w:tc>
          <w:tcPr>
            <w:tcW w:w="2400" w:type="dxa"/>
            <w:vAlign w:val="center"/>
          </w:tcPr>
          <w:p>
            <w:pPr>
              <w:spacing w:after="20" w:line="240" w:lineRule="auto"/>
            </w:pPr>
            <w:r>
              <w:rPr>
                <w:sz w:val="22"/>
                <w:szCs w:val="22"/>
              </w:rPr>
              <w:t xml:space="preserve">&gt;= 230</w:t>
            </w:r>
          </w:p>
        </w:tc>
        <w:tc>
          <w:tcPr>
            <w:tcW w:w="2700" w:type="dxa"/>
            <w:vAlign w:val="center"/>
          </w:tcPr>
          <w:p>
            <w:pPr>
              <w:spacing w:after="20" w:line="240" w:lineRule="auto"/>
            </w:pPr>
            <w:r>
              <w:rPr>
                <w:sz w:val="22"/>
                <w:szCs w:val="22"/>
              </w:rPr>
              <w:t xml:space="preserve">180</w:t>
            </w:r>
          </w:p>
        </w:tc>
      </w:tr>
    </w:tbl>
    <w:p>
      <w:pPr>
        <w:spacing w:after="0"/>
      </w:pPr>
    </w:p>
    <w:p>
      <w:pPr>
        <w:jc w:val="center"/>
        <w:spacing w:before="40" w:after="160"/>
      </w:pPr>
      <w:r>
        <w:rPr>
          <w:i/>
          <w:sz w:val="20"/>
          <w:szCs w:val="20"/>
        </w:rPr>
        <w:t xml:space="preserve">2.3-jadval. Nexia-3 tormoz elementlarining eskirish me'yorlari</w:t>
      </w:r>
    </w:p>
    <w:p>
      <w:r>
        <w:br w:type="page"/>
      </w:r>
    </w:p>
    <w:p>
      <w:pPr>
        <w:pStyle w:val="Heading1"/>
        <w:keepNext/>
        <w:spacing w:before="240" w:after="120"/>
      </w:pPr>
      <w:r>
        <w:rPr>
          <w:b/>
        </w:rPr>
        <w:t xml:space="preserve">III BOB. KAPITAL TA'MIRLASHNING TEXNOLOGIK JARAYONI</w:t>
      </w:r>
    </w:p>
    <w:p>
      <w:pPr>
        <w:pStyle w:val="Heading2"/>
        <w:keepNext/>
        <w:spacing w:before="240" w:after="120"/>
      </w:pPr>
      <w:r>
        <w:rPr>
          <w:b/>
        </w:rPr>
        <w:t xml:space="preserve">3.1. Texnologik jarayonning umumiy sxemasi</w:t>
      </w:r>
    </w:p>
    <w:p>
      <w:pPr>
        <w:ind w:firstLine="567"/>
        <w:spacing w:after="120" w:line="276" w:lineRule="auto"/>
      </w:pPr>
      <w:r>
        <w:t xml:space="preserve">Kapital ta'mirlash qat'iy texnologik ketma-ketlikda bajariladi va uch bosqichni o'z ichiga oladi: tayyorgarlik (qabul, diagnostika, demontaj), asosiy ta'mirlash (yuvish, defektovka, tiklash/almashtirish) va yakuniy bosqich (yig'ish, sozlash, sinov, qabul). Jarayonning blok-sxemasi 3.1-rasmda keltirilgan. Sxemada "yaroqlimi?" qarori bo'yicha tarmoqlanish keltirilgan: yaroqsiz element tiklanadi yoki almashtiriladi va keyin yig'ishga uzatiladi.</w:t>
      </w:r>
    </w:p>
    <w:p>
      <w:pPr>
        <w:jc w:val="center"/>
        <w:spacing w:before="80" w:after="40"/>
      </w:pPr>
      <w:r>
        <w:drawing>
          <wp:inline distT="0" distB="0" distL="0" distR="0">
            <wp:extent cx="4476750" cy="52959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4.png"/>
                    <pic:cNvPicPr/>
                  </pic:nvPicPr>
                  <pic:blipFill>
                    <a:blip r:embed="rIdImg4"/>
                    <a:stretch>
                      <a:fillRect/>
                    </a:stretch>
                  </pic:blipFill>
                  <pic:spPr>
                    <a:xfrm>
                      <a:off x="0" y="0"/>
                      <a:ext cx="4476750" cy="5295900"/>
                    </a:xfrm>
                    <a:prstGeom prst="rect">
                      <a:avLst/>
                    </a:prstGeom>
                  </pic:spPr>
                </pic:pic>
              </a:graphicData>
            </a:graphic>
          </wp:inline>
        </w:drawing>
      </w:r>
    </w:p>
    <w:p>
      <w:pPr>
        <w:jc w:val="center"/>
        <w:spacing w:after="160"/>
      </w:pPr>
      <w:r>
        <w:rPr>
          <w:i/>
          <w:sz w:val="20"/>
          <w:szCs w:val="20"/>
        </w:rPr>
        <w:t xml:space="preserve">3.1-rasm. Kapital ta'mirlash texnologik jarayonining blok-sxemasi</w:t>
      </w:r>
    </w:p>
    <w:p>
      <w:pPr>
        <w:pStyle w:val="Heading2"/>
        <w:keepNext/>
        <w:spacing w:before="240" w:after="120"/>
      </w:pPr>
      <w:r>
        <w:rPr>
          <w:b/>
        </w:rPr>
        <w:t xml:space="preserve">3.2. Demontaj, yuvish va defektovka</w:t>
      </w:r>
    </w:p>
    <w:p>
      <w:pPr>
        <w:ind w:firstLine="567"/>
        <w:spacing w:after="120" w:line="276" w:lineRule="auto"/>
      </w:pPr>
      <w:r>
        <w:t xml:space="preserve">Demontaj xavfsizlik talablariga rioya qilgan holda, avtomobilni ko'targichga o'rnatib, g'ildiraklarni yechishdan boshlanadi (g'ildirak gaykalari momenti 90-120 N*m). So'ngra suport vintlari bo'shatiladi, kolodkalar va suport olinadi, tormoz nayi maxsus qisqich bilan qisib ajratiladi, disk stupisadan yechiladi. Har bir element belgilanadi va nazoratga tayyorlanadi.</w:t>
      </w:r>
    </w:p>
    <w:p>
      <w:pPr>
        <w:ind w:firstLine="567"/>
        <w:spacing w:after="120" w:line="276" w:lineRule="auto"/>
      </w:pPr>
      <w:r>
        <w:t xml:space="preserve">Yuvish uchun ultratovushli vanna (40-60 C, 10-15 daqiqa) va tormoz tozalash vositasi (brake cleaner) qo'llaniladi. Rezina elementlarga zarar beruvchi benzin va mineral moylardan foydalanish taqiqlanadi. Yuvishdan so'ng elementlar siqilgan havo (0,4-0,6 MPa) bilan quritiladi.</w:t>
      </w:r>
    </w:p>
    <w:p>
      <w:pPr>
        <w:ind w:firstLine="567"/>
        <w:spacing w:after="120" w:line="276" w:lineRule="auto"/>
      </w:pPr>
      <w:r>
        <w:t xml:space="preserve">Defektovkada disk qalinligi va run-out, suport silindri va porshen diametri, kolodka qalinligi o'lchanib, natijalar texnologik kartaga kiritiladi (Ilova 2). Element yaroqliligi 2.3-jadvaldagi me'yorlar bo'yicha baholanadi.</w:t>
      </w:r>
    </w:p>
    <w:p>
      <w:pPr>
        <w:pStyle w:val="Heading2"/>
        <w:keepNext/>
        <w:spacing w:before="240" w:after="120"/>
      </w:pPr>
      <w:r>
        <w:rPr>
          <w:b/>
        </w:rPr>
        <w:t xml:space="preserve">3.3. Tiklash va yig'ish texnologiyasi</w:t>
      </w:r>
    </w:p>
    <w:p>
      <w:pPr>
        <w:ind w:firstLine="567"/>
        <w:spacing w:after="120" w:line="276" w:lineRule="auto"/>
      </w:pPr>
      <w:r>
        <w:t xml:space="preserve">Disk qalinligi ruxsat etilgan chegaradan yuqori, ammo yuzasida o'yiqlar yoki run-out mavjud bo'lsa, disk tornalov stanogida qayta ishlanadi (4.4-bandga qarang). Kolodkalar har doim juft (o'ng va chap birgalikda) almashtiriladi. Suport ta'mirlashda manjet, chang qalqoni va zichlash halqalari original ta'mirlash to'plami bilan almashtiriladi; silindr ichki yuzasi tormoz suyuqligi bilan yog'lanadi.</w:t>
      </w:r>
    </w:p>
    <w:p>
      <w:pPr>
        <w:ind w:firstLine="567"/>
        <w:spacing w:after="120" w:line="276" w:lineRule="auto"/>
      </w:pPr>
      <w:r>
        <w:t xml:space="preserve">Yig'ish demontajga teskari tartibda, barcha rezbali birikmalarni nominal burama momentlariga tortib bajariladi: disk vintlari 25-30 N*m, suport kronshteyni 80-100 N*m, suport yo'naltiruvchi vintlari 30-40 N*m, tormoz nayi 16-20 N*m, g'ildirak gaykalari yulduzsimon tartibda 90-120 N*m. Yig'ishdan so'ng tizim havosizlantiriladi va sozlanadi.</w:t>
      </w:r>
    </w:p>
    <w:p>
      <w:pPr>
        <w:pStyle w:val="Heading2"/>
        <w:keepNext/>
        <w:spacing w:before="240" w:after="120"/>
      </w:pPr>
      <w:r>
        <w:rPr>
          <w:b/>
        </w:rPr>
        <w:t xml:space="preserve">3.4. Operatsion texnologik xaritalar</w:t>
      </w:r>
    </w:p>
    <w:p>
      <w:pPr>
        <w:ind w:firstLine="567"/>
        <w:spacing w:after="120" w:line="276" w:lineRule="auto"/>
      </w:pPr>
      <w:r>
        <w:t xml:space="preserve">Texnologik jarayon operatsiyalarga ajratilgan; har bir operatsiya uchun vaqt normasi (Tsht, norma-soat) va ishchining tarif razryadi belgilangan. To'liq operatsion texnologik xarita 3.1-jadvalda keltirilgan. Mehnat sig'imining batafsil hisobi 4.4-bandda berilgan.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3500"/>
        <w:gridCol w:w="2600"/>
        <w:gridCol w:w="1300"/>
        <w:gridCol w:w="1300"/>
      </w:tblGrid>
      <w:tr>
        <w:trPr>
          <w:tblHeader/>
        </w:trPr>
        <w:tc>
          <w:tcPr>
            <w:tcW w:w="600" w:type="dxa"/>
            <w:shd w:val="clear" w:color="auto" w:fill="D9E2F3"/>
            <w:vAlign w:val="center"/>
          </w:tcPr>
          <w:p>
            <w:pPr>
              <w:jc w:val="center"/>
              <w:spacing w:after="20" w:line="240" w:lineRule="auto"/>
            </w:pPr>
            <w:r>
              <w:rPr>
                <w:b/>
                <w:sz w:val="20"/>
                <w:szCs w:val="20"/>
              </w:rPr>
              <w:t xml:space="preserve">No</w:t>
            </w:r>
          </w:p>
        </w:tc>
        <w:tc>
          <w:tcPr>
            <w:tcW w:w="3500" w:type="dxa"/>
            <w:shd w:val="clear" w:color="auto" w:fill="D9E2F3"/>
            <w:vAlign w:val="center"/>
          </w:tcPr>
          <w:p>
            <w:pPr>
              <w:jc w:val="center"/>
              <w:spacing w:after="20" w:line="240" w:lineRule="auto"/>
            </w:pPr>
            <w:r>
              <w:rPr>
                <w:b/>
                <w:sz w:val="20"/>
                <w:szCs w:val="20"/>
              </w:rPr>
              <w:t xml:space="preserve">Operatsiya</w:t>
            </w:r>
          </w:p>
        </w:tc>
        <w:tc>
          <w:tcPr>
            <w:tcW w:w="2600" w:type="dxa"/>
            <w:shd w:val="clear" w:color="auto" w:fill="D9E2F3"/>
            <w:vAlign w:val="center"/>
          </w:tcPr>
          <w:p>
            <w:pPr>
              <w:jc w:val="center"/>
              <w:spacing w:after="20" w:line="240" w:lineRule="auto"/>
            </w:pPr>
            <w:r>
              <w:rPr>
                <w:b/>
                <w:sz w:val="20"/>
                <w:szCs w:val="20"/>
              </w:rPr>
              <w:t xml:space="preserve">Asbob/jihoz</w:t>
            </w:r>
          </w:p>
        </w:tc>
        <w:tc>
          <w:tcPr>
            <w:tcW w:w="1300" w:type="dxa"/>
            <w:shd w:val="clear" w:color="auto" w:fill="D9E2F3"/>
            <w:vAlign w:val="center"/>
          </w:tcPr>
          <w:p>
            <w:pPr>
              <w:jc w:val="center"/>
              <w:spacing w:after="20" w:line="240" w:lineRule="auto"/>
            </w:pPr>
            <w:r>
              <w:rPr>
                <w:b/>
                <w:sz w:val="20"/>
                <w:szCs w:val="20"/>
              </w:rPr>
              <w:t xml:space="preserve">Tsht, soat</w:t>
            </w:r>
          </w:p>
        </w:tc>
        <w:tc>
          <w:tcPr>
            <w:tcW w:w="1300" w:type="dxa"/>
            <w:shd w:val="clear" w:color="auto" w:fill="D9E2F3"/>
            <w:vAlign w:val="center"/>
          </w:tcPr>
          <w:p>
            <w:pPr>
              <w:jc w:val="center"/>
              <w:spacing w:after="20" w:line="240" w:lineRule="auto"/>
            </w:pPr>
            <w:r>
              <w:rPr>
                <w:b/>
                <w:sz w:val="20"/>
                <w:szCs w:val="20"/>
              </w:rPr>
              <w:t xml:space="preserve">Razryad</w:t>
            </w:r>
          </w:p>
        </w:tc>
      </w:tr>
      <w:tr>
        <w:tc>
          <w:tcPr>
            <w:tcW w:w="600" w:type="dxa"/>
            <w:vAlign w:val="center"/>
          </w:tcPr>
          <w:p>
            <w:pPr>
              <w:spacing w:after="20" w:line="240" w:lineRule="auto"/>
            </w:pPr>
            <w:r>
              <w:rPr>
                <w:sz w:val="20"/>
                <w:szCs w:val="20"/>
              </w:rPr>
              <w:t xml:space="preserve">1</w:t>
            </w:r>
          </w:p>
        </w:tc>
        <w:tc>
          <w:tcPr>
            <w:tcW w:w="3500" w:type="dxa"/>
            <w:vAlign w:val="center"/>
          </w:tcPr>
          <w:p>
            <w:pPr>
              <w:spacing w:after="20" w:line="240" w:lineRule="auto"/>
            </w:pPr>
            <w:r>
              <w:rPr>
                <w:sz w:val="20"/>
                <w:szCs w:val="20"/>
              </w:rPr>
              <w:t xml:space="preserve">Qabul qilish va diagnostika</w:t>
            </w:r>
          </w:p>
        </w:tc>
        <w:tc>
          <w:tcPr>
            <w:tcW w:w="2600" w:type="dxa"/>
            <w:vAlign w:val="center"/>
          </w:tcPr>
          <w:p>
            <w:pPr>
              <w:spacing w:after="20" w:line="240" w:lineRule="auto"/>
            </w:pPr>
            <w:r>
              <w:rPr>
                <w:sz w:val="20"/>
                <w:szCs w:val="20"/>
              </w:rPr>
              <w:t xml:space="preserve">Skaner, vizual</w:t>
            </w:r>
          </w:p>
        </w:tc>
        <w:tc>
          <w:tcPr>
            <w:tcW w:w="1300" w:type="dxa"/>
            <w:vAlign w:val="center"/>
          </w:tcPr>
          <w:p>
            <w:pPr>
              <w:spacing w:after="20" w:line="240" w:lineRule="auto"/>
            </w:pPr>
            <w:r>
              <w:rPr>
                <w:sz w:val="20"/>
                <w:szCs w:val="20"/>
              </w:rPr>
              <w:t xml:space="preserve">0,4</w:t>
            </w:r>
          </w:p>
        </w:tc>
        <w:tc>
          <w:tcPr>
            <w:tcW w:w="1300" w:type="dxa"/>
            <w:vAlign w:val="center"/>
          </w:tcPr>
          <w:p>
            <w:pPr>
              <w:spacing w:after="20" w:line="240" w:lineRule="auto"/>
            </w:pPr>
            <w:r>
              <w:rPr>
                <w:sz w:val="20"/>
                <w:szCs w:val="20"/>
              </w:rPr>
              <w:t xml:space="preserve">III</w:t>
            </w:r>
          </w:p>
        </w:tc>
      </w:tr>
      <w:tr>
        <w:tc>
          <w:tcPr>
            <w:tcW w:w="600" w:type="dxa"/>
            <w:vAlign w:val="center"/>
          </w:tcPr>
          <w:p>
            <w:pPr>
              <w:spacing w:after="20" w:line="240" w:lineRule="auto"/>
            </w:pPr>
            <w:r>
              <w:rPr>
                <w:sz w:val="20"/>
                <w:szCs w:val="20"/>
              </w:rPr>
              <w:t xml:space="preserve">2</w:t>
            </w:r>
          </w:p>
        </w:tc>
        <w:tc>
          <w:tcPr>
            <w:tcW w:w="3500" w:type="dxa"/>
            <w:vAlign w:val="center"/>
          </w:tcPr>
          <w:p>
            <w:pPr>
              <w:spacing w:after="20" w:line="240" w:lineRule="auto"/>
            </w:pPr>
            <w:r>
              <w:rPr>
                <w:sz w:val="20"/>
                <w:szCs w:val="20"/>
              </w:rPr>
              <w:t xml:space="preserve">Demontaj</w:t>
            </w:r>
          </w:p>
        </w:tc>
        <w:tc>
          <w:tcPr>
            <w:tcW w:w="2600" w:type="dxa"/>
            <w:vAlign w:val="center"/>
          </w:tcPr>
          <w:p>
            <w:pPr>
              <w:spacing w:after="20" w:line="240" w:lineRule="auto"/>
            </w:pPr>
            <w:r>
              <w:rPr>
                <w:sz w:val="20"/>
                <w:szCs w:val="20"/>
              </w:rPr>
              <w:t xml:space="preserve">Kalit to'plami</w:t>
            </w:r>
          </w:p>
        </w:tc>
        <w:tc>
          <w:tcPr>
            <w:tcW w:w="1300" w:type="dxa"/>
            <w:vAlign w:val="center"/>
          </w:tcPr>
          <w:p>
            <w:pPr>
              <w:spacing w:after="20" w:line="240" w:lineRule="auto"/>
            </w:pPr>
            <w:r>
              <w:rPr>
                <w:sz w:val="20"/>
                <w:szCs w:val="20"/>
              </w:rPr>
              <w:t xml:space="preserve">0,6</w:t>
            </w:r>
          </w:p>
        </w:tc>
        <w:tc>
          <w:tcPr>
            <w:tcW w:w="1300" w:type="dxa"/>
            <w:vAlign w:val="center"/>
          </w:tcPr>
          <w:p>
            <w:pPr>
              <w:spacing w:after="20" w:line="240" w:lineRule="auto"/>
            </w:pPr>
            <w:r>
              <w:rPr>
                <w:sz w:val="20"/>
                <w:szCs w:val="20"/>
              </w:rPr>
              <w:t xml:space="preserve">III</w:t>
            </w:r>
          </w:p>
        </w:tc>
      </w:tr>
      <w:tr>
        <w:tc>
          <w:tcPr>
            <w:tcW w:w="600" w:type="dxa"/>
            <w:vAlign w:val="center"/>
          </w:tcPr>
          <w:p>
            <w:pPr>
              <w:spacing w:after="20" w:line="240" w:lineRule="auto"/>
            </w:pPr>
            <w:r>
              <w:rPr>
                <w:sz w:val="20"/>
                <w:szCs w:val="20"/>
              </w:rPr>
              <w:t xml:space="preserve">3</w:t>
            </w:r>
          </w:p>
        </w:tc>
        <w:tc>
          <w:tcPr>
            <w:tcW w:w="3500" w:type="dxa"/>
            <w:vAlign w:val="center"/>
          </w:tcPr>
          <w:p>
            <w:pPr>
              <w:spacing w:after="20" w:line="240" w:lineRule="auto"/>
            </w:pPr>
            <w:r>
              <w:rPr>
                <w:sz w:val="20"/>
                <w:szCs w:val="20"/>
              </w:rPr>
              <w:t xml:space="preserve">Yuvish va tozalash</w:t>
            </w:r>
          </w:p>
        </w:tc>
        <w:tc>
          <w:tcPr>
            <w:tcW w:w="2600" w:type="dxa"/>
            <w:vAlign w:val="center"/>
          </w:tcPr>
          <w:p>
            <w:pPr>
              <w:spacing w:after="20" w:line="240" w:lineRule="auto"/>
            </w:pPr>
            <w:r>
              <w:rPr>
                <w:sz w:val="20"/>
                <w:szCs w:val="20"/>
              </w:rPr>
              <w:t xml:space="preserve">Ultratovush vanna</w:t>
            </w:r>
          </w:p>
        </w:tc>
        <w:tc>
          <w:tcPr>
            <w:tcW w:w="1300" w:type="dxa"/>
            <w:vAlign w:val="center"/>
          </w:tcPr>
          <w:p>
            <w:pPr>
              <w:spacing w:after="20" w:line="240" w:lineRule="auto"/>
            </w:pPr>
            <w:r>
              <w:rPr>
                <w:sz w:val="20"/>
                <w:szCs w:val="20"/>
              </w:rPr>
              <w:t xml:space="preserve">0,3</w:t>
            </w:r>
          </w:p>
        </w:tc>
        <w:tc>
          <w:tcPr>
            <w:tcW w:w="1300" w:type="dxa"/>
            <w:vAlign w:val="center"/>
          </w:tcPr>
          <w:p>
            <w:pPr>
              <w:spacing w:after="20" w:line="240" w:lineRule="auto"/>
            </w:pPr>
            <w:r>
              <w:rPr>
                <w:sz w:val="20"/>
                <w:szCs w:val="20"/>
              </w:rPr>
              <w:t xml:space="preserve">II</w:t>
            </w:r>
          </w:p>
        </w:tc>
      </w:tr>
      <w:tr>
        <w:tc>
          <w:tcPr>
            <w:tcW w:w="600" w:type="dxa"/>
            <w:vAlign w:val="center"/>
          </w:tcPr>
          <w:p>
            <w:pPr>
              <w:spacing w:after="20" w:line="240" w:lineRule="auto"/>
            </w:pPr>
            <w:r>
              <w:rPr>
                <w:sz w:val="20"/>
                <w:szCs w:val="20"/>
              </w:rPr>
              <w:t xml:space="preserve">4</w:t>
            </w:r>
          </w:p>
        </w:tc>
        <w:tc>
          <w:tcPr>
            <w:tcW w:w="3500" w:type="dxa"/>
            <w:vAlign w:val="center"/>
          </w:tcPr>
          <w:p>
            <w:pPr>
              <w:spacing w:after="20" w:line="240" w:lineRule="auto"/>
            </w:pPr>
            <w:r>
              <w:rPr>
                <w:sz w:val="20"/>
                <w:szCs w:val="20"/>
              </w:rPr>
              <w:t xml:space="preserve">Defektovka (o'lchash)</w:t>
            </w:r>
          </w:p>
        </w:tc>
        <w:tc>
          <w:tcPr>
            <w:tcW w:w="2600" w:type="dxa"/>
            <w:vAlign w:val="center"/>
          </w:tcPr>
          <w:p>
            <w:pPr>
              <w:spacing w:after="20" w:line="240" w:lineRule="auto"/>
            </w:pPr>
            <w:r>
              <w:rPr>
                <w:sz w:val="20"/>
                <w:szCs w:val="20"/>
              </w:rPr>
              <w:t xml:space="preserve">Mikrometr, indikator</w:t>
            </w:r>
          </w:p>
        </w:tc>
        <w:tc>
          <w:tcPr>
            <w:tcW w:w="1300" w:type="dxa"/>
            <w:vAlign w:val="center"/>
          </w:tcPr>
          <w:p>
            <w:pPr>
              <w:spacing w:after="20" w:line="240" w:lineRule="auto"/>
            </w:pPr>
            <w:r>
              <w:rPr>
                <w:sz w:val="20"/>
                <w:szCs w:val="20"/>
              </w:rPr>
              <w:t xml:space="preserve">0,5</w:t>
            </w:r>
          </w:p>
        </w:tc>
        <w:tc>
          <w:tcPr>
            <w:tcW w:w="1300" w:type="dxa"/>
            <w:vAlign w:val="center"/>
          </w:tcPr>
          <w:p>
            <w:pPr>
              <w:spacing w:after="20" w:line="240" w:lineRule="auto"/>
            </w:pPr>
            <w:r>
              <w:rPr>
                <w:sz w:val="20"/>
                <w:szCs w:val="20"/>
              </w:rPr>
              <w:t xml:space="preserve">IV</w:t>
            </w:r>
          </w:p>
        </w:tc>
      </w:tr>
      <w:tr>
        <w:tc>
          <w:tcPr>
            <w:tcW w:w="600" w:type="dxa"/>
            <w:vAlign w:val="center"/>
          </w:tcPr>
          <w:p>
            <w:pPr>
              <w:spacing w:after="20" w:line="240" w:lineRule="auto"/>
            </w:pPr>
            <w:r>
              <w:rPr>
                <w:sz w:val="20"/>
                <w:szCs w:val="20"/>
              </w:rPr>
              <w:t xml:space="preserve">5</w:t>
            </w:r>
          </w:p>
        </w:tc>
        <w:tc>
          <w:tcPr>
            <w:tcW w:w="3500" w:type="dxa"/>
            <w:vAlign w:val="center"/>
          </w:tcPr>
          <w:p>
            <w:pPr>
              <w:spacing w:after="20" w:line="240" w:lineRule="auto"/>
            </w:pPr>
            <w:r>
              <w:rPr>
                <w:sz w:val="20"/>
                <w:szCs w:val="20"/>
              </w:rPr>
              <w:t xml:space="preserve">Diskni tornalov</w:t>
            </w:r>
          </w:p>
        </w:tc>
        <w:tc>
          <w:tcPr>
            <w:tcW w:w="2600" w:type="dxa"/>
            <w:vAlign w:val="center"/>
          </w:tcPr>
          <w:p>
            <w:pPr>
              <w:spacing w:after="20" w:line="240" w:lineRule="auto"/>
            </w:pPr>
            <w:r>
              <w:rPr>
                <w:sz w:val="20"/>
                <w:szCs w:val="20"/>
              </w:rPr>
              <w:t xml:space="preserve">Tornalov stanogi</w:t>
            </w:r>
          </w:p>
        </w:tc>
        <w:tc>
          <w:tcPr>
            <w:tcW w:w="1300" w:type="dxa"/>
            <w:vAlign w:val="center"/>
          </w:tcPr>
          <w:p>
            <w:pPr>
              <w:spacing w:after="20" w:line="240" w:lineRule="auto"/>
            </w:pPr>
            <w:r>
              <w:rPr>
                <w:sz w:val="20"/>
                <w:szCs w:val="20"/>
              </w:rPr>
              <w:t xml:space="preserve">0,6</w:t>
            </w:r>
          </w:p>
        </w:tc>
        <w:tc>
          <w:tcPr>
            <w:tcW w:w="1300" w:type="dxa"/>
            <w:vAlign w:val="center"/>
          </w:tcPr>
          <w:p>
            <w:pPr>
              <w:spacing w:after="20" w:line="240" w:lineRule="auto"/>
            </w:pPr>
            <w:r>
              <w:rPr>
                <w:sz w:val="20"/>
                <w:szCs w:val="20"/>
              </w:rPr>
              <w:t xml:space="preserve">IV</w:t>
            </w:r>
          </w:p>
        </w:tc>
      </w:tr>
      <w:tr>
        <w:tc>
          <w:tcPr>
            <w:tcW w:w="600" w:type="dxa"/>
            <w:vAlign w:val="center"/>
          </w:tcPr>
          <w:p>
            <w:pPr>
              <w:spacing w:after="20" w:line="240" w:lineRule="auto"/>
            </w:pPr>
            <w:r>
              <w:rPr>
                <w:sz w:val="20"/>
                <w:szCs w:val="20"/>
              </w:rPr>
              <w:t xml:space="preserve">6</w:t>
            </w:r>
          </w:p>
        </w:tc>
        <w:tc>
          <w:tcPr>
            <w:tcW w:w="3500" w:type="dxa"/>
            <w:vAlign w:val="center"/>
          </w:tcPr>
          <w:p>
            <w:pPr>
              <w:spacing w:after="20" w:line="240" w:lineRule="auto"/>
            </w:pPr>
            <w:r>
              <w:rPr>
                <w:sz w:val="20"/>
                <w:szCs w:val="20"/>
              </w:rPr>
              <w:t xml:space="preserve">Suportni ta'mirlash (manjet)</w:t>
            </w:r>
          </w:p>
        </w:tc>
        <w:tc>
          <w:tcPr>
            <w:tcW w:w="2600" w:type="dxa"/>
            <w:vAlign w:val="center"/>
          </w:tcPr>
          <w:p>
            <w:pPr>
              <w:spacing w:after="20" w:line="240" w:lineRule="auto"/>
            </w:pPr>
            <w:r>
              <w:rPr>
                <w:sz w:val="20"/>
                <w:szCs w:val="20"/>
              </w:rPr>
              <w:t xml:space="preserve">Press, ta'mir to'plami</w:t>
            </w:r>
          </w:p>
        </w:tc>
        <w:tc>
          <w:tcPr>
            <w:tcW w:w="1300" w:type="dxa"/>
            <w:vAlign w:val="center"/>
          </w:tcPr>
          <w:p>
            <w:pPr>
              <w:spacing w:after="20" w:line="240" w:lineRule="auto"/>
            </w:pPr>
            <w:r>
              <w:rPr>
                <w:sz w:val="20"/>
                <w:szCs w:val="20"/>
              </w:rPr>
              <w:t xml:space="preserve">0,7</w:t>
            </w:r>
          </w:p>
        </w:tc>
        <w:tc>
          <w:tcPr>
            <w:tcW w:w="1300" w:type="dxa"/>
            <w:vAlign w:val="center"/>
          </w:tcPr>
          <w:p>
            <w:pPr>
              <w:spacing w:after="20" w:line="240" w:lineRule="auto"/>
            </w:pPr>
            <w:r>
              <w:rPr>
                <w:sz w:val="20"/>
                <w:szCs w:val="20"/>
              </w:rPr>
              <w:t xml:space="preserve">IV</w:t>
            </w:r>
          </w:p>
        </w:tc>
      </w:tr>
      <w:tr>
        <w:tc>
          <w:tcPr>
            <w:tcW w:w="600" w:type="dxa"/>
            <w:vAlign w:val="center"/>
          </w:tcPr>
          <w:p>
            <w:pPr>
              <w:spacing w:after="20" w:line="240" w:lineRule="auto"/>
            </w:pPr>
            <w:r>
              <w:rPr>
                <w:sz w:val="20"/>
                <w:szCs w:val="20"/>
              </w:rPr>
              <w:t xml:space="preserve">7</w:t>
            </w:r>
          </w:p>
        </w:tc>
        <w:tc>
          <w:tcPr>
            <w:tcW w:w="3500" w:type="dxa"/>
            <w:vAlign w:val="center"/>
          </w:tcPr>
          <w:p>
            <w:pPr>
              <w:spacing w:after="20" w:line="240" w:lineRule="auto"/>
            </w:pPr>
            <w:r>
              <w:rPr>
                <w:sz w:val="20"/>
                <w:szCs w:val="20"/>
              </w:rPr>
              <w:t xml:space="preserve">Yig'ish va montaj</w:t>
            </w:r>
          </w:p>
        </w:tc>
        <w:tc>
          <w:tcPr>
            <w:tcW w:w="2600" w:type="dxa"/>
            <w:vAlign w:val="center"/>
          </w:tcPr>
          <w:p>
            <w:pPr>
              <w:spacing w:after="20" w:line="240" w:lineRule="auto"/>
            </w:pPr>
            <w:r>
              <w:rPr>
                <w:sz w:val="20"/>
                <w:szCs w:val="20"/>
              </w:rPr>
              <w:t xml:space="preserve">Moment kaliti</w:t>
            </w:r>
          </w:p>
        </w:tc>
        <w:tc>
          <w:tcPr>
            <w:tcW w:w="1300" w:type="dxa"/>
            <w:vAlign w:val="center"/>
          </w:tcPr>
          <w:p>
            <w:pPr>
              <w:spacing w:after="20" w:line="240" w:lineRule="auto"/>
            </w:pPr>
            <w:r>
              <w:rPr>
                <w:sz w:val="20"/>
                <w:szCs w:val="20"/>
              </w:rPr>
              <w:t xml:space="preserve">0,7</w:t>
            </w:r>
          </w:p>
        </w:tc>
        <w:tc>
          <w:tcPr>
            <w:tcW w:w="1300" w:type="dxa"/>
            <w:vAlign w:val="center"/>
          </w:tcPr>
          <w:p>
            <w:pPr>
              <w:spacing w:after="20" w:line="240" w:lineRule="auto"/>
            </w:pPr>
            <w:r>
              <w:rPr>
                <w:sz w:val="20"/>
                <w:szCs w:val="20"/>
              </w:rPr>
              <w:t xml:space="preserve">III</w:t>
            </w:r>
          </w:p>
        </w:tc>
      </w:tr>
      <w:tr>
        <w:tc>
          <w:tcPr>
            <w:tcW w:w="600" w:type="dxa"/>
            <w:vAlign w:val="center"/>
          </w:tcPr>
          <w:p>
            <w:pPr>
              <w:spacing w:after="20" w:line="240" w:lineRule="auto"/>
            </w:pPr>
            <w:r>
              <w:rPr>
                <w:sz w:val="20"/>
                <w:szCs w:val="20"/>
              </w:rPr>
              <w:t xml:space="preserve">8</w:t>
            </w:r>
          </w:p>
        </w:tc>
        <w:tc>
          <w:tcPr>
            <w:tcW w:w="3500" w:type="dxa"/>
            <w:vAlign w:val="center"/>
          </w:tcPr>
          <w:p>
            <w:pPr>
              <w:spacing w:after="20" w:line="240" w:lineRule="auto"/>
            </w:pPr>
            <w:r>
              <w:rPr>
                <w:sz w:val="20"/>
                <w:szCs w:val="20"/>
              </w:rPr>
              <w:t xml:space="preserve">Havosizlantirish va sozlash</w:t>
            </w:r>
          </w:p>
        </w:tc>
        <w:tc>
          <w:tcPr>
            <w:tcW w:w="2600" w:type="dxa"/>
            <w:vAlign w:val="center"/>
          </w:tcPr>
          <w:p>
            <w:pPr>
              <w:spacing w:after="20" w:line="240" w:lineRule="auto"/>
            </w:pPr>
            <w:r>
              <w:rPr>
                <w:sz w:val="20"/>
                <w:szCs w:val="20"/>
              </w:rPr>
              <w:t xml:space="preserve">Prokachka uskunasi</w:t>
            </w:r>
          </w:p>
        </w:tc>
        <w:tc>
          <w:tcPr>
            <w:tcW w:w="1300" w:type="dxa"/>
            <w:vAlign w:val="center"/>
          </w:tcPr>
          <w:p>
            <w:pPr>
              <w:spacing w:after="20" w:line="240" w:lineRule="auto"/>
            </w:pPr>
            <w:r>
              <w:rPr>
                <w:sz w:val="20"/>
                <w:szCs w:val="20"/>
              </w:rPr>
              <w:t xml:space="preserve">0,4</w:t>
            </w:r>
          </w:p>
        </w:tc>
        <w:tc>
          <w:tcPr>
            <w:tcW w:w="1300" w:type="dxa"/>
            <w:vAlign w:val="center"/>
          </w:tcPr>
          <w:p>
            <w:pPr>
              <w:spacing w:after="20" w:line="240" w:lineRule="auto"/>
            </w:pPr>
            <w:r>
              <w:rPr>
                <w:sz w:val="20"/>
                <w:szCs w:val="20"/>
              </w:rPr>
              <w:t xml:space="preserve">III</w:t>
            </w:r>
          </w:p>
        </w:tc>
      </w:tr>
      <w:tr>
        <w:tc>
          <w:tcPr>
            <w:tcW w:w="600" w:type="dxa"/>
            <w:vAlign w:val="center"/>
          </w:tcPr>
          <w:p>
            <w:pPr>
              <w:spacing w:after="20" w:line="240" w:lineRule="auto"/>
            </w:pPr>
            <w:r>
              <w:rPr>
                <w:sz w:val="20"/>
                <w:szCs w:val="20"/>
              </w:rPr>
              <w:t xml:space="preserve">9</w:t>
            </w:r>
          </w:p>
        </w:tc>
        <w:tc>
          <w:tcPr>
            <w:tcW w:w="3500" w:type="dxa"/>
            <w:vAlign w:val="center"/>
          </w:tcPr>
          <w:p>
            <w:pPr>
              <w:spacing w:after="20" w:line="240" w:lineRule="auto"/>
            </w:pPr>
            <w:r>
              <w:rPr>
                <w:sz w:val="20"/>
                <w:szCs w:val="20"/>
              </w:rPr>
              <w:t xml:space="preserve">Stend sinovi</w:t>
            </w:r>
          </w:p>
        </w:tc>
        <w:tc>
          <w:tcPr>
            <w:tcW w:w="2600" w:type="dxa"/>
            <w:vAlign w:val="center"/>
          </w:tcPr>
          <w:p>
            <w:pPr>
              <w:spacing w:after="20" w:line="240" w:lineRule="auto"/>
            </w:pPr>
            <w:r>
              <w:rPr>
                <w:sz w:val="20"/>
                <w:szCs w:val="20"/>
              </w:rPr>
              <w:t xml:space="preserve">Tormoz stendi</w:t>
            </w:r>
          </w:p>
        </w:tc>
        <w:tc>
          <w:tcPr>
            <w:tcW w:w="1300" w:type="dxa"/>
            <w:vAlign w:val="center"/>
          </w:tcPr>
          <w:p>
            <w:pPr>
              <w:spacing w:after="20" w:line="240" w:lineRule="auto"/>
            </w:pPr>
            <w:r>
              <w:rPr>
                <w:sz w:val="20"/>
                <w:szCs w:val="20"/>
              </w:rPr>
              <w:t xml:space="preserve">0,3</w:t>
            </w:r>
          </w:p>
        </w:tc>
        <w:tc>
          <w:tcPr>
            <w:tcW w:w="1300" w:type="dxa"/>
            <w:vAlign w:val="center"/>
          </w:tcPr>
          <w:p>
            <w:pPr>
              <w:spacing w:after="20" w:line="240" w:lineRule="auto"/>
            </w:pPr>
            <w:r>
              <w:rPr>
                <w:sz w:val="20"/>
                <w:szCs w:val="20"/>
              </w:rPr>
              <w:t xml:space="preserve">IV</w:t>
            </w:r>
          </w:p>
        </w:tc>
      </w:tr>
      <w:tr>
        <w:tc>
          <w:tcPr>
            <w:tcW w:w="600" w:type="dxa"/>
            <w:vAlign w:val="center"/>
          </w:tcPr>
          <w:p>
            <w:pPr>
              <w:spacing w:after="20" w:line="240" w:lineRule="auto"/>
            </w:pPr>
            <w:r>
              <w:rPr>
                <w:sz w:val="20"/>
                <w:szCs w:val="20"/>
              </w:rPr>
              <w:t xml:space="preserve"/>
            </w:r>
          </w:p>
        </w:tc>
        <w:tc>
          <w:tcPr>
            <w:tcW w:w="3500" w:type="dxa"/>
            <w:vAlign w:val="center"/>
          </w:tcPr>
          <w:p>
            <w:pPr>
              <w:spacing w:after="20" w:line="240" w:lineRule="auto"/>
            </w:pPr>
            <w:r>
              <w:rPr>
                <w:sz w:val="20"/>
                <w:szCs w:val="20"/>
              </w:rPr>
              <w:t xml:space="preserve">JAMI mehnat sig'imi Tt</w:t>
            </w:r>
          </w:p>
        </w:tc>
        <w:tc>
          <w:tcPr>
            <w:tcW w:w="2600" w:type="dxa"/>
            <w:vAlign w:val="center"/>
          </w:tcPr>
          <w:p>
            <w:pPr>
              <w:spacing w:after="20" w:line="240" w:lineRule="auto"/>
            </w:pPr>
            <w:r>
              <w:rPr>
                <w:sz w:val="20"/>
                <w:szCs w:val="20"/>
              </w:rPr>
              <w:t xml:space="preserve"/>
            </w:r>
          </w:p>
        </w:tc>
        <w:tc>
          <w:tcPr>
            <w:tcW w:w="1300" w:type="dxa"/>
            <w:vAlign w:val="center"/>
          </w:tcPr>
          <w:p>
            <w:pPr>
              <w:spacing w:after="20" w:line="240" w:lineRule="auto"/>
            </w:pPr>
            <w:r>
              <w:rPr>
                <w:sz w:val="20"/>
                <w:szCs w:val="20"/>
              </w:rPr>
              <w:t xml:space="preserve">4,5</w:t>
            </w:r>
          </w:p>
        </w:tc>
        <w:tc>
          <w:tcPr>
            <w:tcW w:w="1300" w:type="dxa"/>
            <w:vAlign w:val="center"/>
          </w:tcPr>
          <w:p>
            <w:pPr>
              <w:spacing w:after="20" w:line="240" w:lineRule="auto"/>
            </w:pPr>
            <w:r>
              <w:rPr>
                <w:sz w:val="20"/>
                <w:szCs w:val="20"/>
              </w:rPr>
              <w:t xml:space="preserve"/>
            </w:r>
          </w:p>
        </w:tc>
      </w:tr>
    </w:tbl>
    <w:p>
      <w:pPr>
        <w:spacing w:after="0"/>
      </w:pPr>
    </w:p>
    <w:p>
      <w:pPr>
        <w:jc w:val="center"/>
        <w:spacing w:before="40" w:after="160"/>
      </w:pPr>
      <w:r>
        <w:rPr>
          <w:i/>
          <w:sz w:val="20"/>
          <w:szCs w:val="20"/>
        </w:rPr>
        <w:t xml:space="preserve">3.1-jadval. Kapital ta'mirlashning operatsion texnologik xaritasi</w:t>
      </w:r>
    </w:p>
    <w:p>
      <w:r>
        <w:br w:type="page"/>
      </w:r>
    </w:p>
    <w:p>
      <w:pPr>
        <w:pStyle w:val="Heading1"/>
        <w:keepNext/>
        <w:spacing w:before="240" w:after="120"/>
      </w:pPr>
      <w:r>
        <w:rPr>
          <w:b/>
        </w:rPr>
        <w:t xml:space="preserve">IV BOB. KONSTRUKTIV-TEXNOLOGIK HISOB-KITOBLAR</w:t>
      </w:r>
    </w:p>
    <w:p>
      <w:pPr>
        <w:ind w:firstLine="567"/>
        <w:spacing w:after="120" w:line="276" w:lineRule="auto"/>
      </w:pPr>
      <w:r>
        <w:t xml:space="preserve">Mazkur bobda tormoz mexanizmining ish qobiliyatini va ta'mirlash texnologiyasi parametrlarini asoslovchi hisob-kitoblar bajariladi. Boshlang'ich ma'lumotlar 1.1-jadvaldan olinadi.</w:t>
      </w:r>
    </w:p>
    <w:p>
      <w:pPr>
        <w:pStyle w:val="Heading2"/>
        <w:keepNext/>
        <w:spacing w:before="240" w:after="120"/>
      </w:pPr>
      <w:r>
        <w:rPr>
          <w:b/>
        </w:rPr>
        <w:t xml:space="preserve">4.1. Tormozlash dinamikasi va tormoz momenti hisobi</w:t>
      </w:r>
    </w:p>
    <w:p>
      <w:pPr>
        <w:ind w:firstLine="567"/>
        <w:spacing w:after="120" w:line="276" w:lineRule="auto"/>
      </w:pPr>
      <w:r>
        <w:t xml:space="preserve">Tormozlashda maksimal sekinlanish yo'l bilan g'ildirak orasidagi ilashish koeffitsienti (fi) bilan chegaralanadi. Quruq asfalt uchun fi = 0,7 qabul qilinadi:</w:t>
      </w:r>
    </w:p>
    <w:p>
      <w:pPr>
        <w:jc w:val="center"/>
        <w:spacing w:before="60" w:after="60"/>
      </w:pPr>
      <w:r>
        <w:rPr>
          <w:i/>
          <w:sz w:val="26"/>
          <w:szCs w:val="26"/>
        </w:rPr>
        <w:t xml:space="preserve">j = fi * g = 0,7 * 9,81 = 6,87 m/s^2</w:t>
      </w:r>
      <w:r>
        <w:rPr>
          <w:sz w:val="22"/>
          <w:szCs w:val="22"/>
        </w:rPr>
        <w:t xml:space="preserve">        (4.1)</w:t>
      </w:r>
    </w:p>
    <w:p>
      <w:pPr>
        <w:ind w:firstLine="567"/>
        <w:spacing w:after="120" w:line="276" w:lineRule="auto"/>
      </w:pPr>
      <w:r>
        <w:t xml:space="preserve">60 km/soat (V0 = 16,67 m/s) tezlikdan to'liq to'xtagunga qadar tormozlash yo'li:</w:t>
      </w:r>
    </w:p>
    <w:p>
      <w:pPr>
        <w:jc w:val="center"/>
        <w:spacing w:before="60" w:after="60"/>
      </w:pPr>
      <w:r>
        <w:rPr>
          <w:i/>
          <w:sz w:val="26"/>
          <w:szCs w:val="26"/>
        </w:rPr>
        <w:t xml:space="preserve">S = V0^2 / (2*j) = 16,67^2 / (2*6,87) = 20,2 m</w:t>
      </w:r>
      <w:r>
        <w:rPr>
          <w:sz w:val="22"/>
          <w:szCs w:val="22"/>
        </w:rPr>
        <w:t xml:space="preserve">        (4.2)</w:t>
      </w:r>
    </w:p>
    <w:p>
      <w:pPr>
        <w:ind w:firstLine="567"/>
        <w:spacing w:after="120" w:line="276" w:lineRule="auto"/>
      </w:pPr>
      <w:r>
        <w:t xml:space="preserve">Avtomobilning umumiy tormozlash kuchi:</w:t>
      </w:r>
    </w:p>
    <w:p>
      <w:pPr>
        <w:jc w:val="center"/>
        <w:spacing w:before="60" w:after="60"/>
      </w:pPr>
      <w:r>
        <w:rPr>
          <w:i/>
          <w:sz w:val="26"/>
          <w:szCs w:val="26"/>
        </w:rPr>
        <w:t xml:space="preserve">F = ma * j = 1500 * 6,87 = 10300 N</w:t>
      </w:r>
      <w:r>
        <w:rPr>
          <w:sz w:val="22"/>
          <w:szCs w:val="22"/>
        </w:rPr>
        <w:t xml:space="preserve">        (4.3)</w:t>
      </w:r>
    </w:p>
    <w:p>
      <w:pPr>
        <w:ind w:firstLine="567"/>
        <w:spacing w:after="120" w:line="276" w:lineRule="auto"/>
      </w:pPr>
      <w:r>
        <w:t xml:space="preserve">Tormozlashda massa oldinga ko'chishi sababli old o'qqa kuchning ~70 foizi to'g'ri keladi. Bitta old g'ildirakka to'g'ri keladigan tormozlash kuchi:</w:t>
      </w:r>
    </w:p>
    <w:p>
      <w:pPr>
        <w:jc w:val="center"/>
        <w:spacing w:before="60" w:after="60"/>
      </w:pPr>
      <w:r>
        <w:rPr>
          <w:i/>
          <w:sz w:val="26"/>
          <w:szCs w:val="26"/>
        </w:rPr>
        <w:t xml:space="preserve">F1 = 0,7 * F / 2 = 0,7 * 10300 / 2 = 3605 N</w:t>
      </w:r>
      <w:r>
        <w:rPr>
          <w:sz w:val="22"/>
          <w:szCs w:val="22"/>
        </w:rPr>
        <w:t xml:space="preserve">        (4.4)</w:t>
      </w:r>
    </w:p>
    <w:p>
      <w:pPr>
        <w:ind w:firstLine="567"/>
        <w:spacing w:after="120" w:line="276" w:lineRule="auto"/>
      </w:pPr>
      <w:r>
        <w:t xml:space="preserve">Bitta old g'ildirakda talab etiladigan tormoz momenti (rd = 0,28 m):</w:t>
      </w:r>
    </w:p>
    <w:p>
      <w:pPr>
        <w:jc w:val="center"/>
        <w:spacing w:before="60" w:after="60"/>
      </w:pPr>
      <w:r>
        <w:rPr>
          <w:i/>
          <w:sz w:val="26"/>
          <w:szCs w:val="26"/>
        </w:rPr>
        <w:t xml:space="preserve">M_req = F1 * rd = 3605 * 0,28 = 1009 N*m</w:t>
      </w:r>
      <w:r>
        <w:rPr>
          <w:sz w:val="22"/>
          <w:szCs w:val="22"/>
        </w:rPr>
        <w:t xml:space="preserve">        (4.5)</w:t>
      </w:r>
    </w:p>
    <w:p>
      <w:pPr>
        <w:pStyle w:val="Heading2"/>
        <w:keepNext/>
        <w:spacing w:before="240" w:after="120"/>
      </w:pPr>
      <w:r>
        <w:rPr>
          <w:b/>
        </w:rPr>
        <w:t xml:space="preserve">4.2. Kolodkani siqish kuchi va zaxira koeffitsienti</w:t>
      </w:r>
    </w:p>
    <w:p>
      <w:pPr>
        <w:ind w:firstLine="567"/>
        <w:spacing w:after="120" w:line="276" w:lineRule="auto"/>
      </w:pPr>
      <w:r>
        <w:t xml:space="preserve">Suport porsheni yuzasi (dp = 48 mm):</w:t>
      </w:r>
    </w:p>
    <w:p>
      <w:pPr>
        <w:jc w:val="center"/>
        <w:spacing w:before="60" w:after="60"/>
      </w:pPr>
      <w:r>
        <w:rPr>
          <w:i/>
          <w:sz w:val="26"/>
          <w:szCs w:val="26"/>
        </w:rPr>
        <w:t xml:space="preserve">Ap = pi*dp^2/4 = 3,14159 * 0,048^2 / 4 = 1,81 * 10^-3 m^2</w:t>
      </w:r>
      <w:r>
        <w:rPr>
          <w:sz w:val="22"/>
          <w:szCs w:val="22"/>
        </w:rPr>
        <w:t xml:space="preserve">        (4.6)</w:t>
      </w:r>
    </w:p>
    <w:p>
      <w:pPr>
        <w:ind w:firstLine="567"/>
        <w:spacing w:after="120" w:line="276" w:lineRule="auto"/>
      </w:pPr>
      <w:r>
        <w:t xml:space="preserve">P = 8 MPa ishchi bosimda kolodkani disga siqish (tutash) kuchi:</w:t>
      </w:r>
    </w:p>
    <w:p>
      <w:pPr>
        <w:jc w:val="center"/>
        <w:spacing w:before="60" w:after="60"/>
      </w:pPr>
      <w:r>
        <w:rPr>
          <w:i/>
          <w:sz w:val="26"/>
          <w:szCs w:val="26"/>
        </w:rPr>
        <w:t xml:space="preserve">N = P * Ap = 8*10^6 * 1,81*10^-3 = 14480 N = 14,48 kN</w:t>
      </w:r>
      <w:r>
        <w:rPr>
          <w:sz w:val="22"/>
          <w:szCs w:val="22"/>
        </w:rPr>
        <w:t xml:space="preserve">        (4.7)</w:t>
      </w:r>
    </w:p>
    <w:p>
      <w:pPr>
        <w:ind w:firstLine="567"/>
        <w:spacing w:after="120" w:line="276" w:lineRule="auto"/>
      </w:pPr>
      <w:r>
        <w:t xml:space="preserve">Disk tormozda ishqalanish ikki yuzada (ikkita kolodka) ro'y beradi, shuning uchun mexanizm ta'minlay oladigan tormoz momenti (mu = 0,4; Reff = 0,10 m):</w:t>
      </w:r>
    </w:p>
    <w:p>
      <w:pPr>
        <w:jc w:val="center"/>
        <w:spacing w:before="60" w:after="60"/>
      </w:pPr>
      <w:r>
        <w:rPr>
          <w:i/>
          <w:sz w:val="26"/>
          <w:szCs w:val="26"/>
        </w:rPr>
        <w:t xml:space="preserve">M_f = 2 * mu * N * Reff = 2 * 0,4 * 14480 * 0,10 = 1158 N*m</w:t>
      </w:r>
      <w:r>
        <w:rPr>
          <w:sz w:val="22"/>
          <w:szCs w:val="22"/>
        </w:rPr>
        <w:t xml:space="preserve">        (4.8)</w:t>
      </w:r>
    </w:p>
    <w:p>
      <w:pPr>
        <w:ind w:firstLine="567"/>
        <w:spacing w:after="120" w:line="276" w:lineRule="auto"/>
      </w:pPr>
      <w:r>
        <w:t xml:space="preserve">Tormoz momenti zaxira koeffitsienti:</w:t>
      </w:r>
    </w:p>
    <w:p>
      <w:pPr>
        <w:jc w:val="center"/>
        <w:spacing w:before="60" w:after="60"/>
      </w:pPr>
      <w:r>
        <w:rPr>
          <w:i/>
          <w:sz w:val="26"/>
          <w:szCs w:val="26"/>
        </w:rPr>
        <w:t xml:space="preserve">Kz = M_f / M_req = 1158 / 1009 = 1,15</w:t>
      </w:r>
      <w:r>
        <w:rPr>
          <w:sz w:val="22"/>
          <w:szCs w:val="22"/>
        </w:rPr>
        <w:t xml:space="preserve">        (4.9)</w:t>
      </w:r>
    </w:p>
    <w:p>
      <w:pPr>
        <w:ind w:firstLine="567"/>
        <w:spacing w:after="120" w:line="276" w:lineRule="auto"/>
      </w:pPr>
      <w:r>
        <w:t xml:space="preserve">Kz = 1,15 &gt; 1 bo'lgani uchun mexanizm talab etilgan tormozlash kuchini zaxira bilan ta'minlaydi; ya'ni ta'mirlangan tugun nominal rejimda yetarli samaradorlikka ega bo'ladi. Tormozlash kuchining gidravlik bosimga chiziqli bog'liqligi 4.1-rasmda keltirilgan; ish nuqtasi (P = 8 MPa) da g'ildirakka uzatiladigan tutash kuch 4,14 kN ni tashkil etadi.</w:t>
      </w:r>
    </w:p>
    <w:p>
      <w:pPr>
        <w:jc w:val="center"/>
        <w:spacing w:before="80" w:after="40"/>
      </w:pPr>
      <w:r>
        <w:drawing>
          <wp:inline distT="0" distB="0" distL="0" distR="0">
            <wp:extent cx="4095750" cy="295275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g5.png"/>
                    <pic:cNvPicPr/>
                  </pic:nvPicPr>
                  <pic:blipFill>
                    <a:blip r:embed="rIdImg5"/>
                    <a:stretch>
                      <a:fillRect/>
                    </a:stretch>
                  </pic:blipFill>
                  <pic:spPr>
                    <a:xfrm>
                      <a:off x="0" y="0"/>
                      <a:ext cx="4095750" cy="2952750"/>
                    </a:xfrm>
                    <a:prstGeom prst="rect">
                      <a:avLst/>
                    </a:prstGeom>
                  </pic:spPr>
                </pic:pic>
              </a:graphicData>
            </a:graphic>
          </wp:inline>
        </w:drawing>
      </w:r>
    </w:p>
    <w:p>
      <w:pPr>
        <w:jc w:val="center"/>
        <w:spacing w:after="160"/>
      </w:pPr>
      <w:r>
        <w:rPr>
          <w:i/>
          <w:sz w:val="20"/>
          <w:szCs w:val="20"/>
        </w:rPr>
        <w:t xml:space="preserve">4.1-rasm. Tormozlash kuchining gidravlik bosimga bog'liqligi</w:t>
      </w:r>
    </w:p>
    <w:p>
      <w:pPr>
        <w:pStyle w:val="Heading2"/>
        <w:keepNext/>
        <w:spacing w:before="240" w:after="120"/>
      </w:pPr>
      <w:r>
        <w:rPr>
          <w:b/>
        </w:rPr>
        <w:t xml:space="preserve">4.3. Tormoz diskining issiqlik rejimi hisobi</w:t>
      </w:r>
    </w:p>
    <w:p>
      <w:pPr>
        <w:ind w:firstLine="567"/>
        <w:spacing w:after="120" w:line="276" w:lineRule="auto"/>
      </w:pPr>
      <w:r>
        <w:t xml:space="preserve">60 km/soat tezlikdagi to'liq to'xtatishda kinetik energiya butunlay issiqlikka aylanadi:</w:t>
      </w:r>
    </w:p>
    <w:p>
      <w:pPr>
        <w:jc w:val="center"/>
        <w:spacing w:before="60" w:after="60"/>
      </w:pPr>
      <w:r>
        <w:rPr>
          <w:i/>
          <w:sz w:val="26"/>
          <w:szCs w:val="26"/>
        </w:rPr>
        <w:t xml:space="preserve">Ek = ma * V0^2 / 2 = 1500 * 16,67^2 / 2 = 208300 J ~ 208 kJ</w:t>
      </w:r>
      <w:r>
        <w:rPr>
          <w:sz w:val="22"/>
          <w:szCs w:val="22"/>
        </w:rPr>
        <w:t xml:space="preserve">        (4.10)</w:t>
      </w:r>
    </w:p>
    <w:p>
      <w:pPr>
        <w:ind w:firstLine="567"/>
        <w:spacing w:after="120" w:line="276" w:lineRule="auto"/>
      </w:pPr>
      <w:r>
        <w:t xml:space="preserve">Energiyaning ~70 foizi old tormozlarga, ya'ni bitta old diskka uning yarmi to'g'ri keladi:</w:t>
      </w:r>
    </w:p>
    <w:p>
      <w:pPr>
        <w:jc w:val="center"/>
        <w:spacing w:before="60" w:after="60"/>
      </w:pPr>
      <w:r>
        <w:rPr>
          <w:i/>
          <w:sz w:val="26"/>
          <w:szCs w:val="26"/>
        </w:rPr>
        <w:t xml:space="preserve">Ed = 0,7 * Ek / 2 = 0,7 * 208300 / 2 = 72900 J ~ 72,9 kJ</w:t>
      </w:r>
      <w:r>
        <w:rPr>
          <w:sz w:val="22"/>
          <w:szCs w:val="22"/>
        </w:rPr>
        <w:t xml:space="preserve">        (4.11)</w:t>
      </w:r>
    </w:p>
    <w:p>
      <w:pPr>
        <w:ind w:firstLine="567"/>
        <w:spacing w:after="120" w:line="276" w:lineRule="auto"/>
      </w:pPr>
      <w:r>
        <w:t xml:space="preserve">Disk massasi md = 4,5 kg, cho'yan issiqlik sig'imi c = 460 J/(kg*K) bo'lganda bitta tormozlashdagi harorat ortishi:</w:t>
      </w:r>
    </w:p>
    <w:p>
      <w:pPr>
        <w:jc w:val="center"/>
        <w:spacing w:before="60" w:after="60"/>
      </w:pPr>
      <w:r>
        <w:rPr>
          <w:i/>
          <w:sz w:val="26"/>
          <w:szCs w:val="26"/>
        </w:rPr>
        <w:t xml:space="preserve">dT = Ed / (md * c) = 72900 / (4,5 * 460) = 35,2 C</w:t>
      </w:r>
      <w:r>
        <w:rPr>
          <w:sz w:val="22"/>
          <w:szCs w:val="22"/>
        </w:rPr>
        <w:t xml:space="preserve">        (4.12)</w:t>
      </w:r>
    </w:p>
    <w:p>
      <w:pPr>
        <w:ind w:firstLine="567"/>
        <w:spacing w:after="120" w:line="276" w:lineRule="auto"/>
      </w:pPr>
      <w:r>
        <w:t xml:space="preserve">Ketma-ket takroriy tormozlashlarda harorat to'planib boradi va to'yinish xarakteriga ega bo'ladi (4.2-rasm). 300 C atrofidagi kritik chegaradan oshganda "feding" (ishqalanish koeffitsientining pasayishi) xavfi yuzaga keladi. Shu sababli Nexia-3 old diski ventilyatsiyali qilib loyihalangan; ta'mirlashda ventilyatsiya kanallarining ifloslanmaganligini nazorat qilish muhim.</w:t>
      </w:r>
    </w:p>
    <w:p>
      <w:pPr>
        <w:jc w:val="center"/>
        <w:spacing w:before="80" w:after="40"/>
      </w:pPr>
      <w:r>
        <w:drawing>
          <wp:inline distT="0" distB="0" distL="0" distR="0">
            <wp:extent cx="4095750" cy="2952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g6.png"/>
                    <pic:cNvPicPr/>
                  </pic:nvPicPr>
                  <pic:blipFill>
                    <a:blip r:embed="rIdImg6"/>
                    <a:stretch>
                      <a:fillRect/>
                    </a:stretch>
                  </pic:blipFill>
                  <pic:spPr>
                    <a:xfrm>
                      <a:off x="0" y="0"/>
                      <a:ext cx="4095750" cy="2952750"/>
                    </a:xfrm>
                    <a:prstGeom prst="rect">
                      <a:avLst/>
                    </a:prstGeom>
                  </pic:spPr>
                </pic:pic>
              </a:graphicData>
            </a:graphic>
          </wp:inline>
        </w:drawing>
      </w:r>
    </w:p>
    <w:p>
      <w:pPr>
        <w:jc w:val="center"/>
        <w:spacing w:after="160"/>
      </w:pPr>
      <w:r>
        <w:rPr>
          <w:i/>
          <w:sz w:val="20"/>
          <w:szCs w:val="20"/>
        </w:rPr>
        <w:t xml:space="preserve">4.2-rasm. Disk haroratining ketma-ket tormozlashlarda ortishi</w:t>
      </w:r>
    </w:p>
    <w:p>
      <w:pPr>
        <w:pStyle w:val="Heading2"/>
        <w:keepNext/>
        <w:spacing w:before="240" w:after="120"/>
      </w:pPr>
      <w:r>
        <w:rPr>
          <w:b/>
        </w:rPr>
        <w:t xml:space="preserve">4.4. Diskni tornalov rejimi va mehnat sig'imi hisobi</w:t>
      </w:r>
    </w:p>
    <w:p>
      <w:pPr>
        <w:ind w:firstLine="567"/>
        <w:spacing w:after="120" w:line="276" w:lineRule="auto"/>
      </w:pPr>
      <w:r>
        <w:t xml:space="preserve">Diskni tiklashda ruxsat etilgan umumiy metall olib tashlash (ikki tomondan) qalinlik zaxirasi bilan chegaralanadi:</w:t>
      </w:r>
    </w:p>
    <w:p>
      <w:pPr>
        <w:jc w:val="center"/>
        <w:spacing w:before="60" w:after="60"/>
      </w:pPr>
      <w:r>
        <w:rPr>
          <w:i/>
          <w:sz w:val="26"/>
          <w:szCs w:val="26"/>
        </w:rPr>
        <w:t xml:space="preserve">dh = h_nom - h_min = 24 - 22 = 2 mm  (har tomonga &lt;= 1 mm)</w:t>
      </w:r>
      <w:r>
        <w:rPr>
          <w:sz w:val="22"/>
          <w:szCs w:val="22"/>
        </w:rPr>
        <w:t xml:space="preserve">        (4.13)</w:t>
      </w:r>
    </w:p>
    <w:p>
      <w:pPr>
        <w:ind w:firstLine="567"/>
        <w:spacing w:after="120" w:line="276" w:lineRule="auto"/>
      </w:pPr>
      <w:r>
        <w:t xml:space="preserve">Tornalov ikki o'tishda bajariladi: qo'pol o'tish (kesish chuqurligi t = 0,3-0,5 mm, uzatish s = 0,2-0,3 mm/ayl) va tozalov o'tish (t = 0,05-0,1 mm, s = 0,05-0,1 mm/ayl, tezlik v = 80-120 m/min), yakuniy sirt g'adir-budurligi Ra &lt;= 1,6 mkm. Kerakli sirt sifati ta'minlangach disk balanslanadi (run-out &lt;= 0,03 mm).</w:t>
      </w:r>
    </w:p>
    <w:p>
      <w:pPr>
        <w:ind w:firstLine="567"/>
        <w:spacing w:after="120" w:line="276" w:lineRule="auto"/>
      </w:pPr>
      <w:r>
        <w:t xml:space="preserve">Mehnat sig'imi 3.1-jadvaldagi operatsiyalar yig'indisi sifatida aniqlanadi:</w:t>
      </w:r>
    </w:p>
    <w:p>
      <w:pPr>
        <w:jc w:val="center"/>
        <w:spacing w:before="60" w:after="60"/>
      </w:pPr>
      <w:r>
        <w:rPr>
          <w:i/>
          <w:sz w:val="26"/>
          <w:szCs w:val="26"/>
        </w:rPr>
        <w:t xml:space="preserve">Tt = sum(Tsht_i) = 0,4+0,6+0,3+0,5+0,6+0,7+0,7+0,4+0,3 = 4,5 norma-soat</w:t>
      </w:r>
      <w:r>
        <w:rPr>
          <w:sz w:val="22"/>
          <w:szCs w:val="22"/>
        </w:rPr>
        <w:t xml:space="preserve">        (4.14)</w:t>
      </w:r>
    </w:p>
    <w:p>
      <w:pPr>
        <w:ind w:firstLine="567"/>
        <w:spacing w:after="120" w:line="276" w:lineRule="auto"/>
      </w:pPr>
      <w:r>
        <w:t xml:space="preserve">Bir smenada (8 soat, foydalanish koeffitsienti 0,85) bitta postda bajariladigan ta'mirlashlar soni:</w:t>
      </w:r>
    </w:p>
    <w:p>
      <w:pPr>
        <w:jc w:val="center"/>
        <w:spacing w:before="60" w:after="60"/>
      </w:pPr>
      <w:r>
        <w:rPr>
          <w:i/>
          <w:sz w:val="26"/>
          <w:szCs w:val="26"/>
        </w:rPr>
        <w:t xml:space="preserve">n_smena = 8 * 0,85 / 4,5 ~ 1,5 ta/smena</w:t>
      </w:r>
      <w:r>
        <w:rPr>
          <w:sz w:val="22"/>
          <w:szCs w:val="22"/>
        </w:rPr>
        <w:t xml:space="preserve">        (4.15)</w:t>
      </w:r>
    </w:p>
    <w:p>
      <w:r>
        <w:br w:type="page"/>
      </w:r>
    </w:p>
    <w:p>
      <w:pPr>
        <w:pStyle w:val="Heading1"/>
        <w:keepNext/>
        <w:spacing w:before="240" w:after="120"/>
      </w:pPr>
      <w:r>
        <w:rPr>
          <w:b/>
        </w:rPr>
        <w:t xml:space="preserve">V BOB. TA'MIRLASH JIHOZLARI VA ASBOBLARI</w:t>
      </w:r>
    </w:p>
    <w:p>
      <w:pPr>
        <w:ind w:firstLine="567"/>
        <w:spacing w:after="120" w:line="276" w:lineRule="auto"/>
      </w:pPr>
      <w:r>
        <w:t xml:space="preserve">Kapital ta'mirlash sifati ko'p jihatdan qo'llaniladigan jihoz va asboblarning to'g'ri tanlanishiga bog'liq. 5.1-jadvalda asosiy texnologik jihozlar, 5.2-jadvalda esa o'lchov-nazorat asboblari keltirilgan.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3400"/>
        <w:gridCol w:w="2600"/>
        <w:gridCol w:w="2700"/>
      </w:tblGrid>
      <w:tr>
        <w:trPr>
          <w:tblHeader/>
        </w:trPr>
        <w:tc>
          <w:tcPr>
            <w:tcW w:w="600" w:type="dxa"/>
            <w:shd w:val="clear" w:color="auto" w:fill="D9E2F3"/>
            <w:vAlign w:val="center"/>
          </w:tcPr>
          <w:p>
            <w:pPr>
              <w:jc w:val="center"/>
              <w:spacing w:after="20" w:line="240" w:lineRule="auto"/>
            </w:pPr>
            <w:r>
              <w:rPr>
                <w:b/>
                <w:sz w:val="20"/>
                <w:szCs w:val="20"/>
              </w:rPr>
              <w:t xml:space="preserve">No</w:t>
            </w:r>
          </w:p>
        </w:tc>
        <w:tc>
          <w:tcPr>
            <w:tcW w:w="3400" w:type="dxa"/>
            <w:shd w:val="clear" w:color="auto" w:fill="D9E2F3"/>
            <w:vAlign w:val="center"/>
          </w:tcPr>
          <w:p>
            <w:pPr>
              <w:jc w:val="center"/>
              <w:spacing w:after="20" w:line="240" w:lineRule="auto"/>
            </w:pPr>
            <w:r>
              <w:rPr>
                <w:b/>
                <w:sz w:val="20"/>
                <w:szCs w:val="20"/>
              </w:rPr>
              <w:t xml:space="preserve">Jihoz nomi</w:t>
            </w:r>
          </w:p>
        </w:tc>
        <w:tc>
          <w:tcPr>
            <w:tcW w:w="2600" w:type="dxa"/>
            <w:shd w:val="clear" w:color="auto" w:fill="D9E2F3"/>
            <w:vAlign w:val="center"/>
          </w:tcPr>
          <w:p>
            <w:pPr>
              <w:jc w:val="center"/>
              <w:spacing w:after="20" w:line="240" w:lineRule="auto"/>
            </w:pPr>
            <w:r>
              <w:rPr>
                <w:b/>
                <w:sz w:val="20"/>
                <w:szCs w:val="20"/>
              </w:rPr>
              <w:t xml:space="preserve">Markasi / parametri</w:t>
            </w:r>
          </w:p>
        </w:tc>
        <w:tc>
          <w:tcPr>
            <w:tcW w:w="2700" w:type="dxa"/>
            <w:shd w:val="clear" w:color="auto" w:fill="D9E2F3"/>
            <w:vAlign w:val="center"/>
          </w:tcPr>
          <w:p>
            <w:pPr>
              <w:jc w:val="center"/>
              <w:spacing w:after="20" w:line="240" w:lineRule="auto"/>
            </w:pPr>
            <w:r>
              <w:rPr>
                <w:b/>
                <w:sz w:val="20"/>
                <w:szCs w:val="20"/>
              </w:rPr>
              <w:t xml:space="preserve">Vazifasi</w:t>
            </w:r>
          </w:p>
        </w:tc>
      </w:tr>
      <w:tr>
        <w:tc>
          <w:tcPr>
            <w:tcW w:w="600" w:type="dxa"/>
            <w:vAlign w:val="center"/>
          </w:tcPr>
          <w:p>
            <w:pPr>
              <w:spacing w:after="20" w:line="240" w:lineRule="auto"/>
            </w:pPr>
            <w:r>
              <w:rPr>
                <w:sz w:val="20"/>
                <w:szCs w:val="20"/>
              </w:rPr>
              <w:t xml:space="preserve">1</w:t>
            </w:r>
          </w:p>
        </w:tc>
        <w:tc>
          <w:tcPr>
            <w:tcW w:w="3400" w:type="dxa"/>
            <w:vAlign w:val="center"/>
          </w:tcPr>
          <w:p>
            <w:pPr>
              <w:spacing w:after="20" w:line="240" w:lineRule="auto"/>
            </w:pPr>
            <w:r>
              <w:rPr>
                <w:sz w:val="20"/>
                <w:szCs w:val="20"/>
              </w:rPr>
              <w:t xml:space="preserve">Ikki ustunli ko'targich</w:t>
            </w:r>
          </w:p>
        </w:tc>
        <w:tc>
          <w:tcPr>
            <w:tcW w:w="2600" w:type="dxa"/>
            <w:vAlign w:val="center"/>
          </w:tcPr>
          <w:p>
            <w:pPr>
              <w:spacing w:after="20" w:line="240" w:lineRule="auto"/>
            </w:pPr>
            <w:r>
              <w:rPr>
                <w:sz w:val="20"/>
                <w:szCs w:val="20"/>
              </w:rPr>
              <w:t xml:space="preserve">Yuk ko'tarishi &gt;= 3 t</w:t>
            </w:r>
          </w:p>
        </w:tc>
        <w:tc>
          <w:tcPr>
            <w:tcW w:w="2700" w:type="dxa"/>
            <w:vAlign w:val="center"/>
          </w:tcPr>
          <w:p>
            <w:pPr>
              <w:spacing w:after="20" w:line="240" w:lineRule="auto"/>
            </w:pPr>
            <w:r>
              <w:rPr>
                <w:sz w:val="20"/>
                <w:szCs w:val="20"/>
              </w:rPr>
              <w:t xml:space="preserve">Avtomobilni ko'tarish</w:t>
            </w:r>
          </w:p>
        </w:tc>
      </w:tr>
      <w:tr>
        <w:tc>
          <w:tcPr>
            <w:tcW w:w="600" w:type="dxa"/>
            <w:vAlign w:val="center"/>
          </w:tcPr>
          <w:p>
            <w:pPr>
              <w:spacing w:after="20" w:line="240" w:lineRule="auto"/>
            </w:pPr>
            <w:r>
              <w:rPr>
                <w:sz w:val="20"/>
                <w:szCs w:val="20"/>
              </w:rPr>
              <w:t xml:space="preserve">2</w:t>
            </w:r>
          </w:p>
        </w:tc>
        <w:tc>
          <w:tcPr>
            <w:tcW w:w="3400" w:type="dxa"/>
            <w:vAlign w:val="center"/>
          </w:tcPr>
          <w:p>
            <w:pPr>
              <w:spacing w:after="20" w:line="240" w:lineRule="auto"/>
            </w:pPr>
            <w:r>
              <w:rPr>
                <w:sz w:val="20"/>
                <w:szCs w:val="20"/>
              </w:rPr>
              <w:t xml:space="preserve">Disk tornalov stanogi</w:t>
            </w:r>
          </w:p>
        </w:tc>
        <w:tc>
          <w:tcPr>
            <w:tcW w:w="2600" w:type="dxa"/>
            <w:vAlign w:val="center"/>
          </w:tcPr>
          <w:p>
            <w:pPr>
              <w:spacing w:after="20" w:line="240" w:lineRule="auto"/>
            </w:pPr>
            <w:r>
              <w:rPr>
                <w:sz w:val="20"/>
                <w:szCs w:val="20"/>
              </w:rPr>
              <w:t xml:space="preserve">v=80-120 m/min</w:t>
            </w:r>
          </w:p>
        </w:tc>
        <w:tc>
          <w:tcPr>
            <w:tcW w:w="2700" w:type="dxa"/>
            <w:vAlign w:val="center"/>
          </w:tcPr>
          <w:p>
            <w:pPr>
              <w:spacing w:after="20" w:line="240" w:lineRule="auto"/>
            </w:pPr>
            <w:r>
              <w:rPr>
                <w:sz w:val="20"/>
                <w:szCs w:val="20"/>
              </w:rPr>
              <w:t xml:space="preserve">Diskni qayta ishlash</w:t>
            </w:r>
          </w:p>
        </w:tc>
      </w:tr>
      <w:tr>
        <w:tc>
          <w:tcPr>
            <w:tcW w:w="600" w:type="dxa"/>
            <w:vAlign w:val="center"/>
          </w:tcPr>
          <w:p>
            <w:pPr>
              <w:spacing w:after="20" w:line="240" w:lineRule="auto"/>
            </w:pPr>
            <w:r>
              <w:rPr>
                <w:sz w:val="20"/>
                <w:szCs w:val="20"/>
              </w:rPr>
              <w:t xml:space="preserve">3</w:t>
            </w:r>
          </w:p>
        </w:tc>
        <w:tc>
          <w:tcPr>
            <w:tcW w:w="3400" w:type="dxa"/>
            <w:vAlign w:val="center"/>
          </w:tcPr>
          <w:p>
            <w:pPr>
              <w:spacing w:after="20" w:line="240" w:lineRule="auto"/>
            </w:pPr>
            <w:r>
              <w:rPr>
                <w:sz w:val="20"/>
                <w:szCs w:val="20"/>
              </w:rPr>
              <w:t xml:space="preserve">Ultratovushli yuvish vannasi</w:t>
            </w:r>
          </w:p>
        </w:tc>
        <w:tc>
          <w:tcPr>
            <w:tcW w:w="2600" w:type="dxa"/>
            <w:vAlign w:val="center"/>
          </w:tcPr>
          <w:p>
            <w:pPr>
              <w:spacing w:after="20" w:line="240" w:lineRule="auto"/>
            </w:pPr>
            <w:r>
              <w:rPr>
                <w:sz w:val="20"/>
                <w:szCs w:val="20"/>
              </w:rPr>
              <w:t xml:space="preserve">40 kHz, 15 l</w:t>
            </w:r>
          </w:p>
        </w:tc>
        <w:tc>
          <w:tcPr>
            <w:tcW w:w="2700" w:type="dxa"/>
            <w:vAlign w:val="center"/>
          </w:tcPr>
          <w:p>
            <w:pPr>
              <w:spacing w:after="20" w:line="240" w:lineRule="auto"/>
            </w:pPr>
            <w:r>
              <w:rPr>
                <w:sz w:val="20"/>
                <w:szCs w:val="20"/>
              </w:rPr>
              <w:t xml:space="preserve">Qismlarni yuvish</w:t>
            </w:r>
          </w:p>
        </w:tc>
      </w:tr>
      <w:tr>
        <w:tc>
          <w:tcPr>
            <w:tcW w:w="600" w:type="dxa"/>
            <w:vAlign w:val="center"/>
          </w:tcPr>
          <w:p>
            <w:pPr>
              <w:spacing w:after="20" w:line="240" w:lineRule="auto"/>
            </w:pPr>
            <w:r>
              <w:rPr>
                <w:sz w:val="20"/>
                <w:szCs w:val="20"/>
              </w:rPr>
              <w:t xml:space="preserve">4</w:t>
            </w:r>
          </w:p>
        </w:tc>
        <w:tc>
          <w:tcPr>
            <w:tcW w:w="3400" w:type="dxa"/>
            <w:vAlign w:val="center"/>
          </w:tcPr>
          <w:p>
            <w:pPr>
              <w:spacing w:after="20" w:line="240" w:lineRule="auto"/>
            </w:pPr>
            <w:r>
              <w:rPr>
                <w:sz w:val="20"/>
                <w:szCs w:val="20"/>
              </w:rPr>
              <w:t xml:space="preserve">Rolikli tormoz stendi</w:t>
            </w:r>
          </w:p>
        </w:tc>
        <w:tc>
          <w:tcPr>
            <w:tcW w:w="2600" w:type="dxa"/>
            <w:vAlign w:val="center"/>
          </w:tcPr>
          <w:p>
            <w:pPr>
              <w:spacing w:after="20" w:line="240" w:lineRule="auto"/>
            </w:pPr>
            <w:r>
              <w:rPr>
                <w:sz w:val="20"/>
                <w:szCs w:val="20"/>
              </w:rPr>
              <w:t xml:space="preserve">GOST R 51709</w:t>
            </w:r>
          </w:p>
        </w:tc>
        <w:tc>
          <w:tcPr>
            <w:tcW w:w="2700" w:type="dxa"/>
            <w:vAlign w:val="center"/>
          </w:tcPr>
          <w:p>
            <w:pPr>
              <w:spacing w:after="20" w:line="240" w:lineRule="auto"/>
            </w:pPr>
            <w:r>
              <w:rPr>
                <w:sz w:val="20"/>
                <w:szCs w:val="20"/>
              </w:rPr>
              <w:t xml:space="preserve">Tormoz kuchini o'lchash</w:t>
            </w:r>
          </w:p>
        </w:tc>
      </w:tr>
      <w:tr>
        <w:tc>
          <w:tcPr>
            <w:tcW w:w="600" w:type="dxa"/>
            <w:vAlign w:val="center"/>
          </w:tcPr>
          <w:p>
            <w:pPr>
              <w:spacing w:after="20" w:line="240" w:lineRule="auto"/>
            </w:pPr>
            <w:r>
              <w:rPr>
                <w:sz w:val="20"/>
                <w:szCs w:val="20"/>
              </w:rPr>
              <w:t xml:space="preserve">5</w:t>
            </w:r>
          </w:p>
        </w:tc>
        <w:tc>
          <w:tcPr>
            <w:tcW w:w="3400" w:type="dxa"/>
            <w:vAlign w:val="center"/>
          </w:tcPr>
          <w:p>
            <w:pPr>
              <w:spacing w:after="20" w:line="240" w:lineRule="auto"/>
            </w:pPr>
            <w:r>
              <w:rPr>
                <w:sz w:val="20"/>
                <w:szCs w:val="20"/>
              </w:rPr>
              <w:t xml:space="preserve">Gidravlik press</w:t>
            </w:r>
          </w:p>
        </w:tc>
        <w:tc>
          <w:tcPr>
            <w:tcW w:w="2600" w:type="dxa"/>
            <w:vAlign w:val="center"/>
          </w:tcPr>
          <w:p>
            <w:pPr>
              <w:spacing w:after="20" w:line="240" w:lineRule="auto"/>
            </w:pPr>
            <w:r>
              <w:rPr>
                <w:sz w:val="20"/>
                <w:szCs w:val="20"/>
              </w:rPr>
              <w:t xml:space="preserve">5 t</w:t>
            </w:r>
          </w:p>
        </w:tc>
        <w:tc>
          <w:tcPr>
            <w:tcW w:w="2700" w:type="dxa"/>
            <w:vAlign w:val="center"/>
          </w:tcPr>
          <w:p>
            <w:pPr>
              <w:spacing w:after="20" w:line="240" w:lineRule="auto"/>
            </w:pPr>
            <w:r>
              <w:rPr>
                <w:sz w:val="20"/>
                <w:szCs w:val="20"/>
              </w:rPr>
              <w:t xml:space="preserve">Porshen va manjet bilan ishlash</w:t>
            </w:r>
          </w:p>
        </w:tc>
      </w:tr>
      <w:tr>
        <w:tc>
          <w:tcPr>
            <w:tcW w:w="600" w:type="dxa"/>
            <w:vAlign w:val="center"/>
          </w:tcPr>
          <w:p>
            <w:pPr>
              <w:spacing w:after="20" w:line="240" w:lineRule="auto"/>
            </w:pPr>
            <w:r>
              <w:rPr>
                <w:sz w:val="20"/>
                <w:szCs w:val="20"/>
              </w:rPr>
              <w:t xml:space="preserve">6</w:t>
            </w:r>
          </w:p>
        </w:tc>
        <w:tc>
          <w:tcPr>
            <w:tcW w:w="3400" w:type="dxa"/>
            <w:vAlign w:val="center"/>
          </w:tcPr>
          <w:p>
            <w:pPr>
              <w:spacing w:after="20" w:line="240" w:lineRule="auto"/>
            </w:pPr>
            <w:r>
              <w:rPr>
                <w:sz w:val="20"/>
                <w:szCs w:val="20"/>
              </w:rPr>
              <w:t xml:space="preserve">Havosizlantirish uskunasi</w:t>
            </w:r>
          </w:p>
        </w:tc>
        <w:tc>
          <w:tcPr>
            <w:tcW w:w="2600" w:type="dxa"/>
            <w:vAlign w:val="center"/>
          </w:tcPr>
          <w:p>
            <w:pPr>
              <w:spacing w:after="20" w:line="240" w:lineRule="auto"/>
            </w:pPr>
            <w:r>
              <w:rPr>
                <w:sz w:val="20"/>
                <w:szCs w:val="20"/>
              </w:rPr>
              <w:t xml:space="preserve">Bosimli</w:t>
            </w:r>
          </w:p>
        </w:tc>
        <w:tc>
          <w:tcPr>
            <w:tcW w:w="2700" w:type="dxa"/>
            <w:vAlign w:val="center"/>
          </w:tcPr>
          <w:p>
            <w:pPr>
              <w:spacing w:after="20" w:line="240" w:lineRule="auto"/>
            </w:pPr>
            <w:r>
              <w:rPr>
                <w:sz w:val="20"/>
                <w:szCs w:val="20"/>
              </w:rPr>
              <w:t xml:space="preserve">Tizimni prokachka qilish</w:t>
            </w:r>
          </w:p>
        </w:tc>
      </w:tr>
    </w:tbl>
    <w:p>
      <w:pPr>
        <w:spacing w:after="0"/>
      </w:pPr>
    </w:p>
    <w:p>
      <w:pPr>
        <w:jc w:val="center"/>
        <w:spacing w:before="40" w:after="160"/>
      </w:pPr>
      <w:r>
        <w:rPr>
          <w:i/>
          <w:sz w:val="20"/>
          <w:szCs w:val="20"/>
        </w:rPr>
        <w:t xml:space="preserve">5.1-jadval. Asosiy texnologik jihozlar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2800"/>
        <w:gridCol w:w="3200"/>
        <w:gridCol w:w="2700"/>
      </w:tblGrid>
      <w:tr>
        <w:trPr>
          <w:tblHeader/>
        </w:trPr>
        <w:tc>
          <w:tcPr>
            <w:tcW w:w="600" w:type="dxa"/>
            <w:shd w:val="clear" w:color="auto" w:fill="D9E2F3"/>
            <w:vAlign w:val="center"/>
          </w:tcPr>
          <w:p>
            <w:pPr>
              <w:jc w:val="center"/>
              <w:spacing w:after="20" w:line="240" w:lineRule="auto"/>
            </w:pPr>
            <w:r>
              <w:rPr>
                <w:b/>
                <w:sz w:val="20"/>
                <w:szCs w:val="20"/>
              </w:rPr>
              <w:t xml:space="preserve">No</w:t>
            </w:r>
          </w:p>
        </w:tc>
        <w:tc>
          <w:tcPr>
            <w:tcW w:w="2800" w:type="dxa"/>
            <w:shd w:val="clear" w:color="auto" w:fill="D9E2F3"/>
            <w:vAlign w:val="center"/>
          </w:tcPr>
          <w:p>
            <w:pPr>
              <w:jc w:val="center"/>
              <w:spacing w:after="20" w:line="240" w:lineRule="auto"/>
            </w:pPr>
            <w:r>
              <w:rPr>
                <w:b/>
                <w:sz w:val="20"/>
                <w:szCs w:val="20"/>
              </w:rPr>
              <w:t xml:space="preserve">Asbob</w:t>
            </w:r>
          </w:p>
        </w:tc>
        <w:tc>
          <w:tcPr>
            <w:tcW w:w="3200" w:type="dxa"/>
            <w:shd w:val="clear" w:color="auto" w:fill="D9E2F3"/>
            <w:vAlign w:val="center"/>
          </w:tcPr>
          <w:p>
            <w:pPr>
              <w:jc w:val="center"/>
              <w:spacing w:after="20" w:line="240" w:lineRule="auto"/>
            </w:pPr>
            <w:r>
              <w:rPr>
                <w:b/>
                <w:sz w:val="20"/>
                <w:szCs w:val="20"/>
              </w:rPr>
              <w:t xml:space="preserve">Markasi / aniqligi</w:t>
            </w:r>
          </w:p>
        </w:tc>
        <w:tc>
          <w:tcPr>
            <w:tcW w:w="2700" w:type="dxa"/>
            <w:shd w:val="clear" w:color="auto" w:fill="D9E2F3"/>
            <w:vAlign w:val="center"/>
          </w:tcPr>
          <w:p>
            <w:pPr>
              <w:jc w:val="center"/>
              <w:spacing w:after="20" w:line="240" w:lineRule="auto"/>
            </w:pPr>
            <w:r>
              <w:rPr>
                <w:b/>
                <w:sz w:val="20"/>
                <w:szCs w:val="20"/>
              </w:rPr>
              <w:t xml:space="preserve">Nazorat etiluvchi parametr</w:t>
            </w:r>
          </w:p>
        </w:tc>
      </w:tr>
      <w:tr>
        <w:tc>
          <w:tcPr>
            <w:tcW w:w="600" w:type="dxa"/>
            <w:vAlign w:val="center"/>
          </w:tcPr>
          <w:p>
            <w:pPr>
              <w:spacing w:after="20" w:line="240" w:lineRule="auto"/>
            </w:pPr>
            <w:r>
              <w:rPr>
                <w:sz w:val="20"/>
                <w:szCs w:val="20"/>
              </w:rPr>
              <w:t xml:space="preserve">1</w:t>
            </w:r>
          </w:p>
        </w:tc>
        <w:tc>
          <w:tcPr>
            <w:tcW w:w="2800" w:type="dxa"/>
            <w:vAlign w:val="center"/>
          </w:tcPr>
          <w:p>
            <w:pPr>
              <w:spacing w:after="20" w:line="240" w:lineRule="auto"/>
            </w:pPr>
            <w:r>
              <w:rPr>
                <w:sz w:val="20"/>
                <w:szCs w:val="20"/>
              </w:rPr>
              <w:t xml:space="preserve">Moment kaliti</w:t>
            </w:r>
          </w:p>
        </w:tc>
        <w:tc>
          <w:tcPr>
            <w:tcW w:w="3200" w:type="dxa"/>
            <w:vAlign w:val="center"/>
          </w:tcPr>
          <w:p>
            <w:pPr>
              <w:spacing w:after="20" w:line="240" w:lineRule="auto"/>
            </w:pPr>
            <w:r>
              <w:rPr>
                <w:sz w:val="20"/>
                <w:szCs w:val="20"/>
              </w:rPr>
              <w:t xml:space="preserve">GEDORE, 20-200 N*m</w:t>
            </w:r>
          </w:p>
        </w:tc>
        <w:tc>
          <w:tcPr>
            <w:tcW w:w="2700" w:type="dxa"/>
            <w:vAlign w:val="center"/>
          </w:tcPr>
          <w:p>
            <w:pPr>
              <w:spacing w:after="20" w:line="240" w:lineRule="auto"/>
            </w:pPr>
            <w:r>
              <w:rPr>
                <w:sz w:val="20"/>
                <w:szCs w:val="20"/>
              </w:rPr>
              <w:t xml:space="preserve">Burama momenti</w:t>
            </w:r>
          </w:p>
        </w:tc>
      </w:tr>
      <w:tr>
        <w:tc>
          <w:tcPr>
            <w:tcW w:w="600" w:type="dxa"/>
            <w:vAlign w:val="center"/>
          </w:tcPr>
          <w:p>
            <w:pPr>
              <w:spacing w:after="20" w:line="240" w:lineRule="auto"/>
            </w:pPr>
            <w:r>
              <w:rPr>
                <w:sz w:val="20"/>
                <w:szCs w:val="20"/>
              </w:rPr>
              <w:t xml:space="preserve">2</w:t>
            </w:r>
          </w:p>
        </w:tc>
        <w:tc>
          <w:tcPr>
            <w:tcW w:w="2800" w:type="dxa"/>
            <w:vAlign w:val="center"/>
          </w:tcPr>
          <w:p>
            <w:pPr>
              <w:spacing w:after="20" w:line="240" w:lineRule="auto"/>
            </w:pPr>
            <w:r>
              <w:rPr>
                <w:sz w:val="20"/>
                <w:szCs w:val="20"/>
              </w:rPr>
              <w:t xml:space="preserve">Mikrometr</w:t>
            </w:r>
          </w:p>
        </w:tc>
        <w:tc>
          <w:tcPr>
            <w:tcW w:w="3200" w:type="dxa"/>
            <w:vAlign w:val="center"/>
          </w:tcPr>
          <w:p>
            <w:pPr>
              <w:spacing w:after="20" w:line="240" w:lineRule="auto"/>
            </w:pPr>
            <w:r>
              <w:rPr>
                <w:sz w:val="20"/>
                <w:szCs w:val="20"/>
              </w:rPr>
              <w:t xml:space="preserve">Mitutoyo, 0-25 mm (0,001)</w:t>
            </w:r>
          </w:p>
        </w:tc>
        <w:tc>
          <w:tcPr>
            <w:tcW w:w="2700" w:type="dxa"/>
            <w:vAlign w:val="center"/>
          </w:tcPr>
          <w:p>
            <w:pPr>
              <w:spacing w:after="20" w:line="240" w:lineRule="auto"/>
            </w:pPr>
            <w:r>
              <w:rPr>
                <w:sz w:val="20"/>
                <w:szCs w:val="20"/>
              </w:rPr>
              <w:t xml:space="preserve">Disk qalinligi</w:t>
            </w:r>
          </w:p>
        </w:tc>
      </w:tr>
      <w:tr>
        <w:tc>
          <w:tcPr>
            <w:tcW w:w="600" w:type="dxa"/>
            <w:vAlign w:val="center"/>
          </w:tcPr>
          <w:p>
            <w:pPr>
              <w:spacing w:after="20" w:line="240" w:lineRule="auto"/>
            </w:pPr>
            <w:r>
              <w:rPr>
                <w:sz w:val="20"/>
                <w:szCs w:val="20"/>
              </w:rPr>
              <w:t xml:space="preserve">3</w:t>
            </w:r>
          </w:p>
        </w:tc>
        <w:tc>
          <w:tcPr>
            <w:tcW w:w="2800" w:type="dxa"/>
            <w:vAlign w:val="center"/>
          </w:tcPr>
          <w:p>
            <w:pPr>
              <w:spacing w:after="20" w:line="240" w:lineRule="auto"/>
            </w:pPr>
            <w:r>
              <w:rPr>
                <w:sz w:val="20"/>
                <w:szCs w:val="20"/>
              </w:rPr>
              <w:t xml:space="preserve">Soatli indikator</w:t>
            </w:r>
          </w:p>
        </w:tc>
        <w:tc>
          <w:tcPr>
            <w:tcW w:w="3200" w:type="dxa"/>
            <w:vAlign w:val="center"/>
          </w:tcPr>
          <w:p>
            <w:pPr>
              <w:spacing w:after="20" w:line="240" w:lineRule="auto"/>
            </w:pPr>
            <w:r>
              <w:rPr>
                <w:sz w:val="20"/>
                <w:szCs w:val="20"/>
              </w:rPr>
              <w:t xml:space="preserve">GOST 577, 0,01 mm</w:t>
            </w:r>
          </w:p>
        </w:tc>
        <w:tc>
          <w:tcPr>
            <w:tcW w:w="2700" w:type="dxa"/>
            <w:vAlign w:val="center"/>
          </w:tcPr>
          <w:p>
            <w:pPr>
              <w:spacing w:after="20" w:line="240" w:lineRule="auto"/>
            </w:pPr>
            <w:r>
              <w:rPr>
                <w:sz w:val="20"/>
                <w:szCs w:val="20"/>
              </w:rPr>
              <w:t xml:space="preserve">Disk run-out</w:t>
            </w:r>
          </w:p>
        </w:tc>
      </w:tr>
      <w:tr>
        <w:tc>
          <w:tcPr>
            <w:tcW w:w="600" w:type="dxa"/>
            <w:vAlign w:val="center"/>
          </w:tcPr>
          <w:p>
            <w:pPr>
              <w:spacing w:after="20" w:line="240" w:lineRule="auto"/>
            </w:pPr>
            <w:r>
              <w:rPr>
                <w:sz w:val="20"/>
                <w:szCs w:val="20"/>
              </w:rPr>
              <w:t xml:space="preserve">4</w:t>
            </w:r>
          </w:p>
        </w:tc>
        <w:tc>
          <w:tcPr>
            <w:tcW w:w="2800" w:type="dxa"/>
            <w:vAlign w:val="center"/>
          </w:tcPr>
          <w:p>
            <w:pPr>
              <w:spacing w:after="20" w:line="240" w:lineRule="auto"/>
            </w:pPr>
            <w:r>
              <w:rPr>
                <w:sz w:val="20"/>
                <w:szCs w:val="20"/>
              </w:rPr>
              <w:t xml:space="preserve">Nutromer</w:t>
            </w:r>
          </w:p>
        </w:tc>
        <w:tc>
          <w:tcPr>
            <w:tcW w:w="3200" w:type="dxa"/>
            <w:vAlign w:val="center"/>
          </w:tcPr>
          <w:p>
            <w:pPr>
              <w:spacing w:after="20" w:line="240" w:lineRule="auto"/>
            </w:pPr>
            <w:r>
              <w:rPr>
                <w:sz w:val="20"/>
                <w:szCs w:val="20"/>
              </w:rPr>
              <w:t xml:space="preserve">40-60 mm</w:t>
            </w:r>
          </w:p>
        </w:tc>
        <w:tc>
          <w:tcPr>
            <w:tcW w:w="2700" w:type="dxa"/>
            <w:vAlign w:val="center"/>
          </w:tcPr>
          <w:p>
            <w:pPr>
              <w:spacing w:after="20" w:line="240" w:lineRule="auto"/>
            </w:pPr>
            <w:r>
              <w:rPr>
                <w:sz w:val="20"/>
                <w:szCs w:val="20"/>
              </w:rPr>
              <w:t xml:space="preserve">Silindr diametri</w:t>
            </w:r>
          </w:p>
        </w:tc>
      </w:tr>
      <w:tr>
        <w:tc>
          <w:tcPr>
            <w:tcW w:w="600" w:type="dxa"/>
            <w:vAlign w:val="center"/>
          </w:tcPr>
          <w:p>
            <w:pPr>
              <w:spacing w:after="20" w:line="240" w:lineRule="auto"/>
            </w:pPr>
            <w:r>
              <w:rPr>
                <w:sz w:val="20"/>
                <w:szCs w:val="20"/>
              </w:rPr>
              <w:t xml:space="preserve">5</w:t>
            </w:r>
          </w:p>
        </w:tc>
        <w:tc>
          <w:tcPr>
            <w:tcW w:w="2800" w:type="dxa"/>
            <w:vAlign w:val="center"/>
          </w:tcPr>
          <w:p>
            <w:pPr>
              <w:spacing w:after="20" w:line="240" w:lineRule="auto"/>
            </w:pPr>
            <w:r>
              <w:rPr>
                <w:sz w:val="20"/>
                <w:szCs w:val="20"/>
              </w:rPr>
              <w:t xml:space="preserve">Manometr</w:t>
            </w:r>
          </w:p>
        </w:tc>
        <w:tc>
          <w:tcPr>
            <w:tcW w:w="3200" w:type="dxa"/>
            <w:vAlign w:val="center"/>
          </w:tcPr>
          <w:p>
            <w:pPr>
              <w:spacing w:after="20" w:line="240" w:lineRule="auto"/>
            </w:pPr>
            <w:r>
              <w:rPr>
                <w:sz w:val="20"/>
                <w:szCs w:val="20"/>
              </w:rPr>
              <w:t xml:space="preserve">0-160 bar</w:t>
            </w:r>
          </w:p>
        </w:tc>
        <w:tc>
          <w:tcPr>
            <w:tcW w:w="2700" w:type="dxa"/>
            <w:vAlign w:val="center"/>
          </w:tcPr>
          <w:p>
            <w:pPr>
              <w:spacing w:after="20" w:line="240" w:lineRule="auto"/>
            </w:pPr>
            <w:r>
              <w:rPr>
                <w:sz w:val="20"/>
                <w:szCs w:val="20"/>
              </w:rPr>
              <w:t xml:space="preserve">Gidravlik bosim</w:t>
            </w:r>
          </w:p>
        </w:tc>
      </w:tr>
      <w:tr>
        <w:tc>
          <w:tcPr>
            <w:tcW w:w="600" w:type="dxa"/>
            <w:vAlign w:val="center"/>
          </w:tcPr>
          <w:p>
            <w:pPr>
              <w:spacing w:after="20" w:line="240" w:lineRule="auto"/>
            </w:pPr>
            <w:r>
              <w:rPr>
                <w:sz w:val="20"/>
                <w:szCs w:val="20"/>
              </w:rPr>
              <w:t xml:space="preserve">6</w:t>
            </w:r>
          </w:p>
        </w:tc>
        <w:tc>
          <w:tcPr>
            <w:tcW w:w="2800" w:type="dxa"/>
            <w:vAlign w:val="center"/>
          </w:tcPr>
          <w:p>
            <w:pPr>
              <w:spacing w:after="20" w:line="240" w:lineRule="auto"/>
            </w:pPr>
            <w:r>
              <w:rPr>
                <w:sz w:val="20"/>
                <w:szCs w:val="20"/>
              </w:rPr>
              <w:t xml:space="preserve">OBD-II skaner</w:t>
            </w:r>
          </w:p>
        </w:tc>
        <w:tc>
          <w:tcPr>
            <w:tcW w:w="3200" w:type="dxa"/>
            <w:vAlign w:val="center"/>
          </w:tcPr>
          <w:p>
            <w:pPr>
              <w:spacing w:after="20" w:line="240" w:lineRule="auto"/>
            </w:pPr>
            <w:r>
              <w:rPr>
                <w:sz w:val="20"/>
                <w:szCs w:val="20"/>
              </w:rPr>
              <w:t xml:space="preserve">Universal</w:t>
            </w:r>
          </w:p>
        </w:tc>
        <w:tc>
          <w:tcPr>
            <w:tcW w:w="2700" w:type="dxa"/>
            <w:vAlign w:val="center"/>
          </w:tcPr>
          <w:p>
            <w:pPr>
              <w:spacing w:after="20" w:line="240" w:lineRule="auto"/>
            </w:pPr>
            <w:r>
              <w:rPr>
                <w:sz w:val="20"/>
                <w:szCs w:val="20"/>
              </w:rPr>
              <w:t xml:space="preserve">ABS diagnostikasi</w:t>
            </w:r>
          </w:p>
        </w:tc>
      </w:tr>
    </w:tbl>
    <w:p>
      <w:pPr>
        <w:spacing w:after="0"/>
      </w:pPr>
    </w:p>
    <w:p>
      <w:pPr>
        <w:jc w:val="center"/>
        <w:spacing w:before="40" w:after="160"/>
      </w:pPr>
      <w:r>
        <w:rPr>
          <w:i/>
          <w:sz w:val="20"/>
          <w:szCs w:val="20"/>
        </w:rPr>
        <w:t xml:space="preserve">5.2-jadval. O'lchov va nazorat asboblari</w:t>
      </w:r>
    </w:p>
    <w:p>
      <w:pPr>
        <w:ind w:firstLine="567"/>
        <w:spacing w:after="120" w:line="276" w:lineRule="auto"/>
      </w:pPr>
      <w:r>
        <w:t xml:space="preserve">Ehtiyot qismlar va materiallar original yoki sertifikatlangan (OEM) analoglardan tanlanadi. Asosiy spetsifikatsiya 8-bobdagi material xarajatlari jadvalida (8.2) keltirilgan.</w:t>
      </w:r>
    </w:p>
    <w:p>
      <w:r>
        <w:br w:type="page"/>
      </w:r>
    </w:p>
    <w:p>
      <w:pPr>
        <w:pStyle w:val="Heading1"/>
        <w:keepNext/>
        <w:spacing w:before="240" w:after="120"/>
      </w:pPr>
      <w:r>
        <w:rPr>
          <w:b/>
        </w:rPr>
        <w:t xml:space="preserve">VI BOB. SIFAT NAZORATI VA SINOVLAR</w:t>
      </w:r>
    </w:p>
    <w:p>
      <w:pPr>
        <w:ind w:firstLine="567"/>
        <w:spacing w:after="120" w:line="276" w:lineRule="auto"/>
      </w:pPr>
      <w:r>
        <w:t xml:space="preserve">Ta'mirlangan tugun uch turdagi nazoratdan o'tkaziladi: qabul o'lchov nazorati, gidravlik zichlik sinovi va tormoz kuchini stendda sinash.</w:t>
      </w:r>
    </w:p>
    <w:p>
      <w:pPr>
        <w:pStyle w:val="Heading2"/>
        <w:keepNext/>
        <w:spacing w:before="240" w:after="120"/>
      </w:pPr>
      <w:r>
        <w:rPr>
          <w:b/>
        </w:rPr>
        <w:t xml:space="preserve">6.1. Qabul o'lchov nazorati va zichlik sinovi</w:t>
      </w:r>
    </w:p>
    <w:p>
      <w:pPr>
        <w:ind w:firstLine="567"/>
        <w:spacing w:after="120" w:line="276" w:lineRule="auto"/>
      </w:pPr>
      <w:r>
        <w:t xml:space="preserve">Barcha geometrik o'lchamlar 2.3-jadval me'yorlari bo'yicha tekshiriladi. Gidravlik zichlik sinovida tizimda 150-160 bar bosim hosil qilinadi va 3 daqiqa ushlab turiladi; bosim pasayishi 5 bardan oshmasligi kerak, aks holda oqish joyi aniqlanib bartaraf etiladi.</w:t>
      </w:r>
    </w:p>
    <w:p>
      <w:pPr>
        <w:pStyle w:val="Heading2"/>
        <w:keepNext/>
        <w:spacing w:before="240" w:after="120"/>
      </w:pPr>
      <w:r>
        <w:rPr>
          <w:b/>
        </w:rPr>
        <w:t xml:space="preserve">6.2. Tormoz kuchini stendda sinash</w:t>
      </w:r>
    </w:p>
    <w:p>
      <w:pPr>
        <w:ind w:firstLine="567"/>
        <w:spacing w:after="120" w:line="276" w:lineRule="auto"/>
      </w:pPr>
      <w:r>
        <w:t xml:space="preserve">Rolikli tormoz stendida o'ng va chap g'ildiraklardagi tormozlash kuchi va ularning simmetrikligi o'lchanadi. GOST R 51709 talabiga ko'ra bir o'q g'ildiraklaridagi kuchlar farqi 20-25 foizdan oshmasligi lozim:</w:t>
      </w:r>
    </w:p>
    <w:p>
      <w:pPr>
        <w:jc w:val="center"/>
        <w:spacing w:before="60" w:after="60"/>
      </w:pPr>
      <w:r>
        <w:rPr>
          <w:i/>
          <w:sz w:val="26"/>
          <w:szCs w:val="26"/>
        </w:rPr>
        <w:t xml:space="preserve">Knosimmetriya = (F_max - F_min) / F_max &lt;= 0,20</w:t>
      </w:r>
      <w:r>
        <w:rPr>
          <w:sz w:val="22"/>
          <w:szCs w:val="22"/>
        </w:rPr>
        <w:t xml:space="preserve">        (6.1)</w:t>
      </w:r>
    </w:p>
    <w:p>
      <w:pPr>
        <w:ind w:firstLine="567"/>
        <w:spacing w:after="120" w:line="276" w:lineRule="auto"/>
      </w:pPr>
      <w:r>
        <w:t xml:space="preserve">Tormozlash umumiy samaradorligi koeffitsienti (tormozlash kuchlari yig'indisining avtomobil og'irligiga nisbati) M1 toifa uchun &gt;= 0,5 bo'lishi kerak. Sinov muvaffaqiyatli yakunlangach ta'mirlash akti rasmiylashtiriladi, texnologik karta va o'lchov protokoli (Ilova 1, 2) to'ldiriladi va kafolat muddati (6 oy yoki 20000 km) belgilanadi.</w:t>
      </w:r>
    </w:p>
    <w:p>
      <w:r>
        <w:br w:type="page"/>
      </w:r>
    </w:p>
    <w:p>
      <w:pPr>
        <w:pStyle w:val="Heading1"/>
        <w:keepNext/>
        <w:spacing w:before="240" w:after="120"/>
      </w:pPr>
      <w:r>
        <w:rPr>
          <w:b/>
        </w:rPr>
        <w:t xml:space="preserve">VII BOB. MEHNAT MUHOFAZASI VA EKOLOGIYA</w:t>
      </w:r>
    </w:p>
    <w:p>
      <w:pPr>
        <w:ind w:firstLine="567"/>
        <w:spacing w:after="120" w:line="276" w:lineRule="auto"/>
      </w:pPr>
      <w:r>
        <w:t xml:space="preserve">Ta'mirlash ishlari O'zbekiston Respublikasining "Mehnat muhofazasi to'g'risida"gi qonuni va sanoat xavfsizligi qoidalari talablariga muvofiq amalga oshiriladi. Quyida ish joyini tashkil etishning asosiy hisoblari keltirilgan.</w:t>
      </w:r>
    </w:p>
    <w:p>
      <w:pPr>
        <w:pStyle w:val="Heading2"/>
        <w:keepNext/>
        <w:spacing w:before="240" w:after="120"/>
      </w:pPr>
      <w:r>
        <w:rPr>
          <w:b/>
        </w:rPr>
        <w:t xml:space="preserve">7.1. Ish joyini yoritish hisobi</w:t>
      </w:r>
    </w:p>
    <w:p>
      <w:pPr>
        <w:ind w:firstLine="567"/>
        <w:spacing w:after="120" w:line="276" w:lineRule="auto"/>
      </w:pPr>
      <w:r>
        <w:t xml:space="preserve">Sun'iy yoritish koeffitsient usulida hisoblanadi. Ish joyi yuzasi A = 24 m^2 (6 x 4 m), normalashtirilgan yoritilganlik En = 300 lk (aniqlik ishlari), zaxira koeffitsienti Kz = 1,5, foydalanish koeffitsienti eta = 0,5, neon/LED chiroq nuri Fl = 4000 lm, notekislik Z = 1,1. Kerakli chiroqlar soni:</w:t>
      </w:r>
    </w:p>
    <w:p>
      <w:pPr>
        <w:jc w:val="center"/>
        <w:spacing w:before="60" w:after="60"/>
      </w:pPr>
      <w:r>
        <w:rPr>
          <w:i/>
          <w:sz w:val="26"/>
          <w:szCs w:val="26"/>
        </w:rPr>
        <w:t xml:space="preserve">N = En * A * Kz * Z / (Fl * eta) = 300*24*1,5*1,1 / (4000*0,5) = 5,9 ~ 6 ta</w:t>
      </w:r>
      <w:r>
        <w:rPr>
          <w:sz w:val="22"/>
          <w:szCs w:val="22"/>
        </w:rPr>
        <w:t xml:space="preserve">        (7.1)</w:t>
      </w:r>
    </w:p>
    <w:p>
      <w:pPr>
        <w:ind w:firstLine="567"/>
        <w:spacing w:after="120" w:line="276" w:lineRule="auto"/>
      </w:pPr>
      <w:r>
        <w:t xml:space="preserve">Demak, ish postini me'yoriy yoritish uchun 6 ta LED yoritgich (har biri ~36 Vt) talab etiladi.</w:t>
      </w:r>
    </w:p>
    <w:p>
      <w:pPr>
        <w:pStyle w:val="Heading2"/>
        <w:keepNext/>
        <w:spacing w:before="240" w:after="120"/>
      </w:pPr>
      <w:r>
        <w:rPr>
          <w:b/>
        </w:rPr>
        <w:t xml:space="preserve">7.2. Shamollatish (ventilatsiya) hisobi</w:t>
      </w:r>
    </w:p>
    <w:p>
      <w:pPr>
        <w:ind w:firstLine="567"/>
        <w:spacing w:after="120" w:line="276" w:lineRule="auto"/>
      </w:pPr>
      <w:r>
        <w:t xml:space="preserve">Tormoz changi va tozalash aerosollari bug'larini chiqarish uchun umumalmashinuv shamollatish ko'zda tutiladi. Xona hajmi Vp = 24 m^2 * 3,5 m = 84 m^3, havo almashinuv karrasi k = 6 1/soat. Talab etiladigan havo sarfi:</w:t>
      </w:r>
    </w:p>
    <w:p>
      <w:pPr>
        <w:jc w:val="center"/>
        <w:spacing w:before="60" w:after="60"/>
      </w:pPr>
      <w:r>
        <w:rPr>
          <w:i/>
          <w:sz w:val="26"/>
          <w:szCs w:val="26"/>
        </w:rPr>
        <w:t xml:space="preserve">L = Vp * k = 84 * 6 = 504 m^3/soat</w:t>
      </w:r>
      <w:r>
        <w:rPr>
          <w:sz w:val="22"/>
          <w:szCs w:val="22"/>
        </w:rPr>
        <w:t xml:space="preserve">        (7.2)</w:t>
      </w:r>
    </w:p>
    <w:p>
      <w:pPr>
        <w:ind w:firstLine="567"/>
        <w:spacing w:after="120" w:line="276" w:lineRule="auto"/>
      </w:pPr>
      <w:r>
        <w:t xml:space="preserve">Bundan tashqari, tornalov va yuvish postlarida mahalliy so'rg'ich (vityajka) o'rnatiladi. Ventilyator quvvati shu sarfga moslab tanlanadi.</w:t>
      </w:r>
    </w:p>
    <w:p>
      <w:pPr>
        <w:pStyle w:val="Heading2"/>
        <w:keepNext/>
        <w:spacing w:before="240" w:after="120"/>
      </w:pPr>
      <w:r>
        <w:rPr>
          <w:b/>
        </w:rPr>
        <w:t xml:space="preserve">7.3. Elektr va yong'in xavfsizligi</w:t>
      </w:r>
    </w:p>
    <w:p>
      <w:pPr>
        <w:ind w:firstLine="567"/>
        <w:spacing w:after="120" w:line="276" w:lineRule="auto"/>
      </w:pPr>
      <w:r>
        <w:t xml:space="preserve">Elektr xavfsizligi bo'yicha ustaxona PUE talablariga ko'ra ikkinchi sinf (xavfli) xonalarga kiradi; barcha jihozlar himoya yerga ulanishi (zazemleniye) bilan ta'minlanadi, yerlanish qarshiligi Rz &lt;= 4 Om bo'lishi shart. Portativ asboblar uchun 42 V xavfsiz kuchlanish tavsiya etiladi.</w:t>
      </w:r>
    </w:p>
    <w:p>
      <w:pPr>
        <w:ind w:firstLine="567"/>
        <w:spacing w:after="120" w:line="276" w:lineRule="auto"/>
      </w:pPr>
      <w:r>
        <w:t xml:space="preserve">Yong'in xavfi bo'yicha xona yonuvchan suyuqliklar (brake cleaner, moy) saqlanishi tufayli "V" (B) toifasiga kiritiladi. Xona uglekislotali (OU-5) va kukunli (OP-5) o't o'chirgichlar bilan jihozlanadi, yonuvchan materiallar metall shkaflarda, ochiq olovdan uzoqda saqlanadi.</w:t>
      </w:r>
    </w:p>
    <w:p>
      <w:pPr>
        <w:pStyle w:val="Heading2"/>
        <w:keepNext/>
        <w:spacing w:before="240" w:after="120"/>
      </w:pPr>
      <w:r>
        <w:rPr>
          <w:b/>
        </w:rPr>
        <w:t xml:space="preserve">7.4. Ekologik talablar va shaxsiy himoya vositalari</w:t>
      </w:r>
    </w:p>
    <w:p>
      <w:pPr>
        <w:ind w:firstLine="567"/>
        <w:spacing w:after="120" w:line="276" w:lineRule="auto"/>
      </w:pPr>
      <w:r>
        <w:t xml:space="preserve">Ishlatilgan tormoz suyuqligi va yuvish eritmalarini kanalizatsiyaga to'kish taqiqlanadi; ular germetik idishlarda yig'ilib, litsenziyalangan utilizatsiya tashkilotiga topshiriladi. Eski kolodka va cho'yan bo'laklari maxsus chiqindi konteynerlariga ajratiladi. Xodimlar nitril qo'lqop, himoya ko'zoynagi, metall uchli poyabzal, xizmat kiyimi va shovqinli operatsiyalarda quloq himoyasi bilan ta'minlanadi.</w:t>
      </w:r>
    </w:p>
    <w:p>
      <w:r>
        <w:br w:type="page"/>
      </w:r>
    </w:p>
    <w:p>
      <w:pPr>
        <w:pStyle w:val="Heading1"/>
        <w:keepNext/>
        <w:spacing w:before="240" w:after="120"/>
      </w:pPr>
      <w:r>
        <w:rPr>
          <w:b/>
        </w:rPr>
        <w:t xml:space="preserve">VIII BOB. IQTISODIY HISOB-KITOB</w:t>
      </w:r>
    </w:p>
    <w:p>
      <w:pPr>
        <w:ind w:firstLine="567"/>
        <w:spacing w:after="120" w:line="276" w:lineRule="auto"/>
      </w:pPr>
      <w:r>
        <w:t xml:space="preserve">Iqtisodiy qism kapital ta'mirlash tannarxini to'liq tarkibda (ish haqi fondi, ijtimoiy soliq, materiallar, elektr energiyasi, amortizatsiya va ustaxona xarajatlari) hisoblashni hamda uni yangi tugun xaridi bilan taqqoslab samaradorlikni baholashni o'z ichiga oladi.</w:t>
      </w:r>
    </w:p>
    <w:p>
      <w:pPr>
        <w:pStyle w:val="Heading2"/>
        <w:keepNext/>
        <w:spacing w:before="240" w:after="120"/>
      </w:pPr>
      <w:r>
        <w:rPr>
          <w:b/>
        </w:rPr>
        <w:t xml:space="preserve">8.1. Ish haqi fondi</w:t>
      </w:r>
    </w:p>
    <w:p>
      <w:pPr>
        <w:ind w:firstLine="567"/>
        <w:spacing w:after="120" w:line="276" w:lineRule="auto"/>
      </w:pPr>
      <w:r>
        <w:t xml:space="preserve">Asosiy ish haqi har bir operatsiya uchun vaqt normasini razryad tarif stavkasiga ko'paytirib aniqlanadi (tarif stavkalari: II - 26000, III - 30000, IV - 36000 so'm/soat). Hisob 8.1-jadvalda keltirilgan.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0"/>
        <w:gridCol w:w="2700"/>
        <w:gridCol w:w="1400"/>
        <w:gridCol w:w="1300"/>
        <w:gridCol w:w="1700"/>
        <w:gridCol w:w="1700"/>
      </w:tblGrid>
      <w:tr>
        <w:trPr>
          <w:tblHeader/>
        </w:trPr>
        <w:tc>
          <w:tcPr>
            <w:tcW w:w="500" w:type="dxa"/>
            <w:shd w:val="clear" w:color="auto" w:fill="D9E2F3"/>
            <w:vAlign w:val="center"/>
          </w:tcPr>
          <w:p>
            <w:pPr>
              <w:jc w:val="center"/>
              <w:spacing w:after="20" w:line="240" w:lineRule="auto"/>
            </w:pPr>
            <w:r>
              <w:rPr>
                <w:b/>
                <w:sz w:val="20"/>
                <w:szCs w:val="20"/>
              </w:rPr>
              <w:t xml:space="preserve">No</w:t>
            </w:r>
          </w:p>
        </w:tc>
        <w:tc>
          <w:tcPr>
            <w:tcW w:w="2700" w:type="dxa"/>
            <w:shd w:val="clear" w:color="auto" w:fill="D9E2F3"/>
            <w:vAlign w:val="center"/>
          </w:tcPr>
          <w:p>
            <w:pPr>
              <w:jc w:val="center"/>
              <w:spacing w:after="20" w:line="240" w:lineRule="auto"/>
            </w:pPr>
            <w:r>
              <w:rPr>
                <w:b/>
                <w:sz w:val="20"/>
                <w:szCs w:val="20"/>
              </w:rPr>
              <w:t xml:space="preserve">Operatsiya</w:t>
            </w:r>
          </w:p>
        </w:tc>
        <w:tc>
          <w:tcPr>
            <w:tcW w:w="1400" w:type="dxa"/>
            <w:shd w:val="clear" w:color="auto" w:fill="D9E2F3"/>
            <w:vAlign w:val="center"/>
          </w:tcPr>
          <w:p>
            <w:pPr>
              <w:jc w:val="center"/>
              <w:spacing w:after="20" w:line="240" w:lineRule="auto"/>
            </w:pPr>
            <w:r>
              <w:rPr>
                <w:b/>
                <w:sz w:val="20"/>
                <w:szCs w:val="20"/>
              </w:rPr>
              <w:t xml:space="preserve">Tsht, soat</w:t>
            </w:r>
          </w:p>
        </w:tc>
        <w:tc>
          <w:tcPr>
            <w:tcW w:w="1300" w:type="dxa"/>
            <w:shd w:val="clear" w:color="auto" w:fill="D9E2F3"/>
            <w:vAlign w:val="center"/>
          </w:tcPr>
          <w:p>
            <w:pPr>
              <w:jc w:val="center"/>
              <w:spacing w:after="20" w:line="240" w:lineRule="auto"/>
            </w:pPr>
            <w:r>
              <w:rPr>
                <w:b/>
                <w:sz w:val="20"/>
                <w:szCs w:val="20"/>
              </w:rPr>
              <w:t xml:space="preserve">Razryad</w:t>
            </w:r>
          </w:p>
        </w:tc>
        <w:tc>
          <w:tcPr>
            <w:tcW w:w="1700" w:type="dxa"/>
            <w:shd w:val="clear" w:color="auto" w:fill="D9E2F3"/>
            <w:vAlign w:val="center"/>
          </w:tcPr>
          <w:p>
            <w:pPr>
              <w:jc w:val="center"/>
              <w:spacing w:after="20" w:line="240" w:lineRule="auto"/>
            </w:pPr>
            <w:r>
              <w:rPr>
                <w:b/>
                <w:sz w:val="20"/>
                <w:szCs w:val="20"/>
              </w:rPr>
              <w:t xml:space="preserve">Stavka, so'm</w:t>
            </w:r>
          </w:p>
        </w:tc>
        <w:tc>
          <w:tcPr>
            <w:tcW w:w="1700" w:type="dxa"/>
            <w:shd w:val="clear" w:color="auto" w:fill="D9E2F3"/>
            <w:vAlign w:val="center"/>
          </w:tcPr>
          <w:p>
            <w:pPr>
              <w:jc w:val="center"/>
              <w:spacing w:after="20" w:line="240" w:lineRule="auto"/>
            </w:pPr>
            <w:r>
              <w:rPr>
                <w:b/>
                <w:sz w:val="20"/>
                <w:szCs w:val="20"/>
              </w:rPr>
              <w:t xml:space="preserve">Summa, so'm</w:t>
            </w:r>
          </w:p>
        </w:tc>
      </w:tr>
      <w:tr>
        <w:tc>
          <w:tcPr>
            <w:tcW w:w="500" w:type="dxa"/>
            <w:vAlign w:val="center"/>
          </w:tcPr>
          <w:p>
            <w:pPr>
              <w:spacing w:after="20" w:line="240" w:lineRule="auto"/>
            </w:pPr>
            <w:r>
              <w:rPr>
                <w:sz w:val="20"/>
                <w:szCs w:val="20"/>
              </w:rPr>
              <w:t xml:space="preserve">1</w:t>
            </w:r>
          </w:p>
        </w:tc>
        <w:tc>
          <w:tcPr>
            <w:tcW w:w="2700" w:type="dxa"/>
            <w:vAlign w:val="center"/>
          </w:tcPr>
          <w:p>
            <w:pPr>
              <w:spacing w:after="20" w:line="240" w:lineRule="auto"/>
            </w:pPr>
            <w:r>
              <w:rPr>
                <w:sz w:val="20"/>
                <w:szCs w:val="20"/>
              </w:rPr>
              <w:t xml:space="preserve">Diagnostika</w:t>
            </w:r>
          </w:p>
        </w:tc>
        <w:tc>
          <w:tcPr>
            <w:tcW w:w="1400" w:type="dxa"/>
            <w:vAlign w:val="center"/>
          </w:tcPr>
          <w:p>
            <w:pPr>
              <w:spacing w:after="20" w:line="240" w:lineRule="auto"/>
            </w:pPr>
            <w:r>
              <w:rPr>
                <w:sz w:val="20"/>
                <w:szCs w:val="20"/>
              </w:rPr>
              <w:t xml:space="preserve">0,4</w:t>
            </w:r>
          </w:p>
        </w:tc>
        <w:tc>
          <w:tcPr>
            <w:tcW w:w="1300" w:type="dxa"/>
            <w:vAlign w:val="center"/>
          </w:tcPr>
          <w:p>
            <w:pPr>
              <w:spacing w:after="20" w:line="240" w:lineRule="auto"/>
            </w:pPr>
            <w:r>
              <w:rPr>
                <w:sz w:val="20"/>
                <w:szCs w:val="20"/>
              </w:rPr>
              <w:t xml:space="preserve">III</w:t>
            </w:r>
          </w:p>
        </w:tc>
        <w:tc>
          <w:tcPr>
            <w:tcW w:w="1700" w:type="dxa"/>
            <w:vAlign w:val="center"/>
          </w:tcPr>
          <w:p>
            <w:pPr>
              <w:spacing w:after="20" w:line="240" w:lineRule="auto"/>
            </w:pPr>
            <w:r>
              <w:rPr>
                <w:sz w:val="20"/>
                <w:szCs w:val="20"/>
              </w:rPr>
              <w:t xml:space="preserve">30000</w:t>
            </w:r>
          </w:p>
        </w:tc>
        <w:tc>
          <w:tcPr>
            <w:tcW w:w="1700" w:type="dxa"/>
            <w:vAlign w:val="center"/>
          </w:tcPr>
          <w:p>
            <w:pPr>
              <w:spacing w:after="20" w:line="240" w:lineRule="auto"/>
            </w:pPr>
            <w:r>
              <w:rPr>
                <w:sz w:val="20"/>
                <w:szCs w:val="20"/>
              </w:rPr>
              <w:t xml:space="preserve">12000</w:t>
            </w:r>
          </w:p>
        </w:tc>
      </w:tr>
      <w:tr>
        <w:tc>
          <w:tcPr>
            <w:tcW w:w="500" w:type="dxa"/>
            <w:vAlign w:val="center"/>
          </w:tcPr>
          <w:p>
            <w:pPr>
              <w:spacing w:after="20" w:line="240" w:lineRule="auto"/>
            </w:pPr>
            <w:r>
              <w:rPr>
                <w:sz w:val="20"/>
                <w:szCs w:val="20"/>
              </w:rPr>
              <w:t xml:space="preserve">2</w:t>
            </w:r>
          </w:p>
        </w:tc>
        <w:tc>
          <w:tcPr>
            <w:tcW w:w="2700" w:type="dxa"/>
            <w:vAlign w:val="center"/>
          </w:tcPr>
          <w:p>
            <w:pPr>
              <w:spacing w:after="20" w:line="240" w:lineRule="auto"/>
            </w:pPr>
            <w:r>
              <w:rPr>
                <w:sz w:val="20"/>
                <w:szCs w:val="20"/>
              </w:rPr>
              <w:t xml:space="preserve">Demontaj</w:t>
            </w:r>
          </w:p>
        </w:tc>
        <w:tc>
          <w:tcPr>
            <w:tcW w:w="1400" w:type="dxa"/>
            <w:vAlign w:val="center"/>
          </w:tcPr>
          <w:p>
            <w:pPr>
              <w:spacing w:after="20" w:line="240" w:lineRule="auto"/>
            </w:pPr>
            <w:r>
              <w:rPr>
                <w:sz w:val="20"/>
                <w:szCs w:val="20"/>
              </w:rPr>
              <w:t xml:space="preserve">0,6</w:t>
            </w:r>
          </w:p>
        </w:tc>
        <w:tc>
          <w:tcPr>
            <w:tcW w:w="1300" w:type="dxa"/>
            <w:vAlign w:val="center"/>
          </w:tcPr>
          <w:p>
            <w:pPr>
              <w:spacing w:after="20" w:line="240" w:lineRule="auto"/>
            </w:pPr>
            <w:r>
              <w:rPr>
                <w:sz w:val="20"/>
                <w:szCs w:val="20"/>
              </w:rPr>
              <w:t xml:space="preserve">III</w:t>
            </w:r>
          </w:p>
        </w:tc>
        <w:tc>
          <w:tcPr>
            <w:tcW w:w="1700" w:type="dxa"/>
            <w:vAlign w:val="center"/>
          </w:tcPr>
          <w:p>
            <w:pPr>
              <w:spacing w:after="20" w:line="240" w:lineRule="auto"/>
            </w:pPr>
            <w:r>
              <w:rPr>
                <w:sz w:val="20"/>
                <w:szCs w:val="20"/>
              </w:rPr>
              <w:t xml:space="preserve">30000</w:t>
            </w:r>
          </w:p>
        </w:tc>
        <w:tc>
          <w:tcPr>
            <w:tcW w:w="1700" w:type="dxa"/>
            <w:vAlign w:val="center"/>
          </w:tcPr>
          <w:p>
            <w:pPr>
              <w:spacing w:after="20" w:line="240" w:lineRule="auto"/>
            </w:pPr>
            <w:r>
              <w:rPr>
                <w:sz w:val="20"/>
                <w:szCs w:val="20"/>
              </w:rPr>
              <w:t xml:space="preserve">18000</w:t>
            </w:r>
          </w:p>
        </w:tc>
      </w:tr>
      <w:tr>
        <w:tc>
          <w:tcPr>
            <w:tcW w:w="500" w:type="dxa"/>
            <w:vAlign w:val="center"/>
          </w:tcPr>
          <w:p>
            <w:pPr>
              <w:spacing w:after="20" w:line="240" w:lineRule="auto"/>
            </w:pPr>
            <w:r>
              <w:rPr>
                <w:sz w:val="20"/>
                <w:szCs w:val="20"/>
              </w:rPr>
              <w:t xml:space="preserve">3</w:t>
            </w:r>
          </w:p>
        </w:tc>
        <w:tc>
          <w:tcPr>
            <w:tcW w:w="2700" w:type="dxa"/>
            <w:vAlign w:val="center"/>
          </w:tcPr>
          <w:p>
            <w:pPr>
              <w:spacing w:after="20" w:line="240" w:lineRule="auto"/>
            </w:pPr>
            <w:r>
              <w:rPr>
                <w:sz w:val="20"/>
                <w:szCs w:val="20"/>
              </w:rPr>
              <w:t xml:space="preserve">Yuvish</w:t>
            </w:r>
          </w:p>
        </w:tc>
        <w:tc>
          <w:tcPr>
            <w:tcW w:w="1400" w:type="dxa"/>
            <w:vAlign w:val="center"/>
          </w:tcPr>
          <w:p>
            <w:pPr>
              <w:spacing w:after="20" w:line="240" w:lineRule="auto"/>
            </w:pPr>
            <w:r>
              <w:rPr>
                <w:sz w:val="20"/>
                <w:szCs w:val="20"/>
              </w:rPr>
              <w:t xml:space="preserve">0,3</w:t>
            </w:r>
          </w:p>
        </w:tc>
        <w:tc>
          <w:tcPr>
            <w:tcW w:w="1300" w:type="dxa"/>
            <w:vAlign w:val="center"/>
          </w:tcPr>
          <w:p>
            <w:pPr>
              <w:spacing w:after="20" w:line="240" w:lineRule="auto"/>
            </w:pPr>
            <w:r>
              <w:rPr>
                <w:sz w:val="20"/>
                <w:szCs w:val="20"/>
              </w:rPr>
              <w:t xml:space="preserve">II</w:t>
            </w:r>
          </w:p>
        </w:tc>
        <w:tc>
          <w:tcPr>
            <w:tcW w:w="1700" w:type="dxa"/>
            <w:vAlign w:val="center"/>
          </w:tcPr>
          <w:p>
            <w:pPr>
              <w:spacing w:after="20" w:line="240" w:lineRule="auto"/>
            </w:pPr>
            <w:r>
              <w:rPr>
                <w:sz w:val="20"/>
                <w:szCs w:val="20"/>
              </w:rPr>
              <w:t xml:space="preserve">26000</w:t>
            </w:r>
          </w:p>
        </w:tc>
        <w:tc>
          <w:tcPr>
            <w:tcW w:w="1700" w:type="dxa"/>
            <w:vAlign w:val="center"/>
          </w:tcPr>
          <w:p>
            <w:pPr>
              <w:spacing w:after="20" w:line="240" w:lineRule="auto"/>
            </w:pPr>
            <w:r>
              <w:rPr>
                <w:sz w:val="20"/>
                <w:szCs w:val="20"/>
              </w:rPr>
              <w:t xml:space="preserve">7800</w:t>
            </w:r>
          </w:p>
        </w:tc>
      </w:tr>
      <w:tr>
        <w:tc>
          <w:tcPr>
            <w:tcW w:w="500" w:type="dxa"/>
            <w:vAlign w:val="center"/>
          </w:tcPr>
          <w:p>
            <w:pPr>
              <w:spacing w:after="20" w:line="240" w:lineRule="auto"/>
            </w:pPr>
            <w:r>
              <w:rPr>
                <w:sz w:val="20"/>
                <w:szCs w:val="20"/>
              </w:rPr>
              <w:t xml:space="preserve">4</w:t>
            </w:r>
          </w:p>
        </w:tc>
        <w:tc>
          <w:tcPr>
            <w:tcW w:w="2700" w:type="dxa"/>
            <w:vAlign w:val="center"/>
          </w:tcPr>
          <w:p>
            <w:pPr>
              <w:spacing w:after="20" w:line="240" w:lineRule="auto"/>
            </w:pPr>
            <w:r>
              <w:rPr>
                <w:sz w:val="20"/>
                <w:szCs w:val="20"/>
              </w:rPr>
              <w:t xml:space="preserve">Defektovka</w:t>
            </w:r>
          </w:p>
        </w:tc>
        <w:tc>
          <w:tcPr>
            <w:tcW w:w="1400" w:type="dxa"/>
            <w:vAlign w:val="center"/>
          </w:tcPr>
          <w:p>
            <w:pPr>
              <w:spacing w:after="20" w:line="240" w:lineRule="auto"/>
            </w:pPr>
            <w:r>
              <w:rPr>
                <w:sz w:val="20"/>
                <w:szCs w:val="20"/>
              </w:rPr>
              <w:t xml:space="preserve">0,5</w:t>
            </w:r>
          </w:p>
        </w:tc>
        <w:tc>
          <w:tcPr>
            <w:tcW w:w="1300" w:type="dxa"/>
            <w:vAlign w:val="center"/>
          </w:tcPr>
          <w:p>
            <w:pPr>
              <w:spacing w:after="20" w:line="240" w:lineRule="auto"/>
            </w:pPr>
            <w:r>
              <w:rPr>
                <w:sz w:val="20"/>
                <w:szCs w:val="20"/>
              </w:rPr>
              <w:t xml:space="preserve">IV</w:t>
            </w:r>
          </w:p>
        </w:tc>
        <w:tc>
          <w:tcPr>
            <w:tcW w:w="1700" w:type="dxa"/>
            <w:vAlign w:val="center"/>
          </w:tcPr>
          <w:p>
            <w:pPr>
              <w:spacing w:after="20" w:line="240" w:lineRule="auto"/>
            </w:pPr>
            <w:r>
              <w:rPr>
                <w:sz w:val="20"/>
                <w:szCs w:val="20"/>
              </w:rPr>
              <w:t xml:space="preserve">36000</w:t>
            </w:r>
          </w:p>
        </w:tc>
        <w:tc>
          <w:tcPr>
            <w:tcW w:w="1700" w:type="dxa"/>
            <w:vAlign w:val="center"/>
          </w:tcPr>
          <w:p>
            <w:pPr>
              <w:spacing w:after="20" w:line="240" w:lineRule="auto"/>
            </w:pPr>
            <w:r>
              <w:rPr>
                <w:sz w:val="20"/>
                <w:szCs w:val="20"/>
              </w:rPr>
              <w:t xml:space="preserve">18000</w:t>
            </w:r>
          </w:p>
        </w:tc>
      </w:tr>
      <w:tr>
        <w:tc>
          <w:tcPr>
            <w:tcW w:w="500" w:type="dxa"/>
            <w:vAlign w:val="center"/>
          </w:tcPr>
          <w:p>
            <w:pPr>
              <w:spacing w:after="20" w:line="240" w:lineRule="auto"/>
            </w:pPr>
            <w:r>
              <w:rPr>
                <w:sz w:val="20"/>
                <w:szCs w:val="20"/>
              </w:rPr>
              <w:t xml:space="preserve">5</w:t>
            </w:r>
          </w:p>
        </w:tc>
        <w:tc>
          <w:tcPr>
            <w:tcW w:w="2700" w:type="dxa"/>
            <w:vAlign w:val="center"/>
          </w:tcPr>
          <w:p>
            <w:pPr>
              <w:spacing w:after="20" w:line="240" w:lineRule="auto"/>
            </w:pPr>
            <w:r>
              <w:rPr>
                <w:sz w:val="20"/>
                <w:szCs w:val="20"/>
              </w:rPr>
              <w:t xml:space="preserve">Disk tornalov</w:t>
            </w:r>
          </w:p>
        </w:tc>
        <w:tc>
          <w:tcPr>
            <w:tcW w:w="1400" w:type="dxa"/>
            <w:vAlign w:val="center"/>
          </w:tcPr>
          <w:p>
            <w:pPr>
              <w:spacing w:after="20" w:line="240" w:lineRule="auto"/>
            </w:pPr>
            <w:r>
              <w:rPr>
                <w:sz w:val="20"/>
                <w:szCs w:val="20"/>
              </w:rPr>
              <w:t xml:space="preserve">0,6</w:t>
            </w:r>
          </w:p>
        </w:tc>
        <w:tc>
          <w:tcPr>
            <w:tcW w:w="1300" w:type="dxa"/>
            <w:vAlign w:val="center"/>
          </w:tcPr>
          <w:p>
            <w:pPr>
              <w:spacing w:after="20" w:line="240" w:lineRule="auto"/>
            </w:pPr>
            <w:r>
              <w:rPr>
                <w:sz w:val="20"/>
                <w:szCs w:val="20"/>
              </w:rPr>
              <w:t xml:space="preserve">IV</w:t>
            </w:r>
          </w:p>
        </w:tc>
        <w:tc>
          <w:tcPr>
            <w:tcW w:w="1700" w:type="dxa"/>
            <w:vAlign w:val="center"/>
          </w:tcPr>
          <w:p>
            <w:pPr>
              <w:spacing w:after="20" w:line="240" w:lineRule="auto"/>
            </w:pPr>
            <w:r>
              <w:rPr>
                <w:sz w:val="20"/>
                <w:szCs w:val="20"/>
              </w:rPr>
              <w:t xml:space="preserve">36000</w:t>
            </w:r>
          </w:p>
        </w:tc>
        <w:tc>
          <w:tcPr>
            <w:tcW w:w="1700" w:type="dxa"/>
            <w:vAlign w:val="center"/>
          </w:tcPr>
          <w:p>
            <w:pPr>
              <w:spacing w:after="20" w:line="240" w:lineRule="auto"/>
            </w:pPr>
            <w:r>
              <w:rPr>
                <w:sz w:val="20"/>
                <w:szCs w:val="20"/>
              </w:rPr>
              <w:t xml:space="preserve">21600</w:t>
            </w:r>
          </w:p>
        </w:tc>
      </w:tr>
      <w:tr>
        <w:tc>
          <w:tcPr>
            <w:tcW w:w="500" w:type="dxa"/>
            <w:vAlign w:val="center"/>
          </w:tcPr>
          <w:p>
            <w:pPr>
              <w:spacing w:after="20" w:line="240" w:lineRule="auto"/>
            </w:pPr>
            <w:r>
              <w:rPr>
                <w:sz w:val="20"/>
                <w:szCs w:val="20"/>
              </w:rPr>
              <w:t xml:space="preserve">6</w:t>
            </w:r>
          </w:p>
        </w:tc>
        <w:tc>
          <w:tcPr>
            <w:tcW w:w="2700" w:type="dxa"/>
            <w:vAlign w:val="center"/>
          </w:tcPr>
          <w:p>
            <w:pPr>
              <w:spacing w:after="20" w:line="240" w:lineRule="auto"/>
            </w:pPr>
            <w:r>
              <w:rPr>
                <w:sz w:val="20"/>
                <w:szCs w:val="20"/>
              </w:rPr>
              <w:t xml:space="preserve">Suport ta'miri</w:t>
            </w:r>
          </w:p>
        </w:tc>
        <w:tc>
          <w:tcPr>
            <w:tcW w:w="1400" w:type="dxa"/>
            <w:vAlign w:val="center"/>
          </w:tcPr>
          <w:p>
            <w:pPr>
              <w:spacing w:after="20" w:line="240" w:lineRule="auto"/>
            </w:pPr>
            <w:r>
              <w:rPr>
                <w:sz w:val="20"/>
                <w:szCs w:val="20"/>
              </w:rPr>
              <w:t xml:space="preserve">0,7</w:t>
            </w:r>
          </w:p>
        </w:tc>
        <w:tc>
          <w:tcPr>
            <w:tcW w:w="1300" w:type="dxa"/>
            <w:vAlign w:val="center"/>
          </w:tcPr>
          <w:p>
            <w:pPr>
              <w:spacing w:after="20" w:line="240" w:lineRule="auto"/>
            </w:pPr>
            <w:r>
              <w:rPr>
                <w:sz w:val="20"/>
                <w:szCs w:val="20"/>
              </w:rPr>
              <w:t xml:space="preserve">IV</w:t>
            </w:r>
          </w:p>
        </w:tc>
        <w:tc>
          <w:tcPr>
            <w:tcW w:w="1700" w:type="dxa"/>
            <w:vAlign w:val="center"/>
          </w:tcPr>
          <w:p>
            <w:pPr>
              <w:spacing w:after="20" w:line="240" w:lineRule="auto"/>
            </w:pPr>
            <w:r>
              <w:rPr>
                <w:sz w:val="20"/>
                <w:szCs w:val="20"/>
              </w:rPr>
              <w:t xml:space="preserve">36000</w:t>
            </w:r>
          </w:p>
        </w:tc>
        <w:tc>
          <w:tcPr>
            <w:tcW w:w="1700" w:type="dxa"/>
            <w:vAlign w:val="center"/>
          </w:tcPr>
          <w:p>
            <w:pPr>
              <w:spacing w:after="20" w:line="240" w:lineRule="auto"/>
            </w:pPr>
            <w:r>
              <w:rPr>
                <w:sz w:val="20"/>
                <w:szCs w:val="20"/>
              </w:rPr>
              <w:t xml:space="preserve">25200</w:t>
            </w:r>
          </w:p>
        </w:tc>
      </w:tr>
      <w:tr>
        <w:tc>
          <w:tcPr>
            <w:tcW w:w="500" w:type="dxa"/>
            <w:vAlign w:val="center"/>
          </w:tcPr>
          <w:p>
            <w:pPr>
              <w:spacing w:after="20" w:line="240" w:lineRule="auto"/>
            </w:pPr>
            <w:r>
              <w:rPr>
                <w:sz w:val="20"/>
                <w:szCs w:val="20"/>
              </w:rPr>
              <w:t xml:space="preserve">7</w:t>
            </w:r>
          </w:p>
        </w:tc>
        <w:tc>
          <w:tcPr>
            <w:tcW w:w="2700" w:type="dxa"/>
            <w:vAlign w:val="center"/>
          </w:tcPr>
          <w:p>
            <w:pPr>
              <w:spacing w:after="20" w:line="240" w:lineRule="auto"/>
            </w:pPr>
            <w:r>
              <w:rPr>
                <w:sz w:val="20"/>
                <w:szCs w:val="20"/>
              </w:rPr>
              <w:t xml:space="preserve">Yig'ish</w:t>
            </w:r>
          </w:p>
        </w:tc>
        <w:tc>
          <w:tcPr>
            <w:tcW w:w="1400" w:type="dxa"/>
            <w:vAlign w:val="center"/>
          </w:tcPr>
          <w:p>
            <w:pPr>
              <w:spacing w:after="20" w:line="240" w:lineRule="auto"/>
            </w:pPr>
            <w:r>
              <w:rPr>
                <w:sz w:val="20"/>
                <w:szCs w:val="20"/>
              </w:rPr>
              <w:t xml:space="preserve">0,7</w:t>
            </w:r>
          </w:p>
        </w:tc>
        <w:tc>
          <w:tcPr>
            <w:tcW w:w="1300" w:type="dxa"/>
            <w:vAlign w:val="center"/>
          </w:tcPr>
          <w:p>
            <w:pPr>
              <w:spacing w:after="20" w:line="240" w:lineRule="auto"/>
            </w:pPr>
            <w:r>
              <w:rPr>
                <w:sz w:val="20"/>
                <w:szCs w:val="20"/>
              </w:rPr>
              <w:t xml:space="preserve">III</w:t>
            </w:r>
          </w:p>
        </w:tc>
        <w:tc>
          <w:tcPr>
            <w:tcW w:w="1700" w:type="dxa"/>
            <w:vAlign w:val="center"/>
          </w:tcPr>
          <w:p>
            <w:pPr>
              <w:spacing w:after="20" w:line="240" w:lineRule="auto"/>
            </w:pPr>
            <w:r>
              <w:rPr>
                <w:sz w:val="20"/>
                <w:szCs w:val="20"/>
              </w:rPr>
              <w:t xml:space="preserve">30000</w:t>
            </w:r>
          </w:p>
        </w:tc>
        <w:tc>
          <w:tcPr>
            <w:tcW w:w="1700" w:type="dxa"/>
            <w:vAlign w:val="center"/>
          </w:tcPr>
          <w:p>
            <w:pPr>
              <w:spacing w:after="20" w:line="240" w:lineRule="auto"/>
            </w:pPr>
            <w:r>
              <w:rPr>
                <w:sz w:val="20"/>
                <w:szCs w:val="20"/>
              </w:rPr>
              <w:t xml:space="preserve">21000</w:t>
            </w:r>
          </w:p>
        </w:tc>
      </w:tr>
      <w:tr>
        <w:tc>
          <w:tcPr>
            <w:tcW w:w="500" w:type="dxa"/>
            <w:vAlign w:val="center"/>
          </w:tcPr>
          <w:p>
            <w:pPr>
              <w:spacing w:after="20" w:line="240" w:lineRule="auto"/>
            </w:pPr>
            <w:r>
              <w:rPr>
                <w:sz w:val="20"/>
                <w:szCs w:val="20"/>
              </w:rPr>
              <w:t xml:space="preserve">8</w:t>
            </w:r>
          </w:p>
        </w:tc>
        <w:tc>
          <w:tcPr>
            <w:tcW w:w="2700" w:type="dxa"/>
            <w:vAlign w:val="center"/>
          </w:tcPr>
          <w:p>
            <w:pPr>
              <w:spacing w:after="20" w:line="240" w:lineRule="auto"/>
            </w:pPr>
            <w:r>
              <w:rPr>
                <w:sz w:val="20"/>
                <w:szCs w:val="20"/>
              </w:rPr>
              <w:t xml:space="preserve">Sozlash</w:t>
            </w:r>
          </w:p>
        </w:tc>
        <w:tc>
          <w:tcPr>
            <w:tcW w:w="1400" w:type="dxa"/>
            <w:vAlign w:val="center"/>
          </w:tcPr>
          <w:p>
            <w:pPr>
              <w:spacing w:after="20" w:line="240" w:lineRule="auto"/>
            </w:pPr>
            <w:r>
              <w:rPr>
                <w:sz w:val="20"/>
                <w:szCs w:val="20"/>
              </w:rPr>
              <w:t xml:space="preserve">0,4</w:t>
            </w:r>
          </w:p>
        </w:tc>
        <w:tc>
          <w:tcPr>
            <w:tcW w:w="1300" w:type="dxa"/>
            <w:vAlign w:val="center"/>
          </w:tcPr>
          <w:p>
            <w:pPr>
              <w:spacing w:after="20" w:line="240" w:lineRule="auto"/>
            </w:pPr>
            <w:r>
              <w:rPr>
                <w:sz w:val="20"/>
                <w:szCs w:val="20"/>
              </w:rPr>
              <w:t xml:space="preserve">III</w:t>
            </w:r>
          </w:p>
        </w:tc>
        <w:tc>
          <w:tcPr>
            <w:tcW w:w="1700" w:type="dxa"/>
            <w:vAlign w:val="center"/>
          </w:tcPr>
          <w:p>
            <w:pPr>
              <w:spacing w:after="20" w:line="240" w:lineRule="auto"/>
            </w:pPr>
            <w:r>
              <w:rPr>
                <w:sz w:val="20"/>
                <w:szCs w:val="20"/>
              </w:rPr>
              <w:t xml:space="preserve">30000</w:t>
            </w:r>
          </w:p>
        </w:tc>
        <w:tc>
          <w:tcPr>
            <w:tcW w:w="1700" w:type="dxa"/>
            <w:vAlign w:val="center"/>
          </w:tcPr>
          <w:p>
            <w:pPr>
              <w:spacing w:after="20" w:line="240" w:lineRule="auto"/>
            </w:pPr>
            <w:r>
              <w:rPr>
                <w:sz w:val="20"/>
                <w:szCs w:val="20"/>
              </w:rPr>
              <w:t xml:space="preserve">12000</w:t>
            </w:r>
          </w:p>
        </w:tc>
      </w:tr>
      <w:tr>
        <w:tc>
          <w:tcPr>
            <w:tcW w:w="500" w:type="dxa"/>
            <w:vAlign w:val="center"/>
          </w:tcPr>
          <w:p>
            <w:pPr>
              <w:spacing w:after="20" w:line="240" w:lineRule="auto"/>
            </w:pPr>
            <w:r>
              <w:rPr>
                <w:sz w:val="20"/>
                <w:szCs w:val="20"/>
              </w:rPr>
              <w:t xml:space="preserve">9</w:t>
            </w:r>
          </w:p>
        </w:tc>
        <w:tc>
          <w:tcPr>
            <w:tcW w:w="2700" w:type="dxa"/>
            <w:vAlign w:val="center"/>
          </w:tcPr>
          <w:p>
            <w:pPr>
              <w:spacing w:after="20" w:line="240" w:lineRule="auto"/>
            </w:pPr>
            <w:r>
              <w:rPr>
                <w:sz w:val="20"/>
                <w:szCs w:val="20"/>
              </w:rPr>
              <w:t xml:space="preserve">Stend sinovi</w:t>
            </w:r>
          </w:p>
        </w:tc>
        <w:tc>
          <w:tcPr>
            <w:tcW w:w="1400" w:type="dxa"/>
            <w:vAlign w:val="center"/>
          </w:tcPr>
          <w:p>
            <w:pPr>
              <w:spacing w:after="20" w:line="240" w:lineRule="auto"/>
            </w:pPr>
            <w:r>
              <w:rPr>
                <w:sz w:val="20"/>
                <w:szCs w:val="20"/>
              </w:rPr>
              <w:t xml:space="preserve">0,3</w:t>
            </w:r>
          </w:p>
        </w:tc>
        <w:tc>
          <w:tcPr>
            <w:tcW w:w="1300" w:type="dxa"/>
            <w:vAlign w:val="center"/>
          </w:tcPr>
          <w:p>
            <w:pPr>
              <w:spacing w:after="20" w:line="240" w:lineRule="auto"/>
            </w:pPr>
            <w:r>
              <w:rPr>
                <w:sz w:val="20"/>
                <w:szCs w:val="20"/>
              </w:rPr>
              <w:t xml:space="preserve">IV</w:t>
            </w:r>
          </w:p>
        </w:tc>
        <w:tc>
          <w:tcPr>
            <w:tcW w:w="1700" w:type="dxa"/>
            <w:vAlign w:val="center"/>
          </w:tcPr>
          <w:p>
            <w:pPr>
              <w:spacing w:after="20" w:line="240" w:lineRule="auto"/>
            </w:pPr>
            <w:r>
              <w:rPr>
                <w:sz w:val="20"/>
                <w:szCs w:val="20"/>
              </w:rPr>
              <w:t xml:space="preserve">36000</w:t>
            </w:r>
          </w:p>
        </w:tc>
        <w:tc>
          <w:tcPr>
            <w:tcW w:w="1700" w:type="dxa"/>
            <w:vAlign w:val="center"/>
          </w:tcPr>
          <w:p>
            <w:pPr>
              <w:spacing w:after="20" w:line="240" w:lineRule="auto"/>
            </w:pPr>
            <w:r>
              <w:rPr>
                <w:sz w:val="20"/>
                <w:szCs w:val="20"/>
              </w:rPr>
              <w:t xml:space="preserve">10800</w:t>
            </w:r>
          </w:p>
        </w:tc>
      </w:tr>
      <w:tr>
        <w:tc>
          <w:tcPr>
            <w:tcW w:w="500" w:type="dxa"/>
            <w:vAlign w:val="center"/>
          </w:tcPr>
          <w:p>
            <w:pPr>
              <w:spacing w:after="20" w:line="240" w:lineRule="auto"/>
            </w:pPr>
            <w:r>
              <w:rPr>
                <w:sz w:val="20"/>
                <w:szCs w:val="20"/>
              </w:rPr>
              <w:t xml:space="preserve"/>
            </w:r>
          </w:p>
        </w:tc>
        <w:tc>
          <w:tcPr>
            <w:tcW w:w="2700" w:type="dxa"/>
            <w:vAlign w:val="center"/>
          </w:tcPr>
          <w:p>
            <w:pPr>
              <w:spacing w:after="20" w:line="240" w:lineRule="auto"/>
            </w:pPr>
            <w:r>
              <w:rPr>
                <w:sz w:val="20"/>
                <w:szCs w:val="20"/>
              </w:rPr>
              <w:t xml:space="preserve">Asosiy ish haqi (Zas)</w:t>
            </w:r>
          </w:p>
        </w:tc>
        <w:tc>
          <w:tcPr>
            <w:tcW w:w="1400" w:type="dxa"/>
            <w:vAlign w:val="center"/>
          </w:tcPr>
          <w:p>
            <w:pPr>
              <w:spacing w:after="20" w:line="240" w:lineRule="auto"/>
            </w:pPr>
            <w:r>
              <w:rPr>
                <w:sz w:val="20"/>
                <w:szCs w:val="20"/>
              </w:rPr>
              <w:t xml:space="preserve">4,5</w:t>
            </w:r>
          </w:p>
        </w:tc>
        <w:tc>
          <w:tcPr>
            <w:tcW w:w="1300" w:type="dxa"/>
            <w:vAlign w:val="center"/>
          </w:tcPr>
          <w:p>
            <w:pPr>
              <w:spacing w:after="20" w:line="240" w:lineRule="auto"/>
            </w:pPr>
            <w:r>
              <w:rPr>
                <w:sz w:val="20"/>
                <w:szCs w:val="20"/>
              </w:rPr>
              <w:t xml:space="preserve"/>
            </w:r>
          </w:p>
        </w:tc>
        <w:tc>
          <w:tcPr>
            <w:tcW w:w="1700" w:type="dxa"/>
            <w:vAlign w:val="center"/>
          </w:tcPr>
          <w:p>
            <w:pPr>
              <w:spacing w:after="20" w:line="240" w:lineRule="auto"/>
            </w:pPr>
            <w:r>
              <w:rPr>
                <w:sz w:val="20"/>
                <w:szCs w:val="20"/>
              </w:rPr>
              <w:t xml:space="preserve"/>
            </w:r>
          </w:p>
        </w:tc>
        <w:tc>
          <w:tcPr>
            <w:tcW w:w="1700" w:type="dxa"/>
            <w:vAlign w:val="center"/>
          </w:tcPr>
          <w:p>
            <w:pPr>
              <w:spacing w:after="20" w:line="240" w:lineRule="auto"/>
            </w:pPr>
            <w:r>
              <w:rPr>
                <w:sz w:val="20"/>
                <w:szCs w:val="20"/>
              </w:rPr>
              <w:t xml:space="preserve">146400</w:t>
            </w:r>
          </w:p>
        </w:tc>
      </w:tr>
    </w:tbl>
    <w:p>
      <w:pPr>
        <w:spacing w:after="0"/>
      </w:pPr>
    </w:p>
    <w:p>
      <w:pPr>
        <w:jc w:val="center"/>
        <w:spacing w:before="40" w:after="160"/>
      </w:pPr>
      <w:r>
        <w:rPr>
          <w:i/>
          <w:sz w:val="20"/>
          <w:szCs w:val="20"/>
        </w:rPr>
        <w:t xml:space="preserve">8.1-jadval. Asosiy ish haqi hisobi</w:t>
      </w:r>
    </w:p>
    <w:p>
      <w:pPr>
        <w:ind w:firstLine="567"/>
        <w:spacing w:after="120" w:line="276" w:lineRule="auto"/>
      </w:pPr>
      <w:r>
        <w:t xml:space="preserve">Qo'shimcha ish haqi (15%): Zqo = 0,15 * 146400 = 21960 so'm. Ish haqi yig'indisi: Zhaqi = 146400 + 21960 = 168360 so'm. Ijtimoiy soliq (12%): Sij = 0,12 * 168360 = 20203 so'm. Ish haqi fondi (ijtimoiy soliq bilan):</w:t>
      </w:r>
    </w:p>
    <w:p>
      <w:pPr>
        <w:jc w:val="center"/>
        <w:spacing w:before="60" w:after="60"/>
      </w:pPr>
      <w:r>
        <w:rPr>
          <w:i/>
          <w:sz w:val="26"/>
          <w:szCs w:val="26"/>
        </w:rPr>
        <w:t xml:space="preserve">FOT = 168360 + 20203 = 188563 so'm</w:t>
      </w:r>
      <w:r>
        <w:rPr>
          <w:sz w:val="22"/>
          <w:szCs w:val="22"/>
        </w:rPr>
        <w:t xml:space="preserve">        (8.1)</w:t>
      </w:r>
    </w:p>
    <w:p>
      <w:pPr>
        <w:pStyle w:val="Heading2"/>
        <w:keepNext/>
        <w:spacing w:before="240" w:after="120"/>
      </w:pPr>
      <w:r>
        <w:rPr>
          <w:b/>
        </w:rPr>
        <w:t xml:space="preserve">8.2. Material, elektr energiyasi, amortizatsiya va ustaxona xarajatlari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1500"/>
        <w:gridCol w:w="1800"/>
        <w:gridCol w:w="1800"/>
      </w:tblGrid>
      <w:tr>
        <w:trPr>
          <w:tblHeader/>
        </w:trPr>
        <w:tc>
          <w:tcPr>
            <w:tcW w:w="4200" w:type="dxa"/>
            <w:shd w:val="clear" w:color="auto" w:fill="D9E2F3"/>
            <w:vAlign w:val="center"/>
          </w:tcPr>
          <w:p>
            <w:pPr>
              <w:jc w:val="center"/>
              <w:spacing w:after="20" w:line="240" w:lineRule="auto"/>
            </w:pPr>
            <w:r>
              <w:rPr>
                <w:b/>
                <w:sz w:val="20"/>
                <w:szCs w:val="20"/>
              </w:rPr>
              <w:t xml:space="preserve">Ehtiyot qism / material</w:t>
            </w:r>
          </w:p>
        </w:tc>
        <w:tc>
          <w:tcPr>
            <w:tcW w:w="1500" w:type="dxa"/>
            <w:shd w:val="clear" w:color="auto" w:fill="D9E2F3"/>
            <w:vAlign w:val="center"/>
          </w:tcPr>
          <w:p>
            <w:pPr>
              <w:jc w:val="center"/>
              <w:spacing w:after="20" w:line="240" w:lineRule="auto"/>
            </w:pPr>
            <w:r>
              <w:rPr>
                <w:b/>
                <w:sz w:val="20"/>
                <w:szCs w:val="20"/>
              </w:rPr>
              <w:t xml:space="preserve">Miqdor</w:t>
            </w:r>
          </w:p>
        </w:tc>
        <w:tc>
          <w:tcPr>
            <w:tcW w:w="1800" w:type="dxa"/>
            <w:shd w:val="clear" w:color="auto" w:fill="D9E2F3"/>
            <w:vAlign w:val="center"/>
          </w:tcPr>
          <w:p>
            <w:pPr>
              <w:jc w:val="center"/>
              <w:spacing w:after="20" w:line="240" w:lineRule="auto"/>
            </w:pPr>
            <w:r>
              <w:rPr>
                <w:b/>
                <w:sz w:val="20"/>
                <w:szCs w:val="20"/>
              </w:rPr>
              <w:t xml:space="preserve">Narxi, so'm</w:t>
            </w:r>
          </w:p>
        </w:tc>
        <w:tc>
          <w:tcPr>
            <w:tcW w:w="1800" w:type="dxa"/>
            <w:shd w:val="clear" w:color="auto" w:fill="D9E2F3"/>
            <w:vAlign w:val="center"/>
          </w:tcPr>
          <w:p>
            <w:pPr>
              <w:jc w:val="center"/>
              <w:spacing w:after="20" w:line="240" w:lineRule="auto"/>
            </w:pPr>
            <w:r>
              <w:rPr>
                <w:b/>
                <w:sz w:val="20"/>
                <w:szCs w:val="20"/>
              </w:rPr>
              <w:t xml:space="preserve">Summa, so'm</w:t>
            </w:r>
          </w:p>
        </w:tc>
      </w:tr>
      <w:tr>
        <w:tc>
          <w:tcPr>
            <w:tcW w:w="4200" w:type="dxa"/>
            <w:vAlign w:val="center"/>
          </w:tcPr>
          <w:p>
            <w:pPr>
              <w:spacing w:after="20" w:line="240" w:lineRule="auto"/>
            </w:pPr>
            <w:r>
              <w:rPr>
                <w:sz w:val="20"/>
                <w:szCs w:val="20"/>
              </w:rPr>
              <w:t xml:space="preserve">Tormoz kolodkasi (old, juft)</w:t>
            </w:r>
          </w:p>
        </w:tc>
        <w:tc>
          <w:tcPr>
            <w:tcW w:w="1500" w:type="dxa"/>
            <w:vAlign w:val="center"/>
          </w:tcPr>
          <w:p>
            <w:pPr>
              <w:spacing w:after="20" w:line="240" w:lineRule="auto"/>
            </w:pPr>
            <w:r>
              <w:rPr>
                <w:sz w:val="20"/>
                <w:szCs w:val="20"/>
              </w:rPr>
              <w:t xml:space="preserve">1</w:t>
            </w:r>
          </w:p>
        </w:tc>
        <w:tc>
          <w:tcPr>
            <w:tcW w:w="1800" w:type="dxa"/>
            <w:vAlign w:val="center"/>
          </w:tcPr>
          <w:p>
            <w:pPr>
              <w:spacing w:after="20" w:line="240" w:lineRule="auto"/>
            </w:pPr>
            <w:r>
              <w:rPr>
                <w:sz w:val="20"/>
                <w:szCs w:val="20"/>
              </w:rPr>
              <w:t xml:space="preserve">120000</w:t>
            </w:r>
          </w:p>
        </w:tc>
        <w:tc>
          <w:tcPr>
            <w:tcW w:w="1800" w:type="dxa"/>
            <w:vAlign w:val="center"/>
          </w:tcPr>
          <w:p>
            <w:pPr>
              <w:spacing w:after="20" w:line="240" w:lineRule="auto"/>
            </w:pPr>
            <w:r>
              <w:rPr>
                <w:sz w:val="20"/>
                <w:szCs w:val="20"/>
              </w:rPr>
              <w:t xml:space="preserve">120000</w:t>
            </w:r>
          </w:p>
        </w:tc>
      </w:tr>
      <w:tr>
        <w:tc>
          <w:tcPr>
            <w:tcW w:w="4200" w:type="dxa"/>
            <w:vAlign w:val="center"/>
          </w:tcPr>
          <w:p>
            <w:pPr>
              <w:spacing w:after="20" w:line="240" w:lineRule="auto"/>
            </w:pPr>
            <w:r>
              <w:rPr>
                <w:sz w:val="20"/>
                <w:szCs w:val="20"/>
              </w:rPr>
              <w:t xml:space="preserve">Suport ta'mirlash to'plami</w:t>
            </w:r>
          </w:p>
        </w:tc>
        <w:tc>
          <w:tcPr>
            <w:tcW w:w="1500" w:type="dxa"/>
            <w:vAlign w:val="center"/>
          </w:tcPr>
          <w:p>
            <w:pPr>
              <w:spacing w:after="20" w:line="240" w:lineRule="auto"/>
            </w:pPr>
            <w:r>
              <w:rPr>
                <w:sz w:val="20"/>
                <w:szCs w:val="20"/>
              </w:rPr>
              <w:t xml:space="preserve">2</w:t>
            </w:r>
          </w:p>
        </w:tc>
        <w:tc>
          <w:tcPr>
            <w:tcW w:w="1800" w:type="dxa"/>
            <w:vAlign w:val="center"/>
          </w:tcPr>
          <w:p>
            <w:pPr>
              <w:spacing w:after="20" w:line="240" w:lineRule="auto"/>
            </w:pPr>
            <w:r>
              <w:rPr>
                <w:sz w:val="20"/>
                <w:szCs w:val="20"/>
              </w:rPr>
              <w:t xml:space="preserve">55000</w:t>
            </w:r>
          </w:p>
        </w:tc>
        <w:tc>
          <w:tcPr>
            <w:tcW w:w="1800" w:type="dxa"/>
            <w:vAlign w:val="center"/>
          </w:tcPr>
          <w:p>
            <w:pPr>
              <w:spacing w:after="20" w:line="240" w:lineRule="auto"/>
            </w:pPr>
            <w:r>
              <w:rPr>
                <w:sz w:val="20"/>
                <w:szCs w:val="20"/>
              </w:rPr>
              <w:t xml:space="preserve">110000</w:t>
            </w:r>
          </w:p>
        </w:tc>
      </w:tr>
      <w:tr>
        <w:tc>
          <w:tcPr>
            <w:tcW w:w="4200" w:type="dxa"/>
            <w:vAlign w:val="center"/>
          </w:tcPr>
          <w:p>
            <w:pPr>
              <w:spacing w:after="20" w:line="240" w:lineRule="auto"/>
            </w:pPr>
            <w:r>
              <w:rPr>
                <w:sz w:val="20"/>
                <w:szCs w:val="20"/>
              </w:rPr>
              <w:t xml:space="preserve">Tormoz suyuqligi DOT-4</w:t>
            </w:r>
          </w:p>
        </w:tc>
        <w:tc>
          <w:tcPr>
            <w:tcW w:w="1500" w:type="dxa"/>
            <w:vAlign w:val="center"/>
          </w:tcPr>
          <w:p>
            <w:pPr>
              <w:spacing w:after="20" w:line="240" w:lineRule="auto"/>
            </w:pPr>
            <w:r>
              <w:rPr>
                <w:sz w:val="20"/>
                <w:szCs w:val="20"/>
              </w:rPr>
              <w:t xml:space="preserve">0,5 l</w:t>
            </w:r>
          </w:p>
        </w:tc>
        <w:tc>
          <w:tcPr>
            <w:tcW w:w="1800" w:type="dxa"/>
            <w:vAlign w:val="center"/>
          </w:tcPr>
          <w:p>
            <w:pPr>
              <w:spacing w:after="20" w:line="240" w:lineRule="auto"/>
            </w:pPr>
            <w:r>
              <w:rPr>
                <w:sz w:val="20"/>
                <w:szCs w:val="20"/>
              </w:rPr>
              <w:t xml:space="preserve">60000/l</w:t>
            </w:r>
          </w:p>
        </w:tc>
        <w:tc>
          <w:tcPr>
            <w:tcW w:w="1800" w:type="dxa"/>
            <w:vAlign w:val="center"/>
          </w:tcPr>
          <w:p>
            <w:pPr>
              <w:spacing w:after="20" w:line="240" w:lineRule="auto"/>
            </w:pPr>
            <w:r>
              <w:rPr>
                <w:sz w:val="20"/>
                <w:szCs w:val="20"/>
              </w:rPr>
              <w:t xml:space="preserve">30000</w:t>
            </w:r>
          </w:p>
        </w:tc>
      </w:tr>
      <w:tr>
        <w:tc>
          <w:tcPr>
            <w:tcW w:w="4200" w:type="dxa"/>
            <w:vAlign w:val="center"/>
          </w:tcPr>
          <w:p>
            <w:pPr>
              <w:spacing w:after="20" w:line="240" w:lineRule="auto"/>
            </w:pPr>
            <w:r>
              <w:rPr>
                <w:sz w:val="20"/>
                <w:szCs w:val="20"/>
              </w:rPr>
              <w:t xml:space="preserve">Yuvish va tozalash vositalari</w:t>
            </w:r>
          </w:p>
        </w:tc>
        <w:tc>
          <w:tcPr>
            <w:tcW w:w="1500" w:type="dxa"/>
            <w:vAlign w:val="center"/>
          </w:tcPr>
          <w:p>
            <w:pPr>
              <w:spacing w:after="20" w:line="240" w:lineRule="auto"/>
            </w:pPr>
            <w:r>
              <w:rPr>
                <w:sz w:val="20"/>
                <w:szCs w:val="20"/>
              </w:rPr>
              <w:t xml:space="preserve">-</w:t>
            </w:r>
          </w:p>
        </w:tc>
        <w:tc>
          <w:tcPr>
            <w:tcW w:w="1800" w:type="dxa"/>
            <w:vAlign w:val="center"/>
          </w:tcPr>
          <w:p>
            <w:pPr>
              <w:spacing w:after="20" w:line="240" w:lineRule="auto"/>
            </w:pPr>
            <w:r>
              <w:rPr>
                <w:sz w:val="20"/>
                <w:szCs w:val="20"/>
              </w:rPr>
              <w:t xml:space="preserve">-</w:t>
            </w:r>
          </w:p>
        </w:tc>
        <w:tc>
          <w:tcPr>
            <w:tcW w:w="1800" w:type="dxa"/>
            <w:vAlign w:val="center"/>
          </w:tcPr>
          <w:p>
            <w:pPr>
              <w:spacing w:after="20" w:line="240" w:lineRule="auto"/>
            </w:pPr>
            <w:r>
              <w:rPr>
                <w:sz w:val="20"/>
                <w:szCs w:val="20"/>
              </w:rPr>
              <w:t xml:space="preserve">20000</w:t>
            </w:r>
          </w:p>
        </w:tc>
      </w:tr>
      <w:tr>
        <w:tc>
          <w:tcPr>
            <w:tcW w:w="4200" w:type="dxa"/>
            <w:vAlign w:val="center"/>
          </w:tcPr>
          <w:p>
            <w:pPr>
              <w:spacing w:after="20" w:line="240" w:lineRule="auto"/>
            </w:pPr>
            <w:r>
              <w:rPr>
                <w:sz w:val="20"/>
                <w:szCs w:val="20"/>
              </w:rPr>
              <w:t xml:space="preserve">Mahkamlagich va sarf materiallari</w:t>
            </w:r>
          </w:p>
        </w:tc>
        <w:tc>
          <w:tcPr>
            <w:tcW w:w="1500" w:type="dxa"/>
            <w:vAlign w:val="center"/>
          </w:tcPr>
          <w:p>
            <w:pPr>
              <w:spacing w:after="20" w:line="240" w:lineRule="auto"/>
            </w:pPr>
            <w:r>
              <w:rPr>
                <w:sz w:val="20"/>
                <w:szCs w:val="20"/>
              </w:rPr>
              <w:t xml:space="preserve">-</w:t>
            </w:r>
          </w:p>
        </w:tc>
        <w:tc>
          <w:tcPr>
            <w:tcW w:w="1800" w:type="dxa"/>
            <w:vAlign w:val="center"/>
          </w:tcPr>
          <w:p>
            <w:pPr>
              <w:spacing w:after="20" w:line="240" w:lineRule="auto"/>
            </w:pPr>
            <w:r>
              <w:rPr>
                <w:sz w:val="20"/>
                <w:szCs w:val="20"/>
              </w:rPr>
              <w:t xml:space="preserve">-</w:t>
            </w:r>
          </w:p>
        </w:tc>
        <w:tc>
          <w:tcPr>
            <w:tcW w:w="1800" w:type="dxa"/>
            <w:vAlign w:val="center"/>
          </w:tcPr>
          <w:p>
            <w:pPr>
              <w:spacing w:after="20" w:line="240" w:lineRule="auto"/>
            </w:pPr>
            <w:r>
              <w:rPr>
                <w:sz w:val="20"/>
                <w:szCs w:val="20"/>
              </w:rPr>
              <w:t xml:space="preserve">15000</w:t>
            </w:r>
          </w:p>
        </w:tc>
      </w:tr>
      <w:tr>
        <w:tc>
          <w:tcPr>
            <w:tcW w:w="4200" w:type="dxa"/>
            <w:vAlign w:val="center"/>
          </w:tcPr>
          <w:p>
            <w:pPr>
              <w:spacing w:after="20" w:line="240" w:lineRule="auto"/>
            </w:pPr>
            <w:r>
              <w:rPr>
                <w:sz w:val="20"/>
                <w:szCs w:val="20"/>
              </w:rPr>
              <w:t xml:space="preserve">Jami (yetkazib berish koef. 1,05 bilan)</w:t>
            </w:r>
          </w:p>
        </w:tc>
        <w:tc>
          <w:tcPr>
            <w:tcW w:w="1500" w:type="dxa"/>
            <w:vAlign w:val="center"/>
          </w:tcPr>
          <w:p>
            <w:pPr>
              <w:spacing w:after="20" w:line="240" w:lineRule="auto"/>
            </w:pPr>
            <w:r>
              <w:rPr>
                <w:sz w:val="20"/>
                <w:szCs w:val="20"/>
              </w:rPr>
              <w:t xml:space="preserve"/>
            </w:r>
          </w:p>
        </w:tc>
        <w:tc>
          <w:tcPr>
            <w:tcW w:w="1800" w:type="dxa"/>
            <w:vAlign w:val="center"/>
          </w:tcPr>
          <w:p>
            <w:pPr>
              <w:spacing w:after="20" w:line="240" w:lineRule="auto"/>
            </w:pPr>
            <w:r>
              <w:rPr>
                <w:sz w:val="20"/>
                <w:szCs w:val="20"/>
              </w:rPr>
              <w:t xml:space="preserve"/>
            </w:r>
          </w:p>
        </w:tc>
        <w:tc>
          <w:tcPr>
            <w:tcW w:w="1800" w:type="dxa"/>
            <w:vAlign w:val="center"/>
          </w:tcPr>
          <w:p>
            <w:pPr>
              <w:spacing w:after="20" w:line="240" w:lineRule="auto"/>
            </w:pPr>
            <w:r>
              <w:rPr>
                <w:sz w:val="20"/>
                <w:szCs w:val="20"/>
              </w:rPr>
              <w:t xml:space="preserve">310000</w:t>
            </w:r>
          </w:p>
        </w:tc>
      </w:tr>
    </w:tbl>
    <w:p>
      <w:pPr>
        <w:spacing w:after="0"/>
      </w:pPr>
    </w:p>
    <w:p>
      <w:pPr>
        <w:jc w:val="center"/>
        <w:spacing w:before="40" w:after="160"/>
      </w:pPr>
      <w:r>
        <w:rPr>
          <w:i/>
          <w:sz w:val="20"/>
          <w:szCs w:val="20"/>
        </w:rPr>
        <w:t xml:space="preserve">8.2-jadval. Material va ehtiyot qismlar xarajatlari</w:t>
      </w:r>
    </w:p>
    <w:p>
      <w:pPr>
        <w:ind w:firstLine="567"/>
        <w:spacing w:after="120" w:line="276" w:lineRule="auto"/>
      </w:pPr>
      <w:r>
        <w:t xml:space="preserve">Elektr energiyasi xarajati jihozlar quvvati va ish vaqti bo'yicha hisoblanadi: tornalov stanogi (3 kVt * 0,6 s * 0,7), ultratovush (0,5 * 0,25), kompressor (2,2 * 0,3 * 0,6), press va asboblar (~0,2), yoritish (0,3 kVt * 4,5 s). Jami energiya ~3,3 kVt*soat. Yuridik shaxs tarifi ~1100 so'm/kVt*soat bo'lganda:</w:t>
      </w:r>
    </w:p>
    <w:p>
      <w:pPr>
        <w:jc w:val="center"/>
        <w:spacing w:before="60" w:after="60"/>
      </w:pPr>
      <w:r>
        <w:rPr>
          <w:i/>
          <w:sz w:val="26"/>
          <w:szCs w:val="26"/>
        </w:rPr>
        <w:t xml:space="preserve">Cel = 3,3 * 1100 ~ 3700 so'm</w:t>
      </w:r>
      <w:r>
        <w:rPr>
          <w:sz w:val="22"/>
          <w:szCs w:val="22"/>
        </w:rPr>
        <w:t xml:space="preserve">        (8.2)</w:t>
      </w:r>
    </w:p>
    <w:p>
      <w:pPr>
        <w:ind w:firstLine="567"/>
        <w:spacing w:after="120" w:line="276" w:lineRule="auto"/>
      </w:pPr>
      <w:r>
        <w:t xml:space="preserve">Amortizatsiya: jihozlarning umumiy qiymati F = 60 mln so'm, yillik amortizatsiya normasi 12% (Ayil = 7,2 mln so'm), yillik samarali ish vaqti 1860 soat. Bitta ta'mirlashga (4,5 soat):</w:t>
      </w:r>
    </w:p>
    <w:p>
      <w:pPr>
        <w:jc w:val="center"/>
        <w:spacing w:before="60" w:after="60"/>
      </w:pPr>
      <w:r>
        <w:rPr>
          <w:i/>
          <w:sz w:val="26"/>
          <w:szCs w:val="26"/>
        </w:rPr>
        <w:t xml:space="preserve">Cam = (7200000 / 1860) * 4,5 ~ 17400 so'm</w:t>
      </w:r>
      <w:r>
        <w:rPr>
          <w:sz w:val="22"/>
          <w:szCs w:val="22"/>
        </w:rPr>
        <w:t xml:space="preserve">        (8.3)</w:t>
      </w:r>
    </w:p>
    <w:p>
      <w:pPr>
        <w:ind w:firstLine="567"/>
        <w:spacing w:after="120" w:line="276" w:lineRule="auto"/>
      </w:pPr>
      <w:r>
        <w:t xml:space="preserve">Ustaxona (nakladnoy) xarajatlari - ijara, isitish, suv, ma'muriy xarajatlar - asosiy ish haqining 80 foizi miqdorida qabul qilinadi:</w:t>
      </w:r>
    </w:p>
    <w:p>
      <w:pPr>
        <w:jc w:val="center"/>
        <w:spacing w:before="60" w:after="60"/>
      </w:pPr>
      <w:r>
        <w:rPr>
          <w:i/>
          <w:sz w:val="26"/>
          <w:szCs w:val="26"/>
        </w:rPr>
        <w:t xml:space="preserve">Cust = 0,80 * 146400 ~ 117000 so'm</w:t>
      </w:r>
      <w:r>
        <w:rPr>
          <w:sz w:val="22"/>
          <w:szCs w:val="22"/>
        </w:rPr>
        <w:t xml:space="preserve">        (8.4)</w:t>
      </w:r>
    </w:p>
    <w:p>
      <w:pPr>
        <w:pStyle w:val="Heading2"/>
        <w:keepNext/>
        <w:spacing w:before="240" w:after="120"/>
      </w:pPr>
      <w:r>
        <w:rPr>
          <w:b/>
        </w:rPr>
        <w:t xml:space="preserve">8.3. Tannarx, taqqoslash va samaradorlik</w:t>
      </w:r>
    </w:p>
    <w:p>
      <w:pPr>
        <w:ind w:firstLine="567"/>
        <w:spacing w:after="120" w:line="276" w:lineRule="auto"/>
      </w:pPr>
      <w:r>
        <w:t xml:space="preserve">Kapital ta'mirlashning to'liq tannarxi:</w:t>
      </w:r>
    </w:p>
    <w:p>
      <w:pPr>
        <w:jc w:val="center"/>
        <w:spacing w:before="60" w:after="60"/>
      </w:pPr>
      <w:r>
        <w:rPr>
          <w:i/>
          <w:sz w:val="26"/>
          <w:szCs w:val="26"/>
        </w:rPr>
        <w:t xml:space="preserve">C = FOT + Cmat + Cel + Cam + Cust = 188563 + 310000 + 3700 + 17400 + 117000 ~ 637000 so'm</w:t>
      </w:r>
      <w:r>
        <w:rPr>
          <w:sz w:val="22"/>
          <w:szCs w:val="22"/>
        </w:rPr>
        <w:t xml:space="preserve">        (8.5)</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700"/>
        <w:gridCol w:w="3000"/>
        <w:gridCol w:w="3000"/>
      </w:tblGrid>
      <w:tr>
        <w:trPr>
          <w:tblHeader/>
        </w:trPr>
        <w:tc>
          <w:tcPr>
            <w:tcW w:w="3700" w:type="dxa"/>
            <w:shd w:val="clear" w:color="auto" w:fill="D9E2F3"/>
            <w:vAlign w:val="center"/>
          </w:tcPr>
          <w:p>
            <w:pPr>
              <w:jc w:val="center"/>
              <w:spacing w:after="20" w:line="240" w:lineRule="auto"/>
            </w:pPr>
            <w:r>
              <w:rPr>
                <w:b/>
                <w:sz w:val="20"/>
                <w:szCs w:val="20"/>
              </w:rPr>
              <w:t xml:space="preserve">Xarajat moddasi</w:t>
            </w:r>
          </w:p>
        </w:tc>
        <w:tc>
          <w:tcPr>
            <w:tcW w:w="3000" w:type="dxa"/>
            <w:shd w:val="clear" w:color="auto" w:fill="D9E2F3"/>
            <w:vAlign w:val="center"/>
          </w:tcPr>
          <w:p>
            <w:pPr>
              <w:jc w:val="center"/>
              <w:spacing w:after="20" w:line="240" w:lineRule="auto"/>
            </w:pPr>
            <w:r>
              <w:rPr>
                <w:b/>
                <w:sz w:val="20"/>
                <w:szCs w:val="20"/>
              </w:rPr>
              <w:t xml:space="preserve">Kapital ta'mirlash, so'm</w:t>
            </w:r>
          </w:p>
        </w:tc>
        <w:tc>
          <w:tcPr>
            <w:tcW w:w="3000" w:type="dxa"/>
            <w:shd w:val="clear" w:color="auto" w:fill="D9E2F3"/>
            <w:vAlign w:val="center"/>
          </w:tcPr>
          <w:p>
            <w:pPr>
              <w:jc w:val="center"/>
              <w:spacing w:after="20" w:line="240" w:lineRule="auto"/>
            </w:pPr>
            <w:r>
              <w:rPr>
                <w:b/>
                <w:sz w:val="20"/>
                <w:szCs w:val="20"/>
              </w:rPr>
              <w:t xml:space="preserve">Yangi qism xaridi, so'm</w:t>
            </w:r>
          </w:p>
        </w:tc>
      </w:tr>
      <w:tr>
        <w:tc>
          <w:tcPr>
            <w:tcW w:w="3700" w:type="dxa"/>
            <w:vAlign w:val="center"/>
          </w:tcPr>
          <w:p>
            <w:pPr>
              <w:spacing w:after="20" w:line="240" w:lineRule="auto"/>
            </w:pPr>
            <w:r>
              <w:rPr>
                <w:sz w:val="20"/>
                <w:szCs w:val="20"/>
              </w:rPr>
              <w:t xml:space="preserve">Ish haqi fondi (FOT)</w:t>
            </w:r>
          </w:p>
        </w:tc>
        <w:tc>
          <w:tcPr>
            <w:tcW w:w="3000" w:type="dxa"/>
            <w:vAlign w:val="center"/>
          </w:tcPr>
          <w:p>
            <w:pPr>
              <w:spacing w:after="20" w:line="240" w:lineRule="auto"/>
            </w:pPr>
            <w:r>
              <w:rPr>
                <w:sz w:val="20"/>
                <w:szCs w:val="20"/>
              </w:rPr>
              <w:t xml:space="preserve">188563</w:t>
            </w:r>
          </w:p>
        </w:tc>
        <w:tc>
          <w:tcPr>
            <w:tcW w:w="3000" w:type="dxa"/>
            <w:vAlign w:val="center"/>
          </w:tcPr>
          <w:p>
            <w:pPr>
              <w:spacing w:after="20" w:line="240" w:lineRule="auto"/>
            </w:pPr>
            <w:r>
              <w:rPr>
                <w:sz w:val="20"/>
                <w:szCs w:val="20"/>
              </w:rPr>
              <w:t xml:space="preserve">130000</w:t>
            </w:r>
          </w:p>
        </w:tc>
      </w:tr>
      <w:tr>
        <w:tc>
          <w:tcPr>
            <w:tcW w:w="3700" w:type="dxa"/>
            <w:vAlign w:val="center"/>
          </w:tcPr>
          <w:p>
            <w:pPr>
              <w:spacing w:after="20" w:line="240" w:lineRule="auto"/>
            </w:pPr>
            <w:r>
              <w:rPr>
                <w:sz w:val="20"/>
                <w:szCs w:val="20"/>
              </w:rPr>
              <w:t xml:space="preserve">Material / yangi qismlar</w:t>
            </w:r>
          </w:p>
        </w:tc>
        <w:tc>
          <w:tcPr>
            <w:tcW w:w="3000" w:type="dxa"/>
            <w:vAlign w:val="center"/>
          </w:tcPr>
          <w:p>
            <w:pPr>
              <w:spacing w:after="20" w:line="240" w:lineRule="auto"/>
            </w:pPr>
            <w:r>
              <w:rPr>
                <w:sz w:val="20"/>
                <w:szCs w:val="20"/>
              </w:rPr>
              <w:t xml:space="preserve">310000</w:t>
            </w:r>
          </w:p>
        </w:tc>
        <w:tc>
          <w:tcPr>
            <w:tcW w:w="3000" w:type="dxa"/>
            <w:vAlign w:val="center"/>
          </w:tcPr>
          <w:p>
            <w:pPr>
              <w:spacing w:after="20" w:line="240" w:lineRule="auto"/>
            </w:pPr>
            <w:r>
              <w:rPr>
                <w:sz w:val="20"/>
                <w:szCs w:val="20"/>
              </w:rPr>
              <w:t xml:space="preserve">960000</w:t>
            </w:r>
          </w:p>
        </w:tc>
      </w:tr>
      <w:tr>
        <w:tc>
          <w:tcPr>
            <w:tcW w:w="3700" w:type="dxa"/>
            <w:vAlign w:val="center"/>
          </w:tcPr>
          <w:p>
            <w:pPr>
              <w:spacing w:after="20" w:line="240" w:lineRule="auto"/>
            </w:pPr>
            <w:r>
              <w:rPr>
                <w:sz w:val="20"/>
                <w:szCs w:val="20"/>
              </w:rPr>
              <w:t xml:space="preserve">Elektr energiyasi</w:t>
            </w:r>
          </w:p>
        </w:tc>
        <w:tc>
          <w:tcPr>
            <w:tcW w:w="3000" w:type="dxa"/>
            <w:vAlign w:val="center"/>
          </w:tcPr>
          <w:p>
            <w:pPr>
              <w:spacing w:after="20" w:line="240" w:lineRule="auto"/>
            </w:pPr>
            <w:r>
              <w:rPr>
                <w:sz w:val="20"/>
                <w:szCs w:val="20"/>
              </w:rPr>
              <w:t xml:space="preserve">3700</w:t>
            </w:r>
          </w:p>
        </w:tc>
        <w:tc>
          <w:tcPr>
            <w:tcW w:w="3000" w:type="dxa"/>
            <w:vAlign w:val="center"/>
          </w:tcPr>
          <w:p>
            <w:pPr>
              <w:spacing w:after="20" w:line="240" w:lineRule="auto"/>
            </w:pPr>
            <w:r>
              <w:rPr>
                <w:sz w:val="20"/>
                <w:szCs w:val="20"/>
              </w:rPr>
              <w:t xml:space="preserve">1500</w:t>
            </w:r>
          </w:p>
        </w:tc>
      </w:tr>
      <w:tr>
        <w:tc>
          <w:tcPr>
            <w:tcW w:w="3700" w:type="dxa"/>
            <w:vAlign w:val="center"/>
          </w:tcPr>
          <w:p>
            <w:pPr>
              <w:spacing w:after="20" w:line="240" w:lineRule="auto"/>
            </w:pPr>
            <w:r>
              <w:rPr>
                <w:sz w:val="20"/>
                <w:szCs w:val="20"/>
              </w:rPr>
              <w:t xml:space="preserve">Amortizatsiya</w:t>
            </w:r>
          </w:p>
        </w:tc>
        <w:tc>
          <w:tcPr>
            <w:tcW w:w="3000" w:type="dxa"/>
            <w:vAlign w:val="center"/>
          </w:tcPr>
          <w:p>
            <w:pPr>
              <w:spacing w:after="20" w:line="240" w:lineRule="auto"/>
            </w:pPr>
            <w:r>
              <w:rPr>
                <w:sz w:val="20"/>
                <w:szCs w:val="20"/>
              </w:rPr>
              <w:t xml:space="preserve">17400</w:t>
            </w:r>
          </w:p>
        </w:tc>
        <w:tc>
          <w:tcPr>
            <w:tcW w:w="3000" w:type="dxa"/>
            <w:vAlign w:val="center"/>
          </w:tcPr>
          <w:p>
            <w:pPr>
              <w:spacing w:after="20" w:line="240" w:lineRule="auto"/>
            </w:pPr>
            <w:r>
              <w:rPr>
                <w:sz w:val="20"/>
                <w:szCs w:val="20"/>
              </w:rPr>
              <w:t xml:space="preserve">8000</w:t>
            </w:r>
          </w:p>
        </w:tc>
      </w:tr>
      <w:tr>
        <w:tc>
          <w:tcPr>
            <w:tcW w:w="3700" w:type="dxa"/>
            <w:vAlign w:val="center"/>
          </w:tcPr>
          <w:p>
            <w:pPr>
              <w:spacing w:after="20" w:line="240" w:lineRule="auto"/>
            </w:pPr>
            <w:r>
              <w:rPr>
                <w:sz w:val="20"/>
                <w:szCs w:val="20"/>
              </w:rPr>
              <w:t xml:space="preserve">Ustaxona xarajatlari</w:t>
            </w:r>
          </w:p>
        </w:tc>
        <w:tc>
          <w:tcPr>
            <w:tcW w:w="3000" w:type="dxa"/>
            <w:vAlign w:val="center"/>
          </w:tcPr>
          <w:p>
            <w:pPr>
              <w:spacing w:after="20" w:line="240" w:lineRule="auto"/>
            </w:pPr>
            <w:r>
              <w:rPr>
                <w:sz w:val="20"/>
                <w:szCs w:val="20"/>
              </w:rPr>
              <w:t xml:space="preserve">117000</w:t>
            </w:r>
          </w:p>
        </w:tc>
        <w:tc>
          <w:tcPr>
            <w:tcW w:w="3000" w:type="dxa"/>
            <w:vAlign w:val="center"/>
          </w:tcPr>
          <w:p>
            <w:pPr>
              <w:spacing w:after="20" w:line="240" w:lineRule="auto"/>
            </w:pPr>
            <w:r>
              <w:rPr>
                <w:sz w:val="20"/>
                <w:szCs w:val="20"/>
              </w:rPr>
              <w:t xml:space="preserve">90500</w:t>
            </w:r>
          </w:p>
        </w:tc>
      </w:tr>
      <w:tr>
        <w:tc>
          <w:tcPr>
            <w:tcW w:w="3700" w:type="dxa"/>
            <w:vAlign w:val="center"/>
          </w:tcPr>
          <w:p>
            <w:pPr>
              <w:spacing w:after="20" w:line="240" w:lineRule="auto"/>
            </w:pPr>
            <w:r>
              <w:rPr>
                <w:sz w:val="20"/>
                <w:szCs w:val="20"/>
              </w:rPr>
              <w:t xml:space="preserve">JAMI</w:t>
            </w:r>
          </w:p>
        </w:tc>
        <w:tc>
          <w:tcPr>
            <w:tcW w:w="3000" w:type="dxa"/>
            <w:vAlign w:val="center"/>
          </w:tcPr>
          <w:p>
            <w:pPr>
              <w:spacing w:after="20" w:line="240" w:lineRule="auto"/>
            </w:pPr>
            <w:r>
              <w:rPr>
                <w:sz w:val="20"/>
                <w:szCs w:val="20"/>
              </w:rPr>
              <w:t xml:space="preserve">637000</w:t>
            </w:r>
          </w:p>
        </w:tc>
        <w:tc>
          <w:tcPr>
            <w:tcW w:w="3000" w:type="dxa"/>
            <w:vAlign w:val="center"/>
          </w:tcPr>
          <w:p>
            <w:pPr>
              <w:spacing w:after="20" w:line="240" w:lineRule="auto"/>
            </w:pPr>
            <w:r>
              <w:rPr>
                <w:sz w:val="20"/>
                <w:szCs w:val="20"/>
              </w:rPr>
              <w:t xml:space="preserve">1190000</w:t>
            </w:r>
          </w:p>
        </w:tc>
      </w:tr>
    </w:tbl>
    <w:p>
      <w:pPr>
        <w:spacing w:after="0"/>
      </w:pPr>
    </w:p>
    <w:p>
      <w:pPr>
        <w:jc w:val="center"/>
        <w:spacing w:before="40" w:after="160"/>
      </w:pPr>
      <w:r>
        <w:rPr>
          <w:i/>
          <w:sz w:val="20"/>
          <w:szCs w:val="20"/>
        </w:rPr>
        <w:t xml:space="preserve">8.3-jadval. Kapital ta'mirlash va yangi qism xaridi tannarxini taqqoslash</w:t>
      </w:r>
    </w:p>
    <w:p>
      <w:pPr>
        <w:jc w:val="center"/>
        <w:spacing w:before="80" w:after="40"/>
      </w:pPr>
      <w:r>
        <w:drawing>
          <wp:inline distT="0" distB="0" distL="0" distR="0">
            <wp:extent cx="4095750" cy="29527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g7.png"/>
                    <pic:cNvPicPr/>
                  </pic:nvPicPr>
                  <pic:blipFill>
                    <a:blip r:embed="rIdImg7"/>
                    <a:stretch>
                      <a:fillRect/>
                    </a:stretch>
                  </pic:blipFill>
                  <pic:spPr>
                    <a:xfrm>
                      <a:off x="0" y="0"/>
                      <a:ext cx="4095750" cy="2952750"/>
                    </a:xfrm>
                    <a:prstGeom prst="rect">
                      <a:avLst/>
                    </a:prstGeom>
                  </pic:spPr>
                </pic:pic>
              </a:graphicData>
            </a:graphic>
          </wp:inline>
        </w:drawing>
      </w:r>
    </w:p>
    <w:p>
      <w:pPr>
        <w:jc w:val="center"/>
        <w:spacing w:after="160"/>
      </w:pPr>
      <w:r>
        <w:rPr>
          <w:i/>
          <w:sz w:val="20"/>
          <w:szCs w:val="20"/>
        </w:rPr>
        <w:t xml:space="preserve">8.1-rasm. Xarajatlarni taqqoslash diagrammasi</w:t>
      </w:r>
    </w:p>
    <w:p>
      <w:pPr>
        <w:ind w:firstLine="567"/>
        <w:spacing w:after="120" w:line="276" w:lineRule="auto"/>
      </w:pPr>
      <w:r>
        <w:t xml:space="preserve">Bitta ta'mirlashda iqtisodiy tejamkorlik:</w:t>
      </w:r>
    </w:p>
    <w:p>
      <w:pPr>
        <w:jc w:val="center"/>
        <w:spacing w:before="60" w:after="60"/>
      </w:pPr>
      <w:r>
        <w:rPr>
          <w:i/>
          <w:sz w:val="26"/>
          <w:szCs w:val="26"/>
        </w:rPr>
        <w:t xml:space="preserve">E1 = 1190000 - 637000 = 553000 so'm;  tejash = 553000/1190000 = 46%</w:t>
      </w:r>
      <w:r>
        <w:rPr>
          <w:sz w:val="22"/>
          <w:szCs w:val="22"/>
        </w:rPr>
        <w:t xml:space="preserve">        (8.6)</w:t>
      </w:r>
    </w:p>
    <w:p>
      <w:pPr>
        <w:ind w:firstLine="567"/>
        <w:spacing w:after="120" w:line="276" w:lineRule="auto"/>
      </w:pPr>
      <w:r>
        <w:t xml:space="preserve">Yillik ishlab chiqarish dasturi N = 600 ta ta'mirlash bo'lganda yillik iqtisodiy samara:</w:t>
      </w:r>
    </w:p>
    <w:p>
      <w:pPr>
        <w:jc w:val="center"/>
        <w:spacing w:before="60" w:after="60"/>
      </w:pPr>
      <w:r>
        <w:rPr>
          <w:i/>
          <w:sz w:val="26"/>
          <w:szCs w:val="26"/>
        </w:rPr>
        <w:t xml:space="preserve">Eyil = E1 * N = 553000 * 600 = 331,8 mln so'm</w:t>
      </w:r>
      <w:r>
        <w:rPr>
          <w:sz w:val="22"/>
          <w:szCs w:val="22"/>
        </w:rPr>
        <w:t xml:space="preserve">        (8.7)</w:t>
      </w:r>
    </w:p>
    <w:p>
      <w:pPr>
        <w:ind w:firstLine="567"/>
        <w:spacing w:after="120" w:line="276" w:lineRule="auto"/>
      </w:pPr>
      <w:r>
        <w:t xml:space="preserve">Jihozlarga kiritilgan investitsiyaning qoplanish muddati:</w:t>
      </w:r>
    </w:p>
    <w:p>
      <w:pPr>
        <w:jc w:val="center"/>
        <w:spacing w:before="60" w:after="60"/>
      </w:pPr>
      <w:r>
        <w:rPr>
          <w:i/>
          <w:sz w:val="26"/>
          <w:szCs w:val="26"/>
        </w:rPr>
        <w:t xml:space="preserve">Tok = F / Eyil = 60000000 / 331800000 = 0,18 yil (~2,2 oy)</w:t>
      </w:r>
      <w:r>
        <w:rPr>
          <w:sz w:val="22"/>
          <w:szCs w:val="22"/>
        </w:rPr>
        <w:t xml:space="preserve">        (8.8)</w:t>
      </w:r>
    </w:p>
    <w:p>
      <w:pPr>
        <w:ind w:firstLine="567"/>
        <w:spacing w:after="120" w:line="276" w:lineRule="auto"/>
      </w:pPr>
      <w:r>
        <w:t xml:space="preserve">Xizmat narxini tannarxga 25% foyda qo'shib belgilaganda (Narx = 637000*1,25 = 796250 so'm), rentabellik 25 foizni tashkil etadi. Hisob-kitoblar texnologik jarayonning yuqori iqtisodiy samaradorligini va investitsiyalarning tez qoplanishini tasdiqlaydi.</w:t>
      </w:r>
    </w:p>
    <w:p>
      <w:r>
        <w:br w:type="page"/>
      </w:r>
    </w:p>
    <w:p>
      <w:pPr>
        <w:pStyle w:val="Heading1"/>
        <w:keepNext/>
        <w:spacing w:before="240" w:after="120"/>
      </w:pPr>
      <w:r>
        <w:rPr>
          <w:b/>
        </w:rPr>
        <w:t xml:space="preserve">XULOSA VA TAVSIYALAR</w:t>
      </w:r>
    </w:p>
    <w:p>
      <w:pPr>
        <w:ind w:firstLine="567"/>
        <w:spacing w:after="120" w:line="276" w:lineRule="auto"/>
      </w:pPr>
      <w:r>
        <w:t xml:space="preserve">Bitiruv malakaviy ishida Nexia-3 avtomobili tormoz qurilmasi blokini kapital ta'mirlashning texnologik jarayoni ishlab chiqildi. Olib borilgan ilmiy-amaliy tadqiqot quyidagi natija va xulosalarga olib keldi:</w:t>
      </w:r>
    </w:p>
    <w:p>
      <w:pPr>
        <w:numPr>
          <w:ilvl w:val="0"/>
          <w:numId w:val="2"/>
        </w:numPr>
        <w:spacing w:after="60"/>
      </w:pPr>
      <w:r>
        <w:t xml:space="preserve">Tadqiqot obyekti aniq belgilandi: Nexia-3 old ventilyatsiyali disk va orqa baraban tormoz mexanizmlaridan iborat blok; uning texnik parametrlari tizimlashtirildi (1.1-jadval).</w:t>
      </w:r>
    </w:p>
    <w:p>
      <w:pPr>
        <w:numPr>
          <w:ilvl w:val="0"/>
          <w:numId w:val="2"/>
        </w:numPr>
        <w:spacing w:after="60"/>
      </w:pPr>
      <w:r>
        <w:t xml:space="preserve">Nosozliklar statistik tahlil qilinib, mexanik nosozliklar jami 68 foizni tashkil etishi aniqlandi; bu kapital ta'mirlashda disk-kolodka juftligi va suportga asosiy e'tibor qaratish zarurligini ko'rsatadi.</w:t>
      </w:r>
    </w:p>
    <w:p>
      <w:pPr>
        <w:numPr>
          <w:ilvl w:val="0"/>
          <w:numId w:val="2"/>
        </w:numPr>
        <w:spacing w:after="60"/>
      </w:pPr>
      <w:r>
        <w:t xml:space="preserve">Konstruktiv hisob-kitoblar bitta old g'ildirakda talab etiladigan tormoz momenti 1009 N*m, mexanizm ta'minlay oladigan moment esa 1158 N*m ekanligini ko'rsatdi; zaxira koeffitsienti Kz = 1,15 ta'mirlangan tugunning ish qobiliyatini tasdiqlaydi.</w:t>
      </w:r>
    </w:p>
    <w:p>
      <w:pPr>
        <w:numPr>
          <w:ilvl w:val="0"/>
          <w:numId w:val="2"/>
        </w:numPr>
        <w:spacing w:after="60"/>
      </w:pPr>
      <w:r>
        <w:t xml:space="preserve">Issiqlik hisobi bir tormozlashda disk haroratining 35 C ga ortishini va takroriy tormozlashda 300 C kritik chegaraga yaqinlashishini ko'rsatdi - bu ventilyatsiya kanallarini nazorat qilish zarurligini asoslaydi.</w:t>
      </w:r>
    </w:p>
    <w:p>
      <w:pPr>
        <w:numPr>
          <w:ilvl w:val="0"/>
          <w:numId w:val="2"/>
        </w:numPr>
        <w:spacing w:after="60"/>
      </w:pPr>
      <w:r>
        <w:t xml:space="preserve">Operatsion texnologik xaritalar tuzilib, mehnat sig'imi Tt = 4,5 norma-soat etib aniqlandi; ultratovushli yuvish va in-situ run-out nazoratini birlashtirgan marshrut taklif etildi (ishning ilmiy-amaliy yangiligi).</w:t>
      </w:r>
    </w:p>
    <w:p>
      <w:pPr>
        <w:numPr>
          <w:ilvl w:val="0"/>
          <w:numId w:val="2"/>
        </w:numPr>
        <w:spacing w:after="60"/>
      </w:pPr>
      <w:r>
        <w:t xml:space="preserve">Iqtisodiy hisob-kitob kapital ta'mirlashning to'liq tannarxi 637000 so'm, yangi qism xaridiga nisbatan tejamkorlik 46 foiz ekanligini ko'rsatdi; yillik samara 331,8 mln so'm, investitsiya qoplanish muddati ~2,2 oy.</w:t>
      </w:r>
    </w:p>
    <w:p>
      <w:pPr>
        <w:numPr>
          <w:ilvl w:val="0"/>
          <w:numId w:val="2"/>
        </w:numPr>
        <w:spacing w:after="60"/>
      </w:pPr>
      <w:r>
        <w:t xml:space="preserve">Mehnat muhofazasi bo'yicha yoritish (6 ta yoritgich), shamollatish (504 m^3/soat) va elektr/yong'in xavfsizligi hisoblari bajarildi.</w:t>
      </w:r>
    </w:p>
    <w:p>
      <w:pPr>
        <w:pStyle w:val="Heading2"/>
        <w:keepNext/>
        <w:spacing w:before="240" w:after="120"/>
      </w:pPr>
      <w:r>
        <w:rPr>
          <w:b/>
        </w:rPr>
        <w:t xml:space="preserve">Tavsiyalar</w:t>
      </w:r>
    </w:p>
    <w:p>
      <w:pPr>
        <w:pStyle w:val="ListBullet"/>
        <w:numPr>
          <w:ilvl w:val="0"/>
          <w:numId w:val="1"/>
        </w:numPr>
        <w:spacing w:after="60"/>
      </w:pPr>
      <w:r>
        <w:t xml:space="preserve">ishlab chiqilgan texnologik marshrutni avtoservis korxonalarida joriy etish;</w:t>
      </w:r>
    </w:p>
    <w:p>
      <w:pPr>
        <w:pStyle w:val="ListBullet"/>
        <w:numPr>
          <w:ilvl w:val="0"/>
          <w:numId w:val="1"/>
        </w:numPr>
        <w:spacing w:after="60"/>
      </w:pPr>
      <w:r>
        <w:t xml:space="preserve">ultratovushli yuvishni standart operatsiyaga aylantirish (tozalash sifatini oshiradi);</w:t>
      </w:r>
    </w:p>
    <w:p>
      <w:pPr>
        <w:pStyle w:val="ListBullet"/>
        <w:numPr>
          <w:ilvl w:val="0"/>
          <w:numId w:val="1"/>
        </w:numPr>
        <w:spacing w:after="60"/>
      </w:pPr>
      <w:r>
        <w:t xml:space="preserve">texnologik kartalar va o'lchov protokollarini raqamlashtirish (elektron defektovka);</w:t>
      </w:r>
    </w:p>
    <w:p>
      <w:pPr>
        <w:pStyle w:val="ListBullet"/>
        <w:numPr>
          <w:ilvl w:val="0"/>
          <w:numId w:val="1"/>
        </w:numPr>
        <w:spacing w:after="60"/>
      </w:pPr>
      <w:r>
        <w:t xml:space="preserve">xodimlarni tormoz tizimi diagnostikasi bo'yicha davriy malaka oshirishga jalb etish.</w:t>
      </w:r>
    </w:p>
    <w:p>
      <w:r>
        <w:br w:type="page"/>
      </w:r>
    </w:p>
    <w:p>
      <w:pPr>
        <w:pStyle w:val="Heading1"/>
        <w:keepNext/>
        <w:spacing w:before="240" w:after="120"/>
      </w:pPr>
      <w:r>
        <w:rPr>
          <w:b/>
        </w:rPr>
        <w:t xml:space="preserve">FOYDALANILGAN ADABIYOTLAR</w:t>
      </w:r>
    </w:p>
    <w:p>
      <w:pPr>
        <w:spacing w:after="60" w:line="276" w:lineRule="auto"/>
      </w:pPr>
      <w:r>
        <w:rPr>
          <w:sz w:val="24"/>
          <w:szCs w:val="24"/>
        </w:rPr>
        <w:t xml:space="preserve">1. World Health Organization. Global status report on road safety 2023. - Geneva: WHO, 2023.</w:t>
      </w:r>
    </w:p>
    <w:p>
      <w:pPr>
        <w:spacing w:after="60" w:line="276" w:lineRule="auto"/>
      </w:pPr>
      <w:r>
        <w:rPr>
          <w:sz w:val="24"/>
          <w:szCs w:val="24"/>
        </w:rPr>
        <w:t xml:space="preserve">2. O'zbekiston Respublikasi Prezidentining "Yo'l harakati xavfsizligini ta'minlash" to'g'risidagi qarorlari va dasturlari. - Toshkent, 2021-2024.</w:t>
      </w:r>
    </w:p>
    <w:p>
      <w:pPr>
        <w:spacing w:after="60" w:line="276" w:lineRule="auto"/>
      </w:pPr>
      <w:r>
        <w:rPr>
          <w:sz w:val="24"/>
          <w:szCs w:val="24"/>
        </w:rPr>
        <w:t xml:space="preserve">3. O'zbekiston Respublikasi Statistika agentligi. Transport statistikasi to'plami. - Toshkent: stat.uz, 2023.</w:t>
      </w:r>
    </w:p>
    <w:p>
      <w:pPr>
        <w:spacing w:after="60" w:line="276" w:lineRule="auto"/>
      </w:pPr>
      <w:r>
        <w:rPr>
          <w:sz w:val="24"/>
          <w:szCs w:val="24"/>
        </w:rPr>
        <w:t xml:space="preserve">4. Farobiy A.J., Xoliqov B.T. Avtomobillarni texnik ekspluatatsiyasi. - T.: O'qituvchi, 2019. - 412 b.</w:t>
      </w:r>
    </w:p>
    <w:p>
      <w:pPr>
        <w:spacing w:after="60" w:line="276" w:lineRule="auto"/>
      </w:pPr>
      <w:r>
        <w:rPr>
          <w:sz w:val="24"/>
          <w:szCs w:val="24"/>
        </w:rPr>
        <w:t xml:space="preserve">5. Kuznetsov A.S. Texnicheskaya ekspluatatsiya avtomobiley. - M.: Akademiya, 2020. - 480 s.</w:t>
      </w:r>
    </w:p>
    <w:p>
      <w:pPr>
        <w:spacing w:after="60" w:line="276" w:lineRule="auto"/>
      </w:pPr>
      <w:r>
        <w:rPr>
          <w:sz w:val="24"/>
          <w:szCs w:val="24"/>
        </w:rPr>
        <w:t xml:space="preserve">6. Vahlamov V.K. Avtomobili: Teoriya i konstruktsiya avtomobilya. - M.: Akademiya, 2018.</w:t>
      </w:r>
    </w:p>
    <w:p>
      <w:pPr>
        <w:spacing w:after="60" w:line="276" w:lineRule="auto"/>
      </w:pPr>
      <w:r>
        <w:rPr>
          <w:sz w:val="24"/>
          <w:szCs w:val="24"/>
        </w:rPr>
        <w:t xml:space="preserve">7. Gillespie T.D. Fundamentals of Vehicle Dynamics. - SAE International, 2nd ed., 2021.</w:t>
      </w:r>
    </w:p>
    <w:p>
      <w:pPr>
        <w:spacing w:after="60" w:line="276" w:lineRule="auto"/>
      </w:pPr>
      <w:r>
        <w:rPr>
          <w:sz w:val="24"/>
          <w:szCs w:val="24"/>
        </w:rPr>
        <w:t xml:space="preserve">8. Limpert R. Brake Design and Safety. - SAE International, 3rd ed., 2011.</w:t>
      </w:r>
    </w:p>
    <w:p>
      <w:pPr>
        <w:spacing w:after="60" w:line="276" w:lineRule="auto"/>
      </w:pPr>
      <w:r>
        <w:rPr>
          <w:sz w:val="24"/>
          <w:szCs w:val="24"/>
        </w:rPr>
        <w:t xml:space="preserve">9. Bosch Automotive Handbook. - 11th ed. - Robert Bosch GmbH, 2022.</w:t>
      </w:r>
    </w:p>
    <w:p>
      <w:pPr>
        <w:spacing w:after="60" w:line="276" w:lineRule="auto"/>
      </w:pPr>
      <w:r>
        <w:rPr>
          <w:sz w:val="24"/>
          <w:szCs w:val="24"/>
        </w:rPr>
        <w:t xml:space="preserve">10. Reimpell J., Stoll H., Betzler J. The Automotive Chassis: Engineering Principles. - Butterworth-Heinemann, 2nd ed., 2001.</w:t>
      </w:r>
    </w:p>
    <w:p>
      <w:pPr>
        <w:spacing w:after="60" w:line="276" w:lineRule="auto"/>
      </w:pPr>
      <w:r>
        <w:rPr>
          <w:sz w:val="24"/>
          <w:szCs w:val="24"/>
        </w:rPr>
        <w:t xml:space="preserve">11. ECE Regulation No. 13-H. Uniform provisions concerning the approval of passenger cars with regard to braking. - UNECE, 2021.</w:t>
      </w:r>
    </w:p>
    <w:p>
      <w:pPr>
        <w:spacing w:after="60" w:line="276" w:lineRule="auto"/>
      </w:pPr>
      <w:r>
        <w:rPr>
          <w:sz w:val="24"/>
          <w:szCs w:val="24"/>
        </w:rPr>
        <w:t xml:space="preserve">12. GOST R 41.13-2007. Yedinoobraznye predpisaniya, kasayushchiyesya tormoznyx sistem. - M.: Standartinform, 2008.</w:t>
      </w:r>
    </w:p>
    <w:p>
      <w:pPr>
        <w:spacing w:after="60" w:line="276" w:lineRule="auto"/>
      </w:pPr>
      <w:r>
        <w:rPr>
          <w:sz w:val="24"/>
          <w:szCs w:val="24"/>
        </w:rPr>
        <w:t xml:space="preserve">13. GOST R 51709-2001. Avtotransportnye sredstva. Trebovaniya bezopasnosti k texnicheskomu sostoyaniyu i metody proverki. - M., 2002.</w:t>
      </w:r>
    </w:p>
    <w:p>
      <w:pPr>
        <w:spacing w:after="60" w:line="276" w:lineRule="auto"/>
      </w:pPr>
      <w:r>
        <w:rPr>
          <w:sz w:val="24"/>
          <w:szCs w:val="24"/>
        </w:rPr>
        <w:t xml:space="preserve">14. GOST 25478-2014. Avtotransportnye sredstva. Trebovaniya k texnicheskomu sostoyaniyu.</w:t>
      </w:r>
    </w:p>
    <w:p>
      <w:pPr>
        <w:spacing w:after="60" w:line="276" w:lineRule="auto"/>
      </w:pPr>
      <w:r>
        <w:rPr>
          <w:sz w:val="24"/>
          <w:szCs w:val="24"/>
        </w:rPr>
        <w:t xml:space="preserve">15. ISO 11157:2005. Road vehicles - Brake linings - Test methods.</w:t>
      </w:r>
    </w:p>
    <w:p>
      <w:pPr>
        <w:spacing w:after="60" w:line="276" w:lineRule="auto"/>
      </w:pPr>
      <w:r>
        <w:rPr>
          <w:sz w:val="24"/>
          <w:szCs w:val="24"/>
        </w:rPr>
        <w:t xml:space="preserve">16. SAE J1703. Motor Vehicle Brake Fluid. - SAE International, 2020.</w:t>
      </w:r>
    </w:p>
    <w:p>
      <w:pPr>
        <w:spacing w:after="60" w:line="276" w:lineRule="auto"/>
      </w:pPr>
      <w:r>
        <w:rPr>
          <w:sz w:val="24"/>
          <w:szCs w:val="24"/>
        </w:rPr>
        <w:t xml:space="preserve">17. FMVSS 116. Motor vehicle brake fluids. - NHTSA, USA.</w:t>
      </w:r>
    </w:p>
    <w:p>
      <w:pPr>
        <w:spacing w:after="60" w:line="276" w:lineRule="auto"/>
      </w:pPr>
      <w:r>
        <w:rPr>
          <w:sz w:val="24"/>
          <w:szCs w:val="24"/>
        </w:rPr>
        <w:t xml:space="preserve">18. Chevrolet/Ravon Nexia R3. Service manual (Repair and maintenance). - GM Uzbekistan, 2018.</w:t>
      </w:r>
    </w:p>
    <w:p>
      <w:pPr>
        <w:spacing w:after="60" w:line="276" w:lineRule="auto"/>
      </w:pPr>
      <w:r>
        <w:rPr>
          <w:sz w:val="24"/>
          <w:szCs w:val="24"/>
        </w:rPr>
        <w:t xml:space="preserve">19. Harbuz V.N. Remont i regulirovka tormoznyx sistem. - M.: Mashinostroenie, 2018. - 280 s.</w:t>
      </w:r>
    </w:p>
    <w:p>
      <w:pPr>
        <w:spacing w:after="60" w:line="276" w:lineRule="auto"/>
      </w:pPr>
      <w:r>
        <w:rPr>
          <w:sz w:val="24"/>
          <w:szCs w:val="24"/>
        </w:rPr>
        <w:t xml:space="preserve">20. Cherni I.I. Proektirovaniye avtotransportnyx predpriyatiy. - M.: Transport, 2017. - 344 s.</w:t>
      </w:r>
    </w:p>
    <w:p>
      <w:pPr>
        <w:spacing w:after="60" w:line="276" w:lineRule="auto"/>
      </w:pPr>
      <w:r>
        <w:rPr>
          <w:sz w:val="24"/>
          <w:szCs w:val="24"/>
        </w:rPr>
        <w:t xml:space="preserve">21. Napolskiy G.M. Texnologicheskoye proektirovaniye ATP i STO. - M.: Transport, 2015.</w:t>
      </w:r>
    </w:p>
    <w:p>
      <w:pPr>
        <w:spacing w:after="60" w:line="276" w:lineRule="auto"/>
      </w:pPr>
      <w:r>
        <w:rPr>
          <w:sz w:val="24"/>
          <w:szCs w:val="24"/>
        </w:rPr>
        <w:t xml:space="preserve">22. Fayzullayev S.A. Korxona iqtisodiyoti va boshqaruvi. - T.: TDTU nashriyoti, 2021.</w:t>
      </w:r>
    </w:p>
    <w:p>
      <w:pPr>
        <w:spacing w:after="60" w:line="276" w:lineRule="auto"/>
      </w:pPr>
      <w:r>
        <w:rPr>
          <w:sz w:val="24"/>
          <w:szCs w:val="24"/>
        </w:rPr>
        <w:t xml:space="preserve">23. Sharipov K.A. Avtomobillarni ta'mirlash texnologiyasi. - T.: TARI, 2020. - 256 b.</w:t>
      </w:r>
    </w:p>
    <w:p>
      <w:pPr>
        <w:spacing w:after="60" w:line="276" w:lineRule="auto"/>
      </w:pPr>
      <w:r>
        <w:rPr>
          <w:sz w:val="24"/>
          <w:szCs w:val="24"/>
        </w:rPr>
        <w:t xml:space="preserve">24. Day A. Braking of Road Vehicles. - Butterworth-Heinemann, 2014.</w:t>
      </w:r>
    </w:p>
    <w:p>
      <w:pPr>
        <w:spacing w:after="60" w:line="276" w:lineRule="auto"/>
      </w:pPr>
      <w:r>
        <w:rPr>
          <w:sz w:val="24"/>
          <w:szCs w:val="24"/>
        </w:rPr>
        <w:t xml:space="preserve">25. O'zbekiston Respublikasi "Mehnat muhofazasi to'g'risida"gi Qonuni. - Toshkent, 2016 (o'zgartirishlar bilan).</w:t>
      </w:r>
    </w:p>
    <w:p>
      <w:pPr>
        <w:spacing w:after="60" w:line="276" w:lineRule="auto"/>
      </w:pPr>
      <w:r>
        <w:rPr>
          <w:sz w:val="24"/>
          <w:szCs w:val="24"/>
        </w:rPr>
        <w:t xml:space="preserve">26. QMQ (ShNK) 2.01.05-98. Sun'iy va tabiiy yoritish. - Toshkent.</w:t>
      </w:r>
    </w:p>
    <w:p>
      <w:pPr>
        <w:spacing w:after="60" w:line="276" w:lineRule="auto"/>
      </w:pPr>
      <w:r>
        <w:rPr>
          <w:sz w:val="24"/>
          <w:szCs w:val="24"/>
        </w:rPr>
        <w:t xml:space="preserve">27. Eshonqulov U. Mehnat muhofazasi va texnika xavfsizligi. - T.: Iqtisod-Moliya, 2019.</w:t>
      </w:r>
    </w:p>
    <w:p>
      <w:pPr>
        <w:spacing w:after="60" w:line="276" w:lineRule="auto"/>
      </w:pPr>
      <w:r>
        <w:rPr>
          <w:sz w:val="24"/>
          <w:szCs w:val="24"/>
        </w:rPr>
        <w:t xml:space="preserve">28. Breuer B., Bill K.H. Brake Technology Handbook. - SAE International, 2008.</w:t>
      </w:r>
    </w:p>
    <w:p>
      <w:r>
        <w:br w:type="page"/>
      </w:r>
    </w:p>
    <w:p>
      <w:pPr>
        <w:pStyle w:val="Heading1"/>
        <w:keepNext/>
        <w:spacing w:before="240" w:after="120"/>
      </w:pPr>
      <w:r>
        <w:rPr>
          <w:b/>
        </w:rPr>
        <w:t xml:space="preserve">ILOVALAR</w:t>
      </w:r>
    </w:p>
    <w:p>
      <w:pPr>
        <w:pStyle w:val="Heading2"/>
        <w:keepNext/>
        <w:spacing w:before="240" w:after="120"/>
      </w:pPr>
      <w:r>
        <w:rPr>
          <w:b/>
        </w:rPr>
        <w:t xml:space="preserve">Ilova 1. Tormoz blokini demontaj-montaj texnologik kartasi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0"/>
        <w:gridCol w:w="3700"/>
        <w:gridCol w:w="1100"/>
        <w:gridCol w:w="2000"/>
        <w:gridCol w:w="2000"/>
      </w:tblGrid>
      <w:tr>
        <w:trPr>
          <w:tblHeader/>
        </w:trPr>
        <w:tc>
          <w:tcPr>
            <w:tcW w:w="500" w:type="dxa"/>
            <w:shd w:val="clear" w:color="auto" w:fill="D9E2F3"/>
            <w:vAlign w:val="center"/>
          </w:tcPr>
          <w:p>
            <w:pPr>
              <w:jc w:val="center"/>
              <w:spacing w:after="20" w:line="240" w:lineRule="auto"/>
            </w:pPr>
            <w:r>
              <w:rPr>
                <w:b/>
                <w:sz w:val="20"/>
                <w:szCs w:val="20"/>
              </w:rPr>
              <w:t xml:space="preserve">No</w:t>
            </w:r>
          </w:p>
        </w:tc>
        <w:tc>
          <w:tcPr>
            <w:tcW w:w="3700" w:type="dxa"/>
            <w:shd w:val="clear" w:color="auto" w:fill="D9E2F3"/>
            <w:vAlign w:val="center"/>
          </w:tcPr>
          <w:p>
            <w:pPr>
              <w:jc w:val="center"/>
              <w:spacing w:after="20" w:line="240" w:lineRule="auto"/>
            </w:pPr>
            <w:r>
              <w:rPr>
                <w:b/>
                <w:sz w:val="20"/>
                <w:szCs w:val="20"/>
              </w:rPr>
              <w:t xml:space="preserve">Operatsiya mazmuni</w:t>
            </w:r>
          </w:p>
        </w:tc>
        <w:tc>
          <w:tcPr>
            <w:tcW w:w="1100" w:type="dxa"/>
            <w:shd w:val="clear" w:color="auto" w:fill="D9E2F3"/>
            <w:vAlign w:val="center"/>
          </w:tcPr>
          <w:p>
            <w:pPr>
              <w:jc w:val="center"/>
              <w:spacing w:after="20" w:line="240" w:lineRule="auto"/>
            </w:pPr>
            <w:r>
              <w:rPr>
                <w:b/>
                <w:sz w:val="20"/>
                <w:szCs w:val="20"/>
              </w:rPr>
              <w:t xml:space="preserve">T, min</w:t>
            </w:r>
          </w:p>
        </w:tc>
        <w:tc>
          <w:tcPr>
            <w:tcW w:w="2000" w:type="dxa"/>
            <w:shd w:val="clear" w:color="auto" w:fill="D9E2F3"/>
            <w:vAlign w:val="center"/>
          </w:tcPr>
          <w:p>
            <w:pPr>
              <w:jc w:val="center"/>
              <w:spacing w:after="20" w:line="240" w:lineRule="auto"/>
            </w:pPr>
            <w:r>
              <w:rPr>
                <w:b/>
                <w:sz w:val="20"/>
                <w:szCs w:val="20"/>
              </w:rPr>
              <w:t xml:space="preserve">Asbob</w:t>
            </w:r>
          </w:p>
        </w:tc>
        <w:tc>
          <w:tcPr>
            <w:tcW w:w="2000" w:type="dxa"/>
            <w:shd w:val="clear" w:color="auto" w:fill="D9E2F3"/>
            <w:vAlign w:val="center"/>
          </w:tcPr>
          <w:p>
            <w:pPr>
              <w:jc w:val="center"/>
              <w:spacing w:after="20" w:line="240" w:lineRule="auto"/>
            </w:pPr>
            <w:r>
              <w:rPr>
                <w:b/>
                <w:sz w:val="20"/>
                <w:szCs w:val="20"/>
              </w:rPr>
              <w:t xml:space="preserve">Nazorat</w:t>
            </w:r>
          </w:p>
        </w:tc>
      </w:tr>
      <w:tr>
        <w:tc>
          <w:tcPr>
            <w:tcW w:w="500" w:type="dxa"/>
            <w:vAlign w:val="center"/>
          </w:tcPr>
          <w:p>
            <w:pPr>
              <w:spacing w:after="20" w:line="240" w:lineRule="auto"/>
            </w:pPr>
            <w:r>
              <w:rPr>
                <w:sz w:val="20"/>
                <w:szCs w:val="20"/>
              </w:rPr>
              <w:t xml:space="preserve">1</w:t>
            </w:r>
          </w:p>
        </w:tc>
        <w:tc>
          <w:tcPr>
            <w:tcW w:w="3700" w:type="dxa"/>
            <w:vAlign w:val="center"/>
          </w:tcPr>
          <w:p>
            <w:pPr>
              <w:spacing w:after="20" w:line="240" w:lineRule="auto"/>
            </w:pPr>
            <w:r>
              <w:rPr>
                <w:sz w:val="20"/>
                <w:szCs w:val="20"/>
              </w:rPr>
              <w:t xml:space="preserve">Ko'tarish va xavfsizlik tayanchi</w:t>
            </w:r>
          </w:p>
        </w:tc>
        <w:tc>
          <w:tcPr>
            <w:tcW w:w="1100" w:type="dxa"/>
            <w:vAlign w:val="center"/>
          </w:tcPr>
          <w:p>
            <w:pPr>
              <w:spacing w:after="20" w:line="240" w:lineRule="auto"/>
            </w:pPr>
            <w:r>
              <w:rPr>
                <w:sz w:val="20"/>
                <w:szCs w:val="20"/>
              </w:rPr>
              <w:t xml:space="preserve">5</w:t>
            </w:r>
          </w:p>
        </w:tc>
        <w:tc>
          <w:tcPr>
            <w:tcW w:w="2000" w:type="dxa"/>
            <w:vAlign w:val="center"/>
          </w:tcPr>
          <w:p>
            <w:pPr>
              <w:spacing w:after="20" w:line="240" w:lineRule="auto"/>
            </w:pPr>
            <w:r>
              <w:rPr>
                <w:sz w:val="20"/>
                <w:szCs w:val="20"/>
              </w:rPr>
              <w:t xml:space="preserve">Ko'targich</w:t>
            </w:r>
          </w:p>
        </w:tc>
        <w:tc>
          <w:tcPr>
            <w:tcW w:w="2000" w:type="dxa"/>
            <w:vAlign w:val="center"/>
          </w:tcPr>
          <w:p>
            <w:pPr>
              <w:spacing w:after="20" w:line="240" w:lineRule="auto"/>
            </w:pPr>
            <w:r>
              <w:rPr>
                <w:sz w:val="20"/>
                <w:szCs w:val="20"/>
              </w:rPr>
              <w:t xml:space="preserve">Barqarorlik</w:t>
            </w:r>
          </w:p>
        </w:tc>
      </w:tr>
      <w:tr>
        <w:tc>
          <w:tcPr>
            <w:tcW w:w="500" w:type="dxa"/>
            <w:vAlign w:val="center"/>
          </w:tcPr>
          <w:p>
            <w:pPr>
              <w:spacing w:after="20" w:line="240" w:lineRule="auto"/>
            </w:pPr>
            <w:r>
              <w:rPr>
                <w:sz w:val="20"/>
                <w:szCs w:val="20"/>
              </w:rPr>
              <w:t xml:space="preserve">2</w:t>
            </w:r>
          </w:p>
        </w:tc>
        <w:tc>
          <w:tcPr>
            <w:tcW w:w="3700" w:type="dxa"/>
            <w:vAlign w:val="center"/>
          </w:tcPr>
          <w:p>
            <w:pPr>
              <w:spacing w:after="20" w:line="240" w:lineRule="auto"/>
            </w:pPr>
            <w:r>
              <w:rPr>
                <w:sz w:val="20"/>
                <w:szCs w:val="20"/>
              </w:rPr>
              <w:t xml:space="preserve">G'ildiraklarni yechish</w:t>
            </w:r>
          </w:p>
        </w:tc>
        <w:tc>
          <w:tcPr>
            <w:tcW w:w="1100" w:type="dxa"/>
            <w:vAlign w:val="center"/>
          </w:tcPr>
          <w:p>
            <w:pPr>
              <w:spacing w:after="20" w:line="240" w:lineRule="auto"/>
            </w:pPr>
            <w:r>
              <w:rPr>
                <w:sz w:val="20"/>
                <w:szCs w:val="20"/>
              </w:rPr>
              <w:t xml:space="preserve">10</w:t>
            </w:r>
          </w:p>
        </w:tc>
        <w:tc>
          <w:tcPr>
            <w:tcW w:w="2000" w:type="dxa"/>
            <w:vAlign w:val="center"/>
          </w:tcPr>
          <w:p>
            <w:pPr>
              <w:spacing w:after="20" w:line="240" w:lineRule="auto"/>
            </w:pPr>
            <w:r>
              <w:rPr>
                <w:sz w:val="20"/>
                <w:szCs w:val="20"/>
              </w:rPr>
              <w:t xml:space="preserve">Burchak kaliti</w:t>
            </w:r>
          </w:p>
        </w:tc>
        <w:tc>
          <w:tcPr>
            <w:tcW w:w="2000" w:type="dxa"/>
            <w:vAlign w:val="center"/>
          </w:tcPr>
          <w:p>
            <w:pPr>
              <w:spacing w:after="20" w:line="240" w:lineRule="auto"/>
            </w:pPr>
            <w:r>
              <w:rPr>
                <w:sz w:val="20"/>
                <w:szCs w:val="20"/>
              </w:rPr>
              <w:t xml:space="preserve">90-120 N*m</w:t>
            </w:r>
          </w:p>
        </w:tc>
      </w:tr>
      <w:tr>
        <w:tc>
          <w:tcPr>
            <w:tcW w:w="500" w:type="dxa"/>
            <w:vAlign w:val="center"/>
          </w:tcPr>
          <w:p>
            <w:pPr>
              <w:spacing w:after="20" w:line="240" w:lineRule="auto"/>
            </w:pPr>
            <w:r>
              <w:rPr>
                <w:sz w:val="20"/>
                <w:szCs w:val="20"/>
              </w:rPr>
              <w:t xml:space="preserve">3</w:t>
            </w:r>
          </w:p>
        </w:tc>
        <w:tc>
          <w:tcPr>
            <w:tcW w:w="3700" w:type="dxa"/>
            <w:vAlign w:val="center"/>
          </w:tcPr>
          <w:p>
            <w:pPr>
              <w:spacing w:after="20" w:line="240" w:lineRule="auto"/>
            </w:pPr>
            <w:r>
              <w:rPr>
                <w:sz w:val="20"/>
                <w:szCs w:val="20"/>
              </w:rPr>
              <w:t xml:space="preserve">Suportni yechish</w:t>
            </w:r>
          </w:p>
        </w:tc>
        <w:tc>
          <w:tcPr>
            <w:tcW w:w="1100" w:type="dxa"/>
            <w:vAlign w:val="center"/>
          </w:tcPr>
          <w:p>
            <w:pPr>
              <w:spacing w:after="20" w:line="240" w:lineRule="auto"/>
            </w:pPr>
            <w:r>
              <w:rPr>
                <w:sz w:val="20"/>
                <w:szCs w:val="20"/>
              </w:rPr>
              <w:t xml:space="preserve">15</w:t>
            </w:r>
          </w:p>
        </w:tc>
        <w:tc>
          <w:tcPr>
            <w:tcW w:w="2000" w:type="dxa"/>
            <w:vAlign w:val="center"/>
          </w:tcPr>
          <w:p>
            <w:pPr>
              <w:spacing w:after="20" w:line="240" w:lineRule="auto"/>
            </w:pPr>
            <w:r>
              <w:rPr>
                <w:sz w:val="20"/>
                <w:szCs w:val="20"/>
              </w:rPr>
              <w:t xml:space="preserve">12 mm kalit</w:t>
            </w:r>
          </w:p>
        </w:tc>
        <w:tc>
          <w:tcPr>
            <w:tcW w:w="2000" w:type="dxa"/>
            <w:vAlign w:val="center"/>
          </w:tcPr>
          <w:p>
            <w:pPr>
              <w:spacing w:after="20" w:line="240" w:lineRule="auto"/>
            </w:pPr>
            <w:r>
              <w:rPr>
                <w:sz w:val="20"/>
                <w:szCs w:val="20"/>
              </w:rPr>
              <w:t xml:space="preserve">Vizual</w:t>
            </w:r>
          </w:p>
        </w:tc>
      </w:tr>
      <w:tr>
        <w:tc>
          <w:tcPr>
            <w:tcW w:w="500" w:type="dxa"/>
            <w:vAlign w:val="center"/>
          </w:tcPr>
          <w:p>
            <w:pPr>
              <w:spacing w:after="20" w:line="240" w:lineRule="auto"/>
            </w:pPr>
            <w:r>
              <w:rPr>
                <w:sz w:val="20"/>
                <w:szCs w:val="20"/>
              </w:rPr>
              <w:t xml:space="preserve">4</w:t>
            </w:r>
          </w:p>
        </w:tc>
        <w:tc>
          <w:tcPr>
            <w:tcW w:w="3700" w:type="dxa"/>
            <w:vAlign w:val="center"/>
          </w:tcPr>
          <w:p>
            <w:pPr>
              <w:spacing w:after="20" w:line="240" w:lineRule="auto"/>
            </w:pPr>
            <w:r>
              <w:rPr>
                <w:sz w:val="20"/>
                <w:szCs w:val="20"/>
              </w:rPr>
              <w:t xml:space="preserve">Kolodkalarni yechish</w:t>
            </w:r>
          </w:p>
        </w:tc>
        <w:tc>
          <w:tcPr>
            <w:tcW w:w="1100" w:type="dxa"/>
            <w:vAlign w:val="center"/>
          </w:tcPr>
          <w:p>
            <w:pPr>
              <w:spacing w:after="20" w:line="240" w:lineRule="auto"/>
            </w:pPr>
            <w:r>
              <w:rPr>
                <w:sz w:val="20"/>
                <w:szCs w:val="20"/>
              </w:rPr>
              <w:t xml:space="preserve">5</w:t>
            </w:r>
          </w:p>
        </w:tc>
        <w:tc>
          <w:tcPr>
            <w:tcW w:w="2000" w:type="dxa"/>
            <w:vAlign w:val="center"/>
          </w:tcPr>
          <w:p>
            <w:pPr>
              <w:spacing w:after="20" w:line="240" w:lineRule="auto"/>
            </w:pPr>
            <w:r>
              <w:rPr>
                <w:sz w:val="20"/>
                <w:szCs w:val="20"/>
              </w:rPr>
              <w:t xml:space="preserve">Qisqich</w:t>
            </w:r>
          </w:p>
        </w:tc>
        <w:tc>
          <w:tcPr>
            <w:tcW w:w="2000" w:type="dxa"/>
            <w:vAlign w:val="center"/>
          </w:tcPr>
          <w:p>
            <w:pPr>
              <w:spacing w:after="20" w:line="240" w:lineRule="auto"/>
            </w:pPr>
            <w:r>
              <w:rPr>
                <w:sz w:val="20"/>
                <w:szCs w:val="20"/>
              </w:rPr>
              <w:t xml:space="preserve">Qalinlik &gt;= 2 mm</w:t>
            </w:r>
          </w:p>
        </w:tc>
      </w:tr>
      <w:tr>
        <w:tc>
          <w:tcPr>
            <w:tcW w:w="500" w:type="dxa"/>
            <w:vAlign w:val="center"/>
          </w:tcPr>
          <w:p>
            <w:pPr>
              <w:spacing w:after="20" w:line="240" w:lineRule="auto"/>
            </w:pPr>
            <w:r>
              <w:rPr>
                <w:sz w:val="20"/>
                <w:szCs w:val="20"/>
              </w:rPr>
              <w:t xml:space="preserve">5</w:t>
            </w:r>
          </w:p>
        </w:tc>
        <w:tc>
          <w:tcPr>
            <w:tcW w:w="3700" w:type="dxa"/>
            <w:vAlign w:val="center"/>
          </w:tcPr>
          <w:p>
            <w:pPr>
              <w:spacing w:after="20" w:line="240" w:lineRule="auto"/>
            </w:pPr>
            <w:r>
              <w:rPr>
                <w:sz w:val="20"/>
                <w:szCs w:val="20"/>
              </w:rPr>
              <w:t xml:space="preserve">Diskni yechish</w:t>
            </w:r>
          </w:p>
        </w:tc>
        <w:tc>
          <w:tcPr>
            <w:tcW w:w="1100" w:type="dxa"/>
            <w:vAlign w:val="center"/>
          </w:tcPr>
          <w:p>
            <w:pPr>
              <w:spacing w:after="20" w:line="240" w:lineRule="auto"/>
            </w:pPr>
            <w:r>
              <w:rPr>
                <w:sz w:val="20"/>
                <w:szCs w:val="20"/>
              </w:rPr>
              <w:t xml:space="preserve">5</w:t>
            </w:r>
          </w:p>
        </w:tc>
        <w:tc>
          <w:tcPr>
            <w:tcW w:w="2000" w:type="dxa"/>
            <w:vAlign w:val="center"/>
          </w:tcPr>
          <w:p>
            <w:pPr>
              <w:spacing w:after="20" w:line="240" w:lineRule="auto"/>
            </w:pPr>
            <w:r>
              <w:rPr>
                <w:sz w:val="20"/>
                <w:szCs w:val="20"/>
              </w:rPr>
              <w:t xml:space="preserve">14 mm kalit</w:t>
            </w:r>
          </w:p>
        </w:tc>
        <w:tc>
          <w:tcPr>
            <w:tcW w:w="2000" w:type="dxa"/>
            <w:vAlign w:val="center"/>
          </w:tcPr>
          <w:p>
            <w:pPr>
              <w:spacing w:after="20" w:line="240" w:lineRule="auto"/>
            </w:pPr>
            <w:r>
              <w:rPr>
                <w:sz w:val="20"/>
                <w:szCs w:val="20"/>
              </w:rPr>
              <w:t xml:space="preserve">Vizual</w:t>
            </w:r>
          </w:p>
        </w:tc>
      </w:tr>
      <w:tr>
        <w:tc>
          <w:tcPr>
            <w:tcW w:w="500" w:type="dxa"/>
            <w:vAlign w:val="center"/>
          </w:tcPr>
          <w:p>
            <w:pPr>
              <w:spacing w:after="20" w:line="240" w:lineRule="auto"/>
            </w:pPr>
            <w:r>
              <w:rPr>
                <w:sz w:val="20"/>
                <w:szCs w:val="20"/>
              </w:rPr>
              <w:t xml:space="preserve">6</w:t>
            </w:r>
          </w:p>
        </w:tc>
        <w:tc>
          <w:tcPr>
            <w:tcW w:w="3700" w:type="dxa"/>
            <w:vAlign w:val="center"/>
          </w:tcPr>
          <w:p>
            <w:pPr>
              <w:spacing w:after="20" w:line="240" w:lineRule="auto"/>
            </w:pPr>
            <w:r>
              <w:rPr>
                <w:sz w:val="20"/>
                <w:szCs w:val="20"/>
              </w:rPr>
              <w:t xml:space="preserve">Yuvish (ultratovush)</w:t>
            </w:r>
          </w:p>
        </w:tc>
        <w:tc>
          <w:tcPr>
            <w:tcW w:w="1100" w:type="dxa"/>
            <w:vAlign w:val="center"/>
          </w:tcPr>
          <w:p>
            <w:pPr>
              <w:spacing w:after="20" w:line="240" w:lineRule="auto"/>
            </w:pPr>
            <w:r>
              <w:rPr>
                <w:sz w:val="20"/>
                <w:szCs w:val="20"/>
              </w:rPr>
              <w:t xml:space="preserve">15</w:t>
            </w:r>
          </w:p>
        </w:tc>
        <w:tc>
          <w:tcPr>
            <w:tcW w:w="2000" w:type="dxa"/>
            <w:vAlign w:val="center"/>
          </w:tcPr>
          <w:p>
            <w:pPr>
              <w:spacing w:after="20" w:line="240" w:lineRule="auto"/>
            </w:pPr>
            <w:r>
              <w:rPr>
                <w:sz w:val="20"/>
                <w:szCs w:val="20"/>
              </w:rPr>
              <w:t xml:space="preserve">Vanna</w:t>
            </w:r>
          </w:p>
        </w:tc>
        <w:tc>
          <w:tcPr>
            <w:tcW w:w="2000" w:type="dxa"/>
            <w:vAlign w:val="center"/>
          </w:tcPr>
          <w:p>
            <w:pPr>
              <w:spacing w:after="20" w:line="240" w:lineRule="auto"/>
            </w:pPr>
            <w:r>
              <w:rPr>
                <w:sz w:val="20"/>
                <w:szCs w:val="20"/>
              </w:rPr>
              <w:t xml:space="preserve">Tozalik</w:t>
            </w:r>
          </w:p>
        </w:tc>
      </w:tr>
      <w:tr>
        <w:tc>
          <w:tcPr>
            <w:tcW w:w="500" w:type="dxa"/>
            <w:vAlign w:val="center"/>
          </w:tcPr>
          <w:p>
            <w:pPr>
              <w:spacing w:after="20" w:line="240" w:lineRule="auto"/>
            </w:pPr>
            <w:r>
              <w:rPr>
                <w:sz w:val="20"/>
                <w:szCs w:val="20"/>
              </w:rPr>
              <w:t xml:space="preserve">7</w:t>
            </w:r>
          </w:p>
        </w:tc>
        <w:tc>
          <w:tcPr>
            <w:tcW w:w="3700" w:type="dxa"/>
            <w:vAlign w:val="center"/>
          </w:tcPr>
          <w:p>
            <w:pPr>
              <w:spacing w:after="20" w:line="240" w:lineRule="auto"/>
            </w:pPr>
            <w:r>
              <w:rPr>
                <w:sz w:val="20"/>
                <w:szCs w:val="20"/>
              </w:rPr>
              <w:t xml:space="preserve">Yig'ish (teskari tartib)</w:t>
            </w:r>
          </w:p>
        </w:tc>
        <w:tc>
          <w:tcPr>
            <w:tcW w:w="1100" w:type="dxa"/>
            <w:vAlign w:val="center"/>
          </w:tcPr>
          <w:p>
            <w:pPr>
              <w:spacing w:after="20" w:line="240" w:lineRule="auto"/>
            </w:pPr>
            <w:r>
              <w:rPr>
                <w:sz w:val="20"/>
                <w:szCs w:val="20"/>
              </w:rPr>
              <w:t xml:space="preserve">25</w:t>
            </w:r>
          </w:p>
        </w:tc>
        <w:tc>
          <w:tcPr>
            <w:tcW w:w="2000" w:type="dxa"/>
            <w:vAlign w:val="center"/>
          </w:tcPr>
          <w:p>
            <w:pPr>
              <w:spacing w:after="20" w:line="240" w:lineRule="auto"/>
            </w:pPr>
            <w:r>
              <w:rPr>
                <w:sz w:val="20"/>
                <w:szCs w:val="20"/>
              </w:rPr>
              <w:t xml:space="preserve">Moment kaliti</w:t>
            </w:r>
          </w:p>
        </w:tc>
        <w:tc>
          <w:tcPr>
            <w:tcW w:w="2000" w:type="dxa"/>
            <w:vAlign w:val="center"/>
          </w:tcPr>
          <w:p>
            <w:pPr>
              <w:spacing w:after="20" w:line="240" w:lineRule="auto"/>
            </w:pPr>
            <w:r>
              <w:rPr>
                <w:sz w:val="20"/>
                <w:szCs w:val="20"/>
              </w:rPr>
              <w:t xml:space="preserve">Momentlar</w:t>
            </w:r>
          </w:p>
        </w:tc>
      </w:tr>
      <w:tr>
        <w:tc>
          <w:tcPr>
            <w:tcW w:w="500" w:type="dxa"/>
            <w:vAlign w:val="center"/>
          </w:tcPr>
          <w:p>
            <w:pPr>
              <w:spacing w:after="20" w:line="240" w:lineRule="auto"/>
            </w:pPr>
            <w:r>
              <w:rPr>
                <w:sz w:val="20"/>
                <w:szCs w:val="20"/>
              </w:rPr>
              <w:t xml:space="preserve">8</w:t>
            </w:r>
          </w:p>
        </w:tc>
        <w:tc>
          <w:tcPr>
            <w:tcW w:w="3700" w:type="dxa"/>
            <w:vAlign w:val="center"/>
          </w:tcPr>
          <w:p>
            <w:pPr>
              <w:spacing w:after="20" w:line="240" w:lineRule="auto"/>
            </w:pPr>
            <w:r>
              <w:rPr>
                <w:sz w:val="20"/>
                <w:szCs w:val="20"/>
              </w:rPr>
              <w:t xml:space="preserve">Havosizlantirish va sinov</w:t>
            </w:r>
          </w:p>
        </w:tc>
        <w:tc>
          <w:tcPr>
            <w:tcW w:w="1100" w:type="dxa"/>
            <w:vAlign w:val="center"/>
          </w:tcPr>
          <w:p>
            <w:pPr>
              <w:spacing w:after="20" w:line="240" w:lineRule="auto"/>
            </w:pPr>
            <w:r>
              <w:rPr>
                <w:sz w:val="20"/>
                <w:szCs w:val="20"/>
              </w:rPr>
              <w:t xml:space="preserve">20</w:t>
            </w:r>
          </w:p>
        </w:tc>
        <w:tc>
          <w:tcPr>
            <w:tcW w:w="2000" w:type="dxa"/>
            <w:vAlign w:val="center"/>
          </w:tcPr>
          <w:p>
            <w:pPr>
              <w:spacing w:after="20" w:line="240" w:lineRule="auto"/>
            </w:pPr>
            <w:r>
              <w:rPr>
                <w:sz w:val="20"/>
                <w:szCs w:val="20"/>
              </w:rPr>
              <w:t xml:space="preserve">Stend</w:t>
            </w:r>
          </w:p>
        </w:tc>
        <w:tc>
          <w:tcPr>
            <w:tcW w:w="2000" w:type="dxa"/>
            <w:vAlign w:val="center"/>
          </w:tcPr>
          <w:p>
            <w:pPr>
              <w:spacing w:after="20" w:line="240" w:lineRule="auto"/>
            </w:pPr>
            <w:r>
              <w:rPr>
                <w:sz w:val="20"/>
                <w:szCs w:val="20"/>
              </w:rPr>
              <w:t xml:space="preserve">Simmetriya &lt;= 20%</w:t>
            </w:r>
          </w:p>
        </w:tc>
      </w:tr>
    </w:tbl>
    <w:p>
      <w:pPr>
        <w:spacing w:after="0"/>
      </w:pPr>
    </w:p>
    <w:p>
      <w:pPr>
        <w:jc w:val="center"/>
        <w:spacing w:before="40" w:after="160"/>
      </w:pPr>
      <w:r>
        <w:rPr>
          <w:i/>
          <w:sz w:val="20"/>
          <w:szCs w:val="20"/>
        </w:rPr>
        <w:t xml:space="preserve">Ilova 1-jadval. Demontaj-montaj texnologik kartasi</w:t>
      </w:r>
    </w:p>
    <w:p>
      <w:pPr>
        <w:pStyle w:val="Heading2"/>
        <w:keepNext/>
        <w:spacing w:before="240" w:after="120"/>
      </w:pPr>
      <w:r>
        <w:rPr>
          <w:b/>
        </w:rPr>
        <w:t xml:space="preserve">Ilova 2. O'lchash natijalari protokoli (namuna blanki)</w:t>
      </w:r>
    </w:p>
    <w:p>
      <w:pPr>
        <w:spacing w:after="120" w:line="276" w:lineRule="auto"/>
      </w:pPr>
      <w:r>
        <w:rPr>
          <w:sz w:val="24"/>
          <w:szCs w:val="24"/>
        </w:rPr>
        <w:t xml:space="preserve">Transport vositasi: ______________________   VIN: ______________________</w:t>
      </w:r>
    </w:p>
    <w:p>
      <w:pPr>
        <w:spacing w:after="120" w:line="276" w:lineRule="auto"/>
      </w:pPr>
      <w:r>
        <w:rPr>
          <w:sz w:val="24"/>
          <w:szCs w:val="24"/>
        </w:rPr>
        <w:t xml:space="preserve">Yurgan masofasi: ____________ km        Sana: __________________</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1700"/>
        <w:gridCol w:w="1500"/>
        <w:gridCol w:w="1500"/>
        <w:gridCol w:w="1600"/>
      </w:tblGrid>
      <w:tr>
        <w:trPr>
          <w:tblHeader/>
        </w:trPr>
        <w:tc>
          <w:tcPr>
            <w:tcW w:w="3000" w:type="dxa"/>
            <w:shd w:val="clear" w:color="auto" w:fill="D9E2F3"/>
            <w:vAlign w:val="center"/>
          </w:tcPr>
          <w:p>
            <w:pPr>
              <w:jc w:val="center"/>
              <w:spacing w:after="20" w:line="240" w:lineRule="auto"/>
            </w:pPr>
            <w:r>
              <w:rPr>
                <w:b/>
                <w:sz w:val="20"/>
                <w:szCs w:val="20"/>
              </w:rPr>
              <w:t xml:space="preserve">Parametr</w:t>
            </w:r>
          </w:p>
        </w:tc>
        <w:tc>
          <w:tcPr>
            <w:tcW w:w="1700" w:type="dxa"/>
            <w:shd w:val="clear" w:color="auto" w:fill="D9E2F3"/>
            <w:vAlign w:val="center"/>
          </w:tcPr>
          <w:p>
            <w:pPr>
              <w:jc w:val="center"/>
              <w:spacing w:after="20" w:line="240" w:lineRule="auto"/>
            </w:pPr>
            <w:r>
              <w:rPr>
                <w:b/>
                <w:sz w:val="20"/>
                <w:szCs w:val="20"/>
              </w:rPr>
              <w:t xml:space="preserve">Me'yor</w:t>
            </w:r>
          </w:p>
        </w:tc>
        <w:tc>
          <w:tcPr>
            <w:tcW w:w="1500" w:type="dxa"/>
            <w:shd w:val="clear" w:color="auto" w:fill="D9E2F3"/>
            <w:vAlign w:val="center"/>
          </w:tcPr>
          <w:p>
            <w:pPr>
              <w:jc w:val="center"/>
              <w:spacing w:after="20" w:line="240" w:lineRule="auto"/>
            </w:pPr>
            <w:r>
              <w:rPr>
                <w:b/>
                <w:sz w:val="20"/>
                <w:szCs w:val="20"/>
              </w:rPr>
              <w:t xml:space="preserve">O'ng old</w:t>
            </w:r>
          </w:p>
        </w:tc>
        <w:tc>
          <w:tcPr>
            <w:tcW w:w="1500" w:type="dxa"/>
            <w:shd w:val="clear" w:color="auto" w:fill="D9E2F3"/>
            <w:vAlign w:val="center"/>
          </w:tcPr>
          <w:p>
            <w:pPr>
              <w:jc w:val="center"/>
              <w:spacing w:after="20" w:line="240" w:lineRule="auto"/>
            </w:pPr>
            <w:r>
              <w:rPr>
                <w:b/>
                <w:sz w:val="20"/>
                <w:szCs w:val="20"/>
              </w:rPr>
              <w:t xml:space="preserve">Chap old</w:t>
            </w:r>
          </w:p>
        </w:tc>
        <w:tc>
          <w:tcPr>
            <w:tcW w:w="1600" w:type="dxa"/>
            <w:shd w:val="clear" w:color="auto" w:fill="D9E2F3"/>
            <w:vAlign w:val="center"/>
          </w:tcPr>
          <w:p>
            <w:pPr>
              <w:jc w:val="center"/>
              <w:spacing w:after="20" w:line="240" w:lineRule="auto"/>
            </w:pPr>
            <w:r>
              <w:rPr>
                <w:b/>
                <w:sz w:val="20"/>
                <w:szCs w:val="20"/>
              </w:rPr>
              <w:t xml:space="preserve">Xulosa</w:t>
            </w:r>
          </w:p>
        </w:tc>
      </w:tr>
      <w:tr>
        <w:tc>
          <w:tcPr>
            <w:tcW w:w="3000" w:type="dxa"/>
            <w:vAlign w:val="center"/>
          </w:tcPr>
          <w:p>
            <w:pPr>
              <w:spacing w:after="20" w:line="240" w:lineRule="auto"/>
            </w:pPr>
            <w:r>
              <w:rPr>
                <w:sz w:val="20"/>
                <w:szCs w:val="20"/>
              </w:rPr>
              <w:t xml:space="preserve">Disk qalinligi, mm</w:t>
            </w:r>
          </w:p>
        </w:tc>
        <w:tc>
          <w:tcPr>
            <w:tcW w:w="1700" w:type="dxa"/>
            <w:vAlign w:val="center"/>
          </w:tcPr>
          <w:p>
            <w:pPr>
              <w:spacing w:after="20" w:line="240" w:lineRule="auto"/>
            </w:pPr>
            <w:r>
              <w:rPr>
                <w:sz w:val="20"/>
                <w:szCs w:val="20"/>
              </w:rPr>
              <w:t xml:space="preserve">&gt;= 22,0</w:t>
            </w:r>
          </w:p>
        </w:tc>
        <w:tc>
          <w:tcPr>
            <w:tcW w:w="1500" w:type="dxa"/>
            <w:vAlign w:val="center"/>
          </w:tcPr>
          <w:p>
            <w:pPr>
              <w:spacing w:after="20" w:line="240" w:lineRule="auto"/>
            </w:pPr>
            <w:r>
              <w:rPr>
                <w:sz w:val="20"/>
                <w:szCs w:val="20"/>
              </w:rPr>
              <w:t xml:space="preserve"/>
            </w:r>
          </w:p>
        </w:tc>
        <w:tc>
          <w:tcPr>
            <w:tcW w:w="1500" w:type="dxa"/>
            <w:vAlign w:val="center"/>
          </w:tcPr>
          <w:p>
            <w:pPr>
              <w:spacing w:after="20" w:line="240" w:lineRule="auto"/>
            </w:pPr>
            <w:r>
              <w:rPr>
                <w:sz w:val="20"/>
                <w:szCs w:val="20"/>
              </w:rPr>
              <w:t xml:space="preserve"/>
            </w:r>
          </w:p>
        </w:tc>
        <w:tc>
          <w:tcPr>
            <w:tcW w:w="1600" w:type="dxa"/>
            <w:vAlign w:val="center"/>
          </w:tcPr>
          <w:p>
            <w:pPr>
              <w:spacing w:after="20" w:line="240" w:lineRule="auto"/>
            </w:pPr>
            <w:r>
              <w:rPr>
                <w:sz w:val="20"/>
                <w:szCs w:val="20"/>
              </w:rPr>
              <w:t xml:space="preserve"/>
            </w:r>
          </w:p>
        </w:tc>
      </w:tr>
      <w:tr>
        <w:tc>
          <w:tcPr>
            <w:tcW w:w="3000" w:type="dxa"/>
            <w:vAlign w:val="center"/>
          </w:tcPr>
          <w:p>
            <w:pPr>
              <w:spacing w:after="20" w:line="240" w:lineRule="auto"/>
            </w:pPr>
            <w:r>
              <w:rPr>
                <w:sz w:val="20"/>
                <w:szCs w:val="20"/>
              </w:rPr>
              <w:t xml:space="preserve">Disk run-out, mm</w:t>
            </w:r>
          </w:p>
        </w:tc>
        <w:tc>
          <w:tcPr>
            <w:tcW w:w="1700" w:type="dxa"/>
            <w:vAlign w:val="center"/>
          </w:tcPr>
          <w:p>
            <w:pPr>
              <w:spacing w:after="20" w:line="240" w:lineRule="auto"/>
            </w:pPr>
            <w:r>
              <w:rPr>
                <w:sz w:val="20"/>
                <w:szCs w:val="20"/>
              </w:rPr>
              <w:t xml:space="preserve">&lt;= 0,05</w:t>
            </w:r>
          </w:p>
        </w:tc>
        <w:tc>
          <w:tcPr>
            <w:tcW w:w="1500" w:type="dxa"/>
            <w:vAlign w:val="center"/>
          </w:tcPr>
          <w:p>
            <w:pPr>
              <w:spacing w:after="20" w:line="240" w:lineRule="auto"/>
            </w:pPr>
            <w:r>
              <w:rPr>
                <w:sz w:val="20"/>
                <w:szCs w:val="20"/>
              </w:rPr>
              <w:t xml:space="preserve"/>
            </w:r>
          </w:p>
        </w:tc>
        <w:tc>
          <w:tcPr>
            <w:tcW w:w="1500" w:type="dxa"/>
            <w:vAlign w:val="center"/>
          </w:tcPr>
          <w:p>
            <w:pPr>
              <w:spacing w:after="20" w:line="240" w:lineRule="auto"/>
            </w:pPr>
            <w:r>
              <w:rPr>
                <w:sz w:val="20"/>
                <w:szCs w:val="20"/>
              </w:rPr>
              <w:t xml:space="preserve"/>
            </w:r>
          </w:p>
        </w:tc>
        <w:tc>
          <w:tcPr>
            <w:tcW w:w="1600" w:type="dxa"/>
            <w:vAlign w:val="center"/>
          </w:tcPr>
          <w:p>
            <w:pPr>
              <w:spacing w:after="20" w:line="240" w:lineRule="auto"/>
            </w:pPr>
            <w:r>
              <w:rPr>
                <w:sz w:val="20"/>
                <w:szCs w:val="20"/>
              </w:rPr>
              <w:t xml:space="preserve"/>
            </w:r>
          </w:p>
        </w:tc>
      </w:tr>
      <w:tr>
        <w:tc>
          <w:tcPr>
            <w:tcW w:w="3000" w:type="dxa"/>
            <w:vAlign w:val="center"/>
          </w:tcPr>
          <w:p>
            <w:pPr>
              <w:spacing w:after="20" w:line="240" w:lineRule="auto"/>
            </w:pPr>
            <w:r>
              <w:rPr>
                <w:sz w:val="20"/>
                <w:szCs w:val="20"/>
              </w:rPr>
              <w:t xml:space="preserve">Kolodka qalinligi, mm</w:t>
            </w:r>
          </w:p>
        </w:tc>
        <w:tc>
          <w:tcPr>
            <w:tcW w:w="1700" w:type="dxa"/>
            <w:vAlign w:val="center"/>
          </w:tcPr>
          <w:p>
            <w:pPr>
              <w:spacing w:after="20" w:line="240" w:lineRule="auto"/>
            </w:pPr>
            <w:r>
              <w:rPr>
                <w:sz w:val="20"/>
                <w:szCs w:val="20"/>
              </w:rPr>
              <w:t xml:space="preserve">&gt;= 2,0</w:t>
            </w:r>
          </w:p>
        </w:tc>
        <w:tc>
          <w:tcPr>
            <w:tcW w:w="1500" w:type="dxa"/>
            <w:vAlign w:val="center"/>
          </w:tcPr>
          <w:p>
            <w:pPr>
              <w:spacing w:after="20" w:line="240" w:lineRule="auto"/>
            </w:pPr>
            <w:r>
              <w:rPr>
                <w:sz w:val="20"/>
                <w:szCs w:val="20"/>
              </w:rPr>
              <w:t xml:space="preserve"/>
            </w:r>
          </w:p>
        </w:tc>
        <w:tc>
          <w:tcPr>
            <w:tcW w:w="1500" w:type="dxa"/>
            <w:vAlign w:val="center"/>
          </w:tcPr>
          <w:p>
            <w:pPr>
              <w:spacing w:after="20" w:line="240" w:lineRule="auto"/>
            </w:pPr>
            <w:r>
              <w:rPr>
                <w:sz w:val="20"/>
                <w:szCs w:val="20"/>
              </w:rPr>
              <w:t xml:space="preserve"/>
            </w:r>
          </w:p>
        </w:tc>
        <w:tc>
          <w:tcPr>
            <w:tcW w:w="1600" w:type="dxa"/>
            <w:vAlign w:val="center"/>
          </w:tcPr>
          <w:p>
            <w:pPr>
              <w:spacing w:after="20" w:line="240" w:lineRule="auto"/>
            </w:pPr>
            <w:r>
              <w:rPr>
                <w:sz w:val="20"/>
                <w:szCs w:val="20"/>
              </w:rPr>
              <w:t xml:space="preserve"/>
            </w:r>
          </w:p>
        </w:tc>
      </w:tr>
      <w:tr>
        <w:tc>
          <w:tcPr>
            <w:tcW w:w="3000" w:type="dxa"/>
            <w:vAlign w:val="center"/>
          </w:tcPr>
          <w:p>
            <w:pPr>
              <w:spacing w:after="20" w:line="240" w:lineRule="auto"/>
            </w:pPr>
            <w:r>
              <w:rPr>
                <w:sz w:val="20"/>
                <w:szCs w:val="20"/>
              </w:rPr>
              <w:t xml:space="preserve">Tormoz kuchi, kN</w:t>
            </w:r>
          </w:p>
        </w:tc>
        <w:tc>
          <w:tcPr>
            <w:tcW w:w="1700" w:type="dxa"/>
            <w:vAlign w:val="center"/>
          </w:tcPr>
          <w:p>
            <w:pPr>
              <w:spacing w:after="20" w:line="240" w:lineRule="auto"/>
            </w:pPr>
            <w:r>
              <w:rPr>
                <w:sz w:val="20"/>
                <w:szCs w:val="20"/>
              </w:rPr>
              <w:t xml:space="preserve">&gt;= 3,5</w:t>
            </w:r>
          </w:p>
        </w:tc>
        <w:tc>
          <w:tcPr>
            <w:tcW w:w="1500" w:type="dxa"/>
            <w:vAlign w:val="center"/>
          </w:tcPr>
          <w:p>
            <w:pPr>
              <w:spacing w:after="20" w:line="240" w:lineRule="auto"/>
            </w:pPr>
            <w:r>
              <w:rPr>
                <w:sz w:val="20"/>
                <w:szCs w:val="20"/>
              </w:rPr>
              <w:t xml:space="preserve"/>
            </w:r>
          </w:p>
        </w:tc>
        <w:tc>
          <w:tcPr>
            <w:tcW w:w="1500" w:type="dxa"/>
            <w:vAlign w:val="center"/>
          </w:tcPr>
          <w:p>
            <w:pPr>
              <w:spacing w:after="20" w:line="240" w:lineRule="auto"/>
            </w:pPr>
            <w:r>
              <w:rPr>
                <w:sz w:val="20"/>
                <w:szCs w:val="20"/>
              </w:rPr>
              <w:t xml:space="preserve"/>
            </w:r>
          </w:p>
        </w:tc>
        <w:tc>
          <w:tcPr>
            <w:tcW w:w="1600" w:type="dxa"/>
            <w:vAlign w:val="center"/>
          </w:tcPr>
          <w:p>
            <w:pPr>
              <w:spacing w:after="20" w:line="240" w:lineRule="auto"/>
            </w:pPr>
            <w:r>
              <w:rPr>
                <w:sz w:val="20"/>
                <w:szCs w:val="20"/>
              </w:rPr>
              <w:t xml:space="preserve"/>
            </w:r>
          </w:p>
        </w:tc>
      </w:tr>
      <w:tr>
        <w:tc>
          <w:tcPr>
            <w:tcW w:w="3000" w:type="dxa"/>
            <w:vAlign w:val="center"/>
          </w:tcPr>
          <w:p>
            <w:pPr>
              <w:spacing w:after="20" w:line="240" w:lineRule="auto"/>
            </w:pPr>
            <w:r>
              <w:rPr>
                <w:sz w:val="20"/>
                <w:szCs w:val="20"/>
              </w:rPr>
              <w:t xml:space="preserve">Simmetriya, %</w:t>
            </w:r>
          </w:p>
        </w:tc>
        <w:tc>
          <w:tcPr>
            <w:tcW w:w="1700" w:type="dxa"/>
            <w:vAlign w:val="center"/>
          </w:tcPr>
          <w:p>
            <w:pPr>
              <w:spacing w:after="20" w:line="240" w:lineRule="auto"/>
            </w:pPr>
            <w:r>
              <w:rPr>
                <w:sz w:val="20"/>
                <w:szCs w:val="20"/>
              </w:rPr>
              <w:t xml:space="preserve">&lt;= 20</w:t>
            </w:r>
          </w:p>
        </w:tc>
        <w:tc>
          <w:tcPr>
            <w:tcW w:w="1500" w:type="dxa"/>
            <w:vAlign w:val="center"/>
          </w:tcPr>
          <w:p>
            <w:pPr>
              <w:spacing w:after="20" w:line="240" w:lineRule="auto"/>
            </w:pPr>
            <w:r>
              <w:rPr>
                <w:sz w:val="20"/>
                <w:szCs w:val="20"/>
              </w:rPr>
              <w:t xml:space="preserve"/>
            </w:r>
          </w:p>
        </w:tc>
        <w:tc>
          <w:tcPr>
            <w:tcW w:w="1500" w:type="dxa"/>
            <w:vAlign w:val="center"/>
          </w:tcPr>
          <w:p>
            <w:pPr>
              <w:spacing w:after="20" w:line="240" w:lineRule="auto"/>
            </w:pPr>
            <w:r>
              <w:rPr>
                <w:sz w:val="20"/>
                <w:szCs w:val="20"/>
              </w:rPr>
              <w:t xml:space="preserve"/>
            </w:r>
          </w:p>
        </w:tc>
        <w:tc>
          <w:tcPr>
            <w:tcW w:w="1600" w:type="dxa"/>
            <w:vAlign w:val="center"/>
          </w:tcPr>
          <w:p>
            <w:pPr>
              <w:spacing w:after="20" w:line="240" w:lineRule="auto"/>
            </w:pPr>
            <w:r>
              <w:rPr>
                <w:sz w:val="20"/>
                <w:szCs w:val="20"/>
              </w:rPr>
              <w:t xml:space="preserve"/>
            </w:r>
          </w:p>
        </w:tc>
      </w:tr>
    </w:tbl>
    <w:p>
      <w:pPr>
        <w:spacing w:after="0"/>
      </w:pPr>
    </w:p>
    <w:p>
      <w:pPr>
        <w:jc w:val="center"/>
        <w:spacing w:before="40" w:after="160"/>
      </w:pPr>
      <w:r>
        <w:rPr>
          <w:i/>
          <w:sz w:val="20"/>
          <w:szCs w:val="20"/>
        </w:rPr>
        <w:t xml:space="preserve">Ilova 2-jadval. Defektovka protokoli</w:t>
      </w:r>
    </w:p>
    <w:p>
      <w:pPr>
        <w:spacing w:after="120" w:line="276" w:lineRule="auto"/>
      </w:pPr>
      <w:r>
        <w:rPr>
          <w:sz w:val="24"/>
          <w:szCs w:val="24"/>
        </w:rPr>
        <w:t xml:space="preserve">Mexanik: __________________   Imzo: __________   Sana: __________</w:t>
      </w:r>
    </w:p>
    <w:p>
      <w:pPr>
        <w:pStyle w:val="Heading2"/>
        <w:keepNext/>
        <w:spacing w:before="240" w:after="120"/>
      </w:pPr>
      <w:r>
        <w:rPr>
          <w:b/>
        </w:rPr>
        <w:t xml:space="preserve">Ilova 3. Tormoz diskining detal chizmasi</w:t>
      </w:r>
    </w:p>
    <w:p>
      <w:pPr>
        <w:jc w:val="center"/>
        <w:spacing w:before="80" w:after="40"/>
      </w:pPr>
      <w:r>
        <w:drawing>
          <wp:inline distT="0" distB="0" distL="0" distR="0">
            <wp:extent cx="4762500" cy="35052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g8.png"/>
                    <pic:cNvPicPr/>
                  </pic:nvPicPr>
                  <pic:blipFill>
                    <a:blip r:embed="rIdImg8"/>
                    <a:stretch>
                      <a:fillRect/>
                    </a:stretch>
                  </pic:blipFill>
                  <pic:spPr>
                    <a:xfrm>
                      <a:off x="0" y="0"/>
                      <a:ext cx="4762500" cy="3505200"/>
                    </a:xfrm>
                    <a:prstGeom prst="rect">
                      <a:avLst/>
                    </a:prstGeom>
                  </pic:spPr>
                </pic:pic>
              </a:graphicData>
            </a:graphic>
          </wp:inline>
        </w:drawing>
      </w:r>
    </w:p>
    <w:p>
      <w:pPr>
        <w:jc w:val="center"/>
        <w:spacing w:after="160"/>
      </w:pPr>
      <w:r>
        <w:rPr>
          <w:i/>
          <w:sz w:val="20"/>
          <w:szCs w:val="20"/>
        </w:rPr>
        <w:t xml:space="preserve">Ilova 3-rasm. Tormoz diski detal chizmasi (texnik talablar bilan)</w:t>
      </w:r>
    </w:p>
    <w:sectPr>
      <w:pgSz w:w="11906" w:h="16838"/>
      <w:pgMar w:top="1134" w:right="850" w:bottom="1134" w:left="1701" w:header="708" w:footer="708" w:gutter="0"/>
      <w:pgNumType w:start="1"/>
    </w:sectPr>
  </w:body>
</w:document>
</file>

<file path=word/numbering.xml><?xml version="1.0" encoding="utf-8"?>
<w:numbering xmlns:w="http://schemas.openxmlformats.org/wordprocessingml/2006/main">
  <w:abstractNum w:abstractNumId="0">
    <w:lvl w:ilvl="0">
      <w:start w:val="1"/>
      <w:numFmt w:val="bullet"/>
      <w:lvlText w:val="–"/>
      <w:lvlJc w:val="left"/>
      <w:pPr>
        <w:ind w:left="567" w:hanging="283"/>
      </w:pPr>
    </w:lvl>
  </w:abstractNum>
  <w:abstractNum w:abstractNumId="1">
    <w:lvl w:ilvl="0">
      <w:start w:val="1"/>
      <w:numFmt w:val="decimal"/>
      <w:lvlText w:val="%1."/>
      <w:lvlJc w:val="left"/>
      <w:pPr>
        <w:ind w:left="567"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cs="Times New Roman"/>
        <w:sz w:val="28"/>
        <w:szCs w:val="28"/>
        <w:lang w:val="en-US"/>
      </w:rPr>
    </w:rPrDefault>
  </w:docDefaults>
  <w:style w:type="paragraph" w:default="1" w:styleId="Normal">
    <w:name w:val="Normal"/>
    <w:pPr>
      <w:jc w:val="both"/>
    </w:pPr>
    <w:rPr>
      <w:rFonts w:ascii="Times New Roman" w:hAnsi="Times New Roman"/>
      <w:sz w:val="28"/>
    </w:rPr>
  </w:style>
  <w:style w:type="paragraph" w:styleId="Heading1">
    <w:name w:val="heading 1"/>
    <w:basedOn w:val="Normal"/>
    <w:next w:val="Normal"/>
    <w:pPr>
      <w:keepNext/>
      <w:spacing w:before="280" w:after="120"/>
      <w:outlineLvl w:val="0"/>
    </w:pPr>
    <w:rPr>
      <w:rFonts w:ascii="Times New Roman" w:hAnsi="Times New Roman"/>
      <w:b/>
      <w:sz w:val="30"/>
      <w:szCs w:val="30"/>
    </w:rPr>
  </w:style>
  <w:style w:type="paragraph" w:styleId="Heading2">
    <w:name w:val="heading 2"/>
    <w:basedOn w:val="Normal"/>
    <w:next w:val="Normal"/>
    <w:pPr>
      <w:keepNext/>
      <w:spacing w:before="220" w:after="120"/>
      <w:outlineLvl w:val="1"/>
    </w:pPr>
    <w:rPr>
      <w:rFonts w:ascii="Times New Roman" w:hAnsi="Times New Roman"/>
      <w:b/>
      <w:sz w:val="28"/>
      <w:szCs w:val="28"/>
    </w:rPr>
  </w:style>
  <w:style w:type="paragraph" w:styleId="Heading3">
    <w:name w:val="heading 3"/>
    <w:basedOn w:val="Normal"/>
    <w:next w:val="Normal"/>
    <w:pPr>
      <w:keepNext/>
      <w:spacing w:before="180" w:after="120"/>
      <w:outlineLvl w:val="2"/>
    </w:pPr>
    <w:rPr>
      <w:rFonts w:ascii="Times New Roman" w:hAnsi="Times New Roman"/>
      <w:b/>
      <w:sz w:val="26"/>
      <w:szCs w:val="26"/>
    </w:rPr>
  </w:style>
  <w:style w:type="paragraph" w:styleId="ListBullet">
    <w:name w:val="List Bullet"/>
    <w:basedOn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s>
</file>