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111"/>
        <w:rPr>
          <w:sz w:val="20"/>
        </w:rPr>
      </w:pPr>
      <w:r>
        <w:rPr>
          <w:sz w:val="20"/>
        </w:rPr>
        <w:drawing>
          <wp:inline distT="0" distB="0" distL="0" distR="0">
            <wp:extent cx="929900" cy="75609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900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4"/>
        <w:ind w:left="1484" w:right="764" w:firstLine="0"/>
        <w:jc w:val="center"/>
        <w:rPr>
          <w:b/>
          <w:sz w:val="24"/>
        </w:rPr>
      </w:pPr>
      <w:r>
        <w:rPr>
          <w:b/>
          <w:sz w:val="24"/>
        </w:rPr>
        <w:t>O’ZBEKISTON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RESPUBLIKASI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SOG‘LIQNI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SAQLASH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VAZIRLIGI SIRDARYO VILOYATI SOG‘LIQNI SAQLASH BOSHQARMASI</w:t>
      </w:r>
    </w:p>
    <w:p>
      <w:pPr>
        <w:spacing w:before="0"/>
        <w:ind w:left="1242" w:right="764" w:firstLine="0"/>
        <w:jc w:val="center"/>
        <w:rPr>
          <w:b/>
          <w:sz w:val="24"/>
        </w:rPr>
      </w:pPr>
      <w:r>
        <w:rPr>
          <w:b/>
          <w:sz w:val="24"/>
        </w:rPr>
        <w:t>SIRDARYO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VILOYATI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BOLALAR</w:t>
      </w:r>
      <w:r>
        <w:rPr>
          <w:b/>
          <w:spacing w:val="54"/>
          <w:sz w:val="24"/>
        </w:rPr>
        <w:t> </w:t>
      </w:r>
      <w:r>
        <w:rPr>
          <w:b/>
          <w:sz w:val="24"/>
        </w:rPr>
        <w:t>KO‘P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TAPMOQLI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TIBBIYOT</w:t>
      </w:r>
      <w:r>
        <w:rPr>
          <w:b/>
          <w:spacing w:val="54"/>
          <w:sz w:val="24"/>
        </w:rPr>
        <w:t> </w:t>
      </w:r>
      <w:r>
        <w:rPr>
          <w:b/>
          <w:spacing w:val="-2"/>
          <w:sz w:val="24"/>
        </w:rPr>
        <w:t>MARKAZI</w:t>
      </w:r>
    </w:p>
    <w:p>
      <w:pPr>
        <w:pStyle w:val="BodyText"/>
        <w:spacing w:before="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720090</wp:posOffset>
                </wp:positionH>
                <wp:positionV relativeFrom="paragraph">
                  <wp:posOffset>194707</wp:posOffset>
                </wp:positionV>
                <wp:extent cx="59347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34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710" h="0">
                              <a:moveTo>
                                <a:pt x="0" y="0"/>
                              </a:moveTo>
                              <a:lnTo>
                                <a:pt x="593456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AEE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5.331272pt;width:467.3pt;height:.1pt;mso-position-horizontal-relative:page;mso-position-vertical-relative:paragraph;z-index:-15728640;mso-wrap-distance-left:0;mso-wrap-distance-right:0" id="docshape1" coordorigin="1134,307" coordsize="9346,0" path="m1134,307l10480,307e" filled="false" stroked="true" strokeweight=".761813pt" strokecolor="#00aee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b/>
          <w:sz w:val="24"/>
        </w:rPr>
      </w:pPr>
    </w:p>
    <w:p>
      <w:pPr>
        <w:spacing w:before="0"/>
        <w:ind w:left="1696" w:right="0" w:firstLine="0"/>
        <w:jc w:val="left"/>
        <w:rPr>
          <w:b/>
          <w:sz w:val="24"/>
        </w:rPr>
      </w:pPr>
      <w:r>
        <w:rPr>
          <w:b/>
          <w:color w:val="4472C3"/>
          <w:sz w:val="24"/>
        </w:rPr>
        <w:t>Guliston</w:t>
      </w:r>
      <w:r>
        <w:rPr>
          <w:b/>
          <w:color w:val="4472C3"/>
          <w:spacing w:val="-9"/>
          <w:sz w:val="24"/>
        </w:rPr>
        <w:t> </w:t>
      </w:r>
      <w:r>
        <w:rPr>
          <w:b/>
          <w:color w:val="4472C3"/>
          <w:sz w:val="24"/>
        </w:rPr>
        <w:t>sh.</w:t>
      </w:r>
      <w:r>
        <w:rPr>
          <w:b/>
          <w:color w:val="4472C3"/>
          <w:spacing w:val="-7"/>
          <w:sz w:val="24"/>
        </w:rPr>
        <w:t> </w:t>
      </w:r>
      <w:r>
        <w:rPr>
          <w:b/>
          <w:color w:val="4472C3"/>
          <w:sz w:val="24"/>
        </w:rPr>
        <w:t>Bog‘ishamol</w:t>
      </w:r>
      <w:r>
        <w:rPr>
          <w:b/>
          <w:color w:val="4472C3"/>
          <w:spacing w:val="-6"/>
          <w:sz w:val="24"/>
        </w:rPr>
        <w:t> </w:t>
      </w:r>
      <w:r>
        <w:rPr>
          <w:b/>
          <w:color w:val="4472C3"/>
          <w:sz w:val="24"/>
        </w:rPr>
        <w:t>mahallasi,</w:t>
      </w:r>
      <w:r>
        <w:rPr>
          <w:b/>
          <w:color w:val="4472C3"/>
          <w:spacing w:val="-7"/>
          <w:sz w:val="24"/>
        </w:rPr>
        <w:t> </w:t>
      </w:r>
      <w:r>
        <w:rPr>
          <w:b/>
          <w:color w:val="4472C3"/>
          <w:sz w:val="24"/>
        </w:rPr>
        <w:t>Zamondosh</w:t>
      </w:r>
      <w:r>
        <w:rPr>
          <w:b/>
          <w:color w:val="4472C3"/>
          <w:spacing w:val="-6"/>
          <w:sz w:val="24"/>
        </w:rPr>
        <w:t> </w:t>
      </w:r>
      <w:r>
        <w:rPr>
          <w:b/>
          <w:color w:val="4472C3"/>
          <w:sz w:val="24"/>
        </w:rPr>
        <w:t>tor</w:t>
      </w:r>
      <w:r>
        <w:rPr>
          <w:b/>
          <w:color w:val="4472C3"/>
          <w:spacing w:val="-6"/>
          <w:sz w:val="24"/>
        </w:rPr>
        <w:t> </w:t>
      </w:r>
      <w:r>
        <w:rPr>
          <w:b/>
          <w:color w:val="4472C3"/>
          <w:sz w:val="24"/>
        </w:rPr>
        <w:t>ko‘chasi</w:t>
      </w:r>
      <w:r>
        <w:rPr>
          <w:b/>
          <w:color w:val="4472C3"/>
          <w:spacing w:val="-7"/>
          <w:sz w:val="24"/>
        </w:rPr>
        <w:t> </w:t>
      </w:r>
      <w:r>
        <w:rPr>
          <w:b/>
          <w:color w:val="4472C3"/>
          <w:sz w:val="24"/>
        </w:rPr>
        <w:t>1-uy</w:t>
      </w:r>
      <w:r>
        <w:rPr>
          <w:b/>
          <w:color w:val="0070BF"/>
          <w:sz w:val="24"/>
        </w:rPr>
        <w:t>.</w:t>
      </w:r>
      <w:r>
        <w:rPr>
          <w:b/>
          <w:color w:val="0070BF"/>
          <w:spacing w:val="-6"/>
          <w:sz w:val="24"/>
        </w:rPr>
        <w:t> </w:t>
      </w:r>
      <w:r>
        <w:rPr>
          <w:b/>
          <w:color w:val="0070BF"/>
          <w:sz w:val="24"/>
        </w:rPr>
        <w:t>INN:</w:t>
      </w:r>
      <w:r>
        <w:rPr>
          <w:b/>
          <w:color w:val="0070BF"/>
          <w:spacing w:val="-11"/>
          <w:sz w:val="24"/>
        </w:rPr>
        <w:t> </w:t>
      </w:r>
      <w:r>
        <w:rPr>
          <w:b/>
          <w:color w:val="0070BF"/>
          <w:spacing w:val="-2"/>
          <w:sz w:val="24"/>
        </w:rPr>
        <w:t>200322796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720090</wp:posOffset>
                </wp:positionH>
                <wp:positionV relativeFrom="paragraph">
                  <wp:posOffset>158312</wp:posOffset>
                </wp:positionV>
                <wp:extent cx="6324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24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0" h="0">
                              <a:moveTo>
                                <a:pt x="0" y="0"/>
                              </a:moveTo>
                              <a:lnTo>
                                <a:pt x="6324600" y="0"/>
                              </a:lnTo>
                            </a:path>
                          </a:pathLst>
                        </a:custGeom>
                        <a:ln w="10715">
                          <a:solidFill>
                            <a:srgbClr val="006F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00001pt;margin-top:12.465568pt;width:498pt;height:.1pt;mso-position-horizontal-relative:page;mso-position-vertical-relative:paragraph;z-index:-15728128;mso-wrap-distance-left:0;mso-wrap-distance-right:0" id="docshape2" coordorigin="1134,249" coordsize="9960,0" path="m1134,249l11094,249e" filled="false" stroked="true" strokeweight=".84375pt" strokecolor="#006fb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95"/>
        <w:ind w:right="4283"/>
        <w:jc w:val="right"/>
      </w:pPr>
      <w:r>
        <w:rPr/>
        <w:t>B</w:t>
      </w:r>
      <w:r>
        <w:rPr>
          <w:spacing w:val="-1"/>
        </w:rPr>
        <w:t> </w:t>
      </w:r>
      <w:r>
        <w:rPr/>
        <w:t>U Y R U </w:t>
      </w:r>
      <w:r>
        <w:rPr>
          <w:spacing w:val="-10"/>
        </w:rPr>
        <w:t>Q</w:t>
      </w:r>
    </w:p>
    <w:p>
      <w:pPr>
        <w:tabs>
          <w:tab w:pos="5472" w:val="left" w:leader="none"/>
        </w:tabs>
        <w:spacing w:before="160"/>
        <w:ind w:left="916" w:right="0" w:firstLine="0"/>
        <w:jc w:val="left"/>
        <w:rPr>
          <w:b/>
          <w:sz w:val="26"/>
        </w:rPr>
      </w:pPr>
      <w:r>
        <w:rPr>
          <w:sz w:val="26"/>
        </w:rPr>
        <w:t>5</w:t>
      </w:r>
      <w:r>
        <w:rPr>
          <w:spacing w:val="-6"/>
          <w:sz w:val="26"/>
        </w:rPr>
        <w:t> </w:t>
      </w:r>
      <w:r>
        <w:rPr>
          <w:sz w:val="26"/>
        </w:rPr>
        <w:t>dekabr</w:t>
      </w:r>
      <w:r>
        <w:rPr>
          <w:spacing w:val="-3"/>
          <w:sz w:val="26"/>
        </w:rPr>
        <w:t> </w:t>
      </w:r>
      <w:r>
        <w:rPr>
          <w:sz w:val="26"/>
        </w:rPr>
        <w:t>2025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yil.</w:t>
      </w:r>
      <w:r>
        <w:rPr>
          <w:sz w:val="26"/>
        </w:rPr>
        <w:tab/>
      </w:r>
      <w:r>
        <w:rPr>
          <w:b/>
          <w:spacing w:val="-2"/>
          <w:sz w:val="26"/>
        </w:rPr>
        <w:t>4-169-</w:t>
      </w:r>
      <w:r>
        <w:rPr>
          <w:b/>
          <w:spacing w:val="-5"/>
          <w:sz w:val="26"/>
        </w:rPr>
        <w:t>son</w:t>
      </w:r>
    </w:p>
    <w:p>
      <w:pPr>
        <w:pStyle w:val="Heading1"/>
        <w:spacing w:before="295"/>
        <w:ind w:left="3658" w:hanging="2025"/>
      </w:pPr>
      <w:r>
        <w:rPr/>
        <w:t>“Sirdaryo</w:t>
      </w:r>
      <w:r>
        <w:rPr>
          <w:spacing w:val="-5"/>
        </w:rPr>
        <w:t> </w:t>
      </w:r>
      <w:r>
        <w:rPr/>
        <w:t>viloyat</w:t>
      </w:r>
      <w:r>
        <w:rPr>
          <w:spacing w:val="-5"/>
        </w:rPr>
        <w:t> </w:t>
      </w:r>
      <w:r>
        <w:rPr/>
        <w:t>bolalar</w:t>
      </w:r>
      <w:r>
        <w:rPr>
          <w:spacing w:val="-5"/>
        </w:rPr>
        <w:t> </w:t>
      </w:r>
      <w:r>
        <w:rPr/>
        <w:t>ko‘p</w:t>
      </w:r>
      <w:r>
        <w:rPr>
          <w:spacing w:val="-5"/>
        </w:rPr>
        <w:t> </w:t>
      </w:r>
      <w:r>
        <w:rPr/>
        <w:t>tarmoqli</w:t>
      </w:r>
      <w:r>
        <w:rPr>
          <w:spacing w:val="-5"/>
        </w:rPr>
        <w:t> </w:t>
      </w:r>
      <w:r>
        <w:rPr/>
        <w:t>tibbiyot</w:t>
      </w:r>
      <w:r>
        <w:rPr>
          <w:spacing w:val="-5"/>
        </w:rPr>
        <w:t> </w:t>
      </w:r>
      <w:r>
        <w:rPr/>
        <w:t>markazida</w:t>
      </w:r>
      <w:r>
        <w:rPr>
          <w:spacing w:val="-5"/>
        </w:rPr>
        <w:t> </w:t>
      </w:r>
      <w:r>
        <w:rPr/>
        <w:t>Milliy</w:t>
      </w:r>
      <w:r>
        <w:rPr>
          <w:spacing w:val="-5"/>
        </w:rPr>
        <w:t> </w:t>
      </w:r>
      <w:r>
        <w:rPr/>
        <w:t>Referens laboratoriyasi tashkil etish to‘g‘risida”</w:t>
      </w:r>
    </w:p>
    <w:p>
      <w:pPr>
        <w:pStyle w:val="BodyText"/>
        <w:rPr>
          <w:b/>
        </w:rPr>
      </w:pPr>
    </w:p>
    <w:p>
      <w:pPr>
        <w:spacing w:before="0"/>
        <w:ind w:left="851" w:right="128" w:firstLine="218"/>
        <w:jc w:val="both"/>
        <w:rPr>
          <w:sz w:val="26"/>
        </w:rPr>
      </w:pPr>
      <w:r>
        <w:rPr>
          <w:sz w:val="26"/>
        </w:rPr>
        <w:t>O‘zbekiston</w:t>
      </w:r>
      <w:r>
        <w:rPr>
          <w:spacing w:val="-10"/>
          <w:sz w:val="26"/>
        </w:rPr>
        <w:t> </w:t>
      </w:r>
      <w:r>
        <w:rPr>
          <w:sz w:val="26"/>
        </w:rPr>
        <w:t>Respublikasi</w:t>
      </w:r>
      <w:r>
        <w:rPr>
          <w:spacing w:val="-9"/>
          <w:sz w:val="26"/>
        </w:rPr>
        <w:t> </w:t>
      </w:r>
      <w:r>
        <w:rPr>
          <w:sz w:val="26"/>
        </w:rPr>
        <w:t>Sog‘liqni</w:t>
      </w:r>
      <w:r>
        <w:rPr>
          <w:spacing w:val="-9"/>
          <w:sz w:val="26"/>
        </w:rPr>
        <w:t> </w:t>
      </w:r>
      <w:r>
        <w:rPr>
          <w:sz w:val="26"/>
        </w:rPr>
        <w:t>saqlash</w:t>
      </w:r>
      <w:r>
        <w:rPr>
          <w:spacing w:val="-9"/>
          <w:sz w:val="26"/>
        </w:rPr>
        <w:t> </w:t>
      </w:r>
      <w:r>
        <w:rPr>
          <w:sz w:val="26"/>
        </w:rPr>
        <w:t>vazirligining</w:t>
      </w:r>
      <w:r>
        <w:rPr>
          <w:spacing w:val="-10"/>
          <w:sz w:val="26"/>
        </w:rPr>
        <w:t> </w:t>
      </w:r>
      <w:r>
        <w:rPr>
          <w:sz w:val="26"/>
        </w:rPr>
        <w:t>2022</w:t>
      </w:r>
      <w:r>
        <w:rPr>
          <w:spacing w:val="-9"/>
          <w:sz w:val="26"/>
        </w:rPr>
        <w:t> </w:t>
      </w:r>
      <w:r>
        <w:rPr>
          <w:sz w:val="26"/>
        </w:rPr>
        <w:t>yil</w:t>
      </w:r>
      <w:r>
        <w:rPr>
          <w:spacing w:val="-9"/>
          <w:sz w:val="26"/>
        </w:rPr>
        <w:t> </w:t>
      </w:r>
      <w:r>
        <w:rPr>
          <w:sz w:val="26"/>
        </w:rPr>
        <w:t>29</w:t>
      </w:r>
      <w:r>
        <w:rPr>
          <w:spacing w:val="-9"/>
          <w:sz w:val="26"/>
        </w:rPr>
        <w:t> </w:t>
      </w:r>
      <w:r>
        <w:rPr>
          <w:sz w:val="26"/>
        </w:rPr>
        <w:t>apreldagi</w:t>
      </w:r>
      <w:r>
        <w:rPr>
          <w:spacing w:val="-17"/>
          <w:sz w:val="26"/>
        </w:rPr>
        <w:t> </w:t>
      </w:r>
      <w:r>
        <w:rPr>
          <w:b/>
          <w:sz w:val="26"/>
        </w:rPr>
        <w:t>“O‘zbekiston Respublikasi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Prezidentining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2022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yil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25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apreldagi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“2022–2026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yillarda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onalik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bolalikni muhofaza qilishni kuchaytirish to‘g‘risida”gi PQ–216-son qarori ijrosini ta’minlash haqida” </w:t>
      </w:r>
      <w:r>
        <w:rPr>
          <w:sz w:val="26"/>
        </w:rPr>
        <w:t>132-sonli buyrug‘i ijrosini ta’minlash hamda Sirdaryo viloyat bolalar ko‘p tarmoqli tibbiyot markazida Milliy referens laboratoriyasini tashkil etish maqsadida,</w:t>
      </w:r>
    </w:p>
    <w:p>
      <w:pPr>
        <w:pStyle w:val="BodyText"/>
      </w:pPr>
    </w:p>
    <w:p>
      <w:pPr>
        <w:pStyle w:val="Heading1"/>
        <w:ind w:right="4185"/>
        <w:jc w:val="right"/>
      </w:pPr>
      <w:r>
        <w:rPr>
          <w:spacing w:val="-2"/>
        </w:rPr>
        <w:t>BUYURAMAN: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523" w:val="left" w:leader="none"/>
        </w:tabs>
        <w:spacing w:line="240" w:lineRule="auto" w:before="0" w:after="0"/>
        <w:ind w:left="851" w:right="131" w:firstLine="325"/>
        <w:jc w:val="both"/>
        <w:rPr>
          <w:b/>
          <w:sz w:val="26"/>
        </w:rPr>
      </w:pPr>
      <w:r>
        <w:rPr>
          <w:b/>
          <w:sz w:val="26"/>
        </w:rPr>
        <w:t>Davolash ishlari bo‘yicha Bosh shifokor o‘rinbosari (S.Yarmatov) va Klinik- Laboratoriya diagnostikasi bo‘limi mudiri (D.Shodmonova) </w:t>
      </w:r>
      <w:r>
        <w:rPr>
          <w:sz w:val="26"/>
        </w:rPr>
        <w:t>Sirdaryo viloyat bolalar ko‘p tarmoqli tibbiyot markazi (Markaz) tarkibida </w:t>
      </w:r>
      <w:r>
        <w:rPr>
          <w:b/>
          <w:sz w:val="26"/>
        </w:rPr>
        <w:t>Milliy Referens laboratoriyasini </w:t>
      </w:r>
      <w:r>
        <w:rPr>
          <w:sz w:val="26"/>
        </w:rPr>
        <w:t>tashkil etsin.</w:t>
      </w:r>
    </w:p>
    <w:p>
      <w:pPr>
        <w:pStyle w:val="ListParagraph"/>
        <w:numPr>
          <w:ilvl w:val="1"/>
          <w:numId w:val="1"/>
        </w:numPr>
        <w:tabs>
          <w:tab w:pos="1563" w:val="left" w:leader="none"/>
        </w:tabs>
        <w:spacing w:line="298" w:lineRule="exact" w:before="0" w:after="0"/>
        <w:ind w:left="1563" w:right="0" w:hanging="452"/>
        <w:jc w:val="both"/>
        <w:rPr>
          <w:sz w:val="26"/>
        </w:rPr>
      </w:pPr>
      <w:r>
        <w:rPr>
          <w:sz w:val="26"/>
        </w:rPr>
        <w:t>Milliy</w:t>
      </w:r>
      <w:r>
        <w:rPr>
          <w:spacing w:val="-9"/>
          <w:sz w:val="26"/>
        </w:rPr>
        <w:t> </w:t>
      </w:r>
      <w:r>
        <w:rPr>
          <w:sz w:val="26"/>
        </w:rPr>
        <w:t>Referens</w:t>
      </w:r>
      <w:r>
        <w:rPr>
          <w:spacing w:val="-6"/>
          <w:sz w:val="26"/>
        </w:rPr>
        <w:t> </w:t>
      </w:r>
      <w:r>
        <w:rPr>
          <w:sz w:val="26"/>
        </w:rPr>
        <w:t>laboratoriyasining</w:t>
      </w:r>
      <w:r>
        <w:rPr>
          <w:spacing w:val="-7"/>
          <w:sz w:val="26"/>
        </w:rPr>
        <w:t> </w:t>
      </w:r>
      <w:r>
        <w:rPr>
          <w:sz w:val="26"/>
        </w:rPr>
        <w:t>asosiy</w:t>
      </w:r>
      <w:r>
        <w:rPr>
          <w:spacing w:val="-5"/>
          <w:sz w:val="26"/>
        </w:rPr>
        <w:t> </w:t>
      </w:r>
      <w:r>
        <w:rPr>
          <w:sz w:val="26"/>
        </w:rPr>
        <w:t>vazifalari</w:t>
      </w:r>
      <w:r>
        <w:rPr>
          <w:spacing w:val="-6"/>
          <w:sz w:val="26"/>
        </w:rPr>
        <w:t> </w:t>
      </w:r>
      <w:r>
        <w:rPr>
          <w:sz w:val="26"/>
        </w:rPr>
        <w:t>etib</w:t>
      </w:r>
      <w:r>
        <w:rPr>
          <w:spacing w:val="-6"/>
          <w:sz w:val="26"/>
        </w:rPr>
        <w:t> </w:t>
      </w:r>
      <w:r>
        <w:rPr>
          <w:sz w:val="26"/>
        </w:rPr>
        <w:t>quyidagilar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belgilansin:</w:t>
      </w:r>
    </w:p>
    <w:p>
      <w:pPr>
        <w:pStyle w:val="ListParagraph"/>
        <w:numPr>
          <w:ilvl w:val="2"/>
          <w:numId w:val="1"/>
        </w:numPr>
        <w:tabs>
          <w:tab w:pos="1570" w:val="left" w:leader="none"/>
        </w:tabs>
        <w:spacing w:line="317" w:lineRule="exact" w:before="0" w:after="0"/>
        <w:ind w:left="1570" w:right="0" w:hanging="359"/>
        <w:jc w:val="both"/>
        <w:rPr>
          <w:sz w:val="26"/>
        </w:rPr>
      </w:pPr>
      <w:r>
        <w:rPr>
          <w:sz w:val="26"/>
        </w:rPr>
        <w:t>eng</w:t>
      </w:r>
      <w:r>
        <w:rPr>
          <w:spacing w:val="-7"/>
          <w:sz w:val="26"/>
        </w:rPr>
        <w:t> </w:t>
      </w:r>
      <w:r>
        <w:rPr>
          <w:sz w:val="26"/>
        </w:rPr>
        <w:t>ishonchli</w:t>
      </w:r>
      <w:r>
        <w:rPr>
          <w:spacing w:val="-4"/>
          <w:sz w:val="26"/>
        </w:rPr>
        <w:t> </w:t>
      </w:r>
      <w:r>
        <w:rPr>
          <w:sz w:val="26"/>
        </w:rPr>
        <w:t>va</w:t>
      </w:r>
      <w:r>
        <w:rPr>
          <w:spacing w:val="-4"/>
          <w:sz w:val="26"/>
        </w:rPr>
        <w:t> </w:t>
      </w:r>
      <w:r>
        <w:rPr>
          <w:sz w:val="26"/>
        </w:rPr>
        <w:t>aniq</w:t>
      </w:r>
      <w:r>
        <w:rPr>
          <w:spacing w:val="-4"/>
          <w:sz w:val="26"/>
        </w:rPr>
        <w:t> </w:t>
      </w:r>
      <w:r>
        <w:rPr>
          <w:sz w:val="26"/>
        </w:rPr>
        <w:t>laborator</w:t>
      </w:r>
      <w:r>
        <w:rPr>
          <w:spacing w:val="-5"/>
          <w:sz w:val="26"/>
        </w:rPr>
        <w:t> </w:t>
      </w:r>
      <w:r>
        <w:rPr>
          <w:sz w:val="26"/>
        </w:rPr>
        <w:t>natijalarini</w:t>
      </w:r>
      <w:r>
        <w:rPr>
          <w:spacing w:val="-5"/>
          <w:sz w:val="26"/>
        </w:rPr>
        <w:t> </w:t>
      </w:r>
      <w:r>
        <w:rPr>
          <w:sz w:val="26"/>
        </w:rPr>
        <w:t>taqdim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etish;</w:t>
      </w:r>
    </w:p>
    <w:p>
      <w:pPr>
        <w:pStyle w:val="ListParagraph"/>
        <w:numPr>
          <w:ilvl w:val="2"/>
          <w:numId w:val="1"/>
        </w:numPr>
        <w:tabs>
          <w:tab w:pos="1571" w:val="left" w:leader="none"/>
        </w:tabs>
        <w:spacing w:line="240" w:lineRule="auto" w:before="0" w:after="0"/>
        <w:ind w:left="1571" w:right="124" w:hanging="360"/>
        <w:jc w:val="both"/>
        <w:rPr>
          <w:sz w:val="26"/>
        </w:rPr>
      </w:pPr>
      <w:r>
        <w:rPr>
          <w:sz w:val="26"/>
        </w:rPr>
        <w:t>respublika miqyosida klinik-diagnostik, biokimyoviy, gematologik, IXLA, mikrobiologik, koagulologik va boshqa laboratoriyalar faoliyati ustidan sifat nazoratini amalga oshirish hamda ular uchun yagona sifat nazorati tizimini shakllantirish;</w:t>
      </w:r>
    </w:p>
    <w:p>
      <w:pPr>
        <w:pStyle w:val="ListParagraph"/>
        <w:numPr>
          <w:ilvl w:val="2"/>
          <w:numId w:val="1"/>
        </w:numPr>
        <w:tabs>
          <w:tab w:pos="1570" w:val="left" w:leader="none"/>
        </w:tabs>
        <w:spacing w:line="240" w:lineRule="auto" w:before="0" w:after="0"/>
        <w:ind w:left="1570" w:right="0" w:hanging="359"/>
        <w:jc w:val="left"/>
        <w:rPr>
          <w:sz w:val="26"/>
        </w:rPr>
      </w:pPr>
      <w:r>
        <w:rPr>
          <w:sz w:val="26"/>
        </w:rPr>
        <w:t>diagnostik</w:t>
      </w:r>
      <w:r>
        <w:rPr>
          <w:spacing w:val="-12"/>
          <w:sz w:val="26"/>
        </w:rPr>
        <w:t> </w:t>
      </w:r>
      <w:r>
        <w:rPr>
          <w:sz w:val="26"/>
        </w:rPr>
        <w:t>protokollar,</w:t>
      </w:r>
      <w:r>
        <w:rPr>
          <w:spacing w:val="-10"/>
          <w:sz w:val="26"/>
        </w:rPr>
        <w:t> </w:t>
      </w:r>
      <w:r>
        <w:rPr>
          <w:sz w:val="26"/>
        </w:rPr>
        <w:t>skrining</w:t>
      </w:r>
      <w:r>
        <w:rPr>
          <w:spacing w:val="-9"/>
          <w:sz w:val="26"/>
        </w:rPr>
        <w:t> </w:t>
      </w:r>
      <w:r>
        <w:rPr>
          <w:sz w:val="26"/>
        </w:rPr>
        <w:t>algoritmlari</w:t>
      </w:r>
      <w:r>
        <w:rPr>
          <w:spacing w:val="-10"/>
          <w:sz w:val="26"/>
        </w:rPr>
        <w:t> </w:t>
      </w:r>
      <w:r>
        <w:rPr>
          <w:sz w:val="26"/>
        </w:rPr>
        <w:t>va</w:t>
      </w:r>
      <w:r>
        <w:rPr>
          <w:spacing w:val="-8"/>
          <w:sz w:val="26"/>
        </w:rPr>
        <w:t> </w:t>
      </w:r>
      <w:r>
        <w:rPr>
          <w:sz w:val="26"/>
        </w:rPr>
        <w:t>laboratoriya</w:t>
      </w:r>
      <w:r>
        <w:rPr>
          <w:spacing w:val="-8"/>
          <w:sz w:val="26"/>
        </w:rPr>
        <w:t> </w:t>
      </w:r>
      <w:r>
        <w:rPr>
          <w:sz w:val="26"/>
        </w:rPr>
        <w:t>standartlarini</w:t>
      </w:r>
      <w:r>
        <w:rPr>
          <w:spacing w:val="-10"/>
          <w:sz w:val="26"/>
        </w:rPr>
        <w:t> </w:t>
      </w:r>
      <w:r>
        <w:rPr>
          <w:sz w:val="26"/>
        </w:rPr>
        <w:t>ishlab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chiqish;</w:t>
      </w:r>
    </w:p>
    <w:p>
      <w:pPr>
        <w:pStyle w:val="ListParagraph"/>
        <w:numPr>
          <w:ilvl w:val="2"/>
          <w:numId w:val="1"/>
        </w:numPr>
        <w:tabs>
          <w:tab w:pos="1570" w:val="left" w:leader="none"/>
        </w:tabs>
        <w:spacing w:line="240" w:lineRule="auto" w:before="0" w:after="0"/>
        <w:ind w:left="1570" w:right="0" w:hanging="359"/>
        <w:jc w:val="left"/>
        <w:rPr>
          <w:sz w:val="26"/>
        </w:rPr>
      </w:pPr>
      <w:r>
        <w:rPr>
          <w:sz w:val="26"/>
        </w:rPr>
        <w:t>mintaqaviy</w:t>
      </w:r>
      <w:r>
        <w:rPr>
          <w:spacing w:val="-10"/>
          <w:sz w:val="26"/>
        </w:rPr>
        <w:t> </w:t>
      </w:r>
      <w:r>
        <w:rPr>
          <w:sz w:val="26"/>
        </w:rPr>
        <w:t>referens</w:t>
      </w:r>
      <w:r>
        <w:rPr>
          <w:spacing w:val="-6"/>
          <w:sz w:val="26"/>
        </w:rPr>
        <w:t> </w:t>
      </w:r>
      <w:r>
        <w:rPr>
          <w:sz w:val="26"/>
        </w:rPr>
        <w:t>laboratoriyalar</w:t>
      </w:r>
      <w:r>
        <w:rPr>
          <w:spacing w:val="-7"/>
          <w:sz w:val="26"/>
        </w:rPr>
        <w:t> </w:t>
      </w:r>
      <w:r>
        <w:rPr>
          <w:sz w:val="26"/>
        </w:rPr>
        <w:t>faoliyatini</w:t>
      </w:r>
      <w:r>
        <w:rPr>
          <w:spacing w:val="-7"/>
          <w:sz w:val="26"/>
        </w:rPr>
        <w:t> </w:t>
      </w:r>
      <w:r>
        <w:rPr>
          <w:sz w:val="26"/>
        </w:rPr>
        <w:t>metodik</w:t>
      </w:r>
      <w:r>
        <w:rPr>
          <w:spacing w:val="-6"/>
          <w:sz w:val="26"/>
        </w:rPr>
        <w:t> </w:t>
      </w:r>
      <w:r>
        <w:rPr>
          <w:sz w:val="26"/>
        </w:rPr>
        <w:t>jihatdan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boshqarish;</w:t>
      </w:r>
    </w:p>
    <w:p>
      <w:pPr>
        <w:pStyle w:val="ListParagraph"/>
        <w:numPr>
          <w:ilvl w:val="2"/>
          <w:numId w:val="1"/>
        </w:numPr>
        <w:tabs>
          <w:tab w:pos="1570" w:val="left" w:leader="none"/>
        </w:tabs>
        <w:spacing w:line="240" w:lineRule="auto" w:before="0" w:after="0"/>
        <w:ind w:left="1570" w:right="0" w:hanging="359"/>
        <w:jc w:val="left"/>
        <w:rPr>
          <w:sz w:val="26"/>
        </w:rPr>
      </w:pPr>
      <w:r>
        <w:rPr>
          <w:sz w:val="26"/>
        </w:rPr>
        <w:t>diagnostik</w:t>
      </w:r>
      <w:r>
        <w:rPr>
          <w:spacing w:val="-8"/>
          <w:sz w:val="26"/>
        </w:rPr>
        <w:t> </w:t>
      </w:r>
      <w:r>
        <w:rPr>
          <w:sz w:val="26"/>
        </w:rPr>
        <w:t>xatolarni</w:t>
      </w:r>
      <w:r>
        <w:rPr>
          <w:spacing w:val="-5"/>
          <w:sz w:val="26"/>
        </w:rPr>
        <w:t> </w:t>
      </w:r>
      <w:r>
        <w:rPr>
          <w:sz w:val="26"/>
        </w:rPr>
        <w:t>tahlil</w:t>
      </w:r>
      <w:r>
        <w:rPr>
          <w:spacing w:val="-5"/>
          <w:sz w:val="26"/>
        </w:rPr>
        <w:t> </w:t>
      </w:r>
      <w:r>
        <w:rPr>
          <w:sz w:val="26"/>
        </w:rPr>
        <w:t>qilish</w:t>
      </w:r>
      <w:r>
        <w:rPr>
          <w:spacing w:val="-6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ularni</w:t>
      </w:r>
      <w:r>
        <w:rPr>
          <w:spacing w:val="-5"/>
          <w:sz w:val="26"/>
        </w:rPr>
        <w:t> </w:t>
      </w:r>
      <w:r>
        <w:rPr>
          <w:sz w:val="26"/>
        </w:rPr>
        <w:t>bartaraf</w:t>
      </w:r>
      <w:r>
        <w:rPr>
          <w:spacing w:val="-5"/>
          <w:sz w:val="26"/>
        </w:rPr>
        <w:t> </w:t>
      </w:r>
      <w:r>
        <w:rPr>
          <w:sz w:val="26"/>
        </w:rPr>
        <w:t>etish</w:t>
      </w:r>
      <w:r>
        <w:rPr>
          <w:spacing w:val="-5"/>
          <w:sz w:val="26"/>
        </w:rPr>
        <w:t> </w:t>
      </w:r>
      <w:r>
        <w:rPr>
          <w:sz w:val="26"/>
        </w:rPr>
        <w:t>bo‘yicha</w:t>
      </w:r>
      <w:r>
        <w:rPr>
          <w:spacing w:val="-4"/>
          <w:sz w:val="26"/>
        </w:rPr>
        <w:t> </w:t>
      </w:r>
      <w:r>
        <w:rPr>
          <w:sz w:val="26"/>
        </w:rPr>
        <w:t>maslahatlar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berish;</w:t>
      </w:r>
    </w:p>
    <w:p>
      <w:pPr>
        <w:pStyle w:val="ListParagraph"/>
        <w:numPr>
          <w:ilvl w:val="2"/>
          <w:numId w:val="1"/>
        </w:numPr>
        <w:tabs>
          <w:tab w:pos="1570" w:val="left" w:leader="none"/>
        </w:tabs>
        <w:spacing w:line="240" w:lineRule="auto" w:before="0" w:after="0"/>
        <w:ind w:left="1570" w:right="0" w:hanging="359"/>
        <w:jc w:val="left"/>
        <w:rPr>
          <w:sz w:val="26"/>
        </w:rPr>
      </w:pPr>
      <w:r>
        <w:rPr>
          <w:sz w:val="26"/>
        </w:rPr>
        <w:t>laboratoriya</w:t>
      </w:r>
      <w:r>
        <w:rPr>
          <w:spacing w:val="-9"/>
          <w:sz w:val="26"/>
        </w:rPr>
        <w:t> </w:t>
      </w:r>
      <w:r>
        <w:rPr>
          <w:sz w:val="26"/>
        </w:rPr>
        <w:t>xodimlari</w:t>
      </w:r>
      <w:r>
        <w:rPr>
          <w:spacing w:val="-7"/>
          <w:sz w:val="26"/>
        </w:rPr>
        <w:t> </w:t>
      </w:r>
      <w:r>
        <w:rPr>
          <w:sz w:val="26"/>
        </w:rPr>
        <w:t>uchun</w:t>
      </w:r>
      <w:r>
        <w:rPr>
          <w:spacing w:val="-6"/>
          <w:sz w:val="26"/>
        </w:rPr>
        <w:t> </w:t>
      </w:r>
      <w:r>
        <w:rPr>
          <w:sz w:val="26"/>
        </w:rPr>
        <w:t>treninglar,</w:t>
      </w:r>
      <w:r>
        <w:rPr>
          <w:spacing w:val="-7"/>
          <w:sz w:val="26"/>
        </w:rPr>
        <w:t> </w:t>
      </w:r>
      <w:r>
        <w:rPr>
          <w:sz w:val="26"/>
        </w:rPr>
        <w:t>seminarlar,</w:t>
      </w:r>
      <w:r>
        <w:rPr>
          <w:spacing w:val="-7"/>
          <w:sz w:val="26"/>
        </w:rPr>
        <w:t> </w:t>
      </w:r>
      <w:r>
        <w:rPr>
          <w:sz w:val="26"/>
        </w:rPr>
        <w:t>amaliyotlar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o‘tkazish;</w:t>
      </w:r>
    </w:p>
    <w:p>
      <w:pPr>
        <w:pStyle w:val="ListParagraph"/>
        <w:numPr>
          <w:ilvl w:val="2"/>
          <w:numId w:val="1"/>
        </w:numPr>
        <w:tabs>
          <w:tab w:pos="1570" w:val="left" w:leader="none"/>
        </w:tabs>
        <w:spacing w:line="240" w:lineRule="auto" w:before="0" w:after="0"/>
        <w:ind w:left="1570" w:right="0" w:hanging="359"/>
        <w:jc w:val="left"/>
        <w:rPr>
          <w:sz w:val="26"/>
        </w:rPr>
      </w:pPr>
      <w:r>
        <w:rPr>
          <w:sz w:val="26"/>
        </w:rPr>
        <w:t>xalqaro</w:t>
      </w:r>
      <w:r>
        <w:rPr>
          <w:spacing w:val="-6"/>
          <w:sz w:val="26"/>
        </w:rPr>
        <w:t> </w:t>
      </w:r>
      <w:r>
        <w:rPr>
          <w:sz w:val="26"/>
        </w:rPr>
        <w:t>ilmiy</w:t>
      </w:r>
      <w:r>
        <w:rPr>
          <w:spacing w:val="-6"/>
          <w:sz w:val="26"/>
        </w:rPr>
        <w:t> </w:t>
      </w:r>
      <w:r>
        <w:rPr>
          <w:sz w:val="26"/>
        </w:rPr>
        <w:t>loyihalarda</w:t>
      </w:r>
      <w:r>
        <w:rPr>
          <w:spacing w:val="-6"/>
          <w:sz w:val="26"/>
        </w:rPr>
        <w:t> </w:t>
      </w:r>
      <w:r>
        <w:rPr>
          <w:sz w:val="26"/>
        </w:rPr>
        <w:t>ishtirok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etish;</w:t>
      </w:r>
    </w:p>
    <w:p>
      <w:pPr>
        <w:pStyle w:val="ListParagraph"/>
        <w:numPr>
          <w:ilvl w:val="2"/>
          <w:numId w:val="1"/>
        </w:numPr>
        <w:tabs>
          <w:tab w:pos="1570" w:val="left" w:leader="none"/>
        </w:tabs>
        <w:spacing w:line="240" w:lineRule="auto" w:before="0" w:after="0"/>
        <w:ind w:left="1570" w:right="0" w:hanging="359"/>
        <w:jc w:val="left"/>
        <w:rPr>
          <w:sz w:val="26"/>
        </w:rPr>
      </w:pPr>
      <w:r>
        <w:rPr>
          <w:sz w:val="26"/>
        </w:rPr>
        <w:t>namunalarni</w:t>
      </w:r>
      <w:r>
        <w:rPr>
          <w:spacing w:val="-8"/>
          <w:sz w:val="26"/>
        </w:rPr>
        <w:t> </w:t>
      </w:r>
      <w:r>
        <w:rPr>
          <w:sz w:val="26"/>
        </w:rPr>
        <w:t>yig‘ish,</w:t>
      </w:r>
      <w:r>
        <w:rPr>
          <w:spacing w:val="-6"/>
          <w:sz w:val="26"/>
        </w:rPr>
        <w:t> </w:t>
      </w:r>
      <w:r>
        <w:rPr>
          <w:sz w:val="26"/>
        </w:rPr>
        <w:t>saqlash,</w:t>
      </w:r>
      <w:r>
        <w:rPr>
          <w:spacing w:val="-6"/>
          <w:sz w:val="26"/>
        </w:rPr>
        <w:t> </w:t>
      </w:r>
      <w:r>
        <w:rPr>
          <w:sz w:val="26"/>
        </w:rPr>
        <w:t>tashish</w:t>
      </w:r>
      <w:r>
        <w:rPr>
          <w:spacing w:val="-6"/>
          <w:sz w:val="26"/>
        </w:rPr>
        <w:t> </w:t>
      </w:r>
      <w:r>
        <w:rPr>
          <w:sz w:val="26"/>
        </w:rPr>
        <w:t>va</w:t>
      </w:r>
      <w:r>
        <w:rPr>
          <w:spacing w:val="-5"/>
          <w:sz w:val="26"/>
        </w:rPr>
        <w:t> </w:t>
      </w:r>
      <w:r>
        <w:rPr>
          <w:sz w:val="26"/>
        </w:rPr>
        <w:t>tekshirishning</w:t>
      </w:r>
      <w:r>
        <w:rPr>
          <w:spacing w:val="-6"/>
          <w:sz w:val="26"/>
        </w:rPr>
        <w:t> </w:t>
      </w:r>
      <w:r>
        <w:rPr>
          <w:sz w:val="26"/>
        </w:rPr>
        <w:t>yagona</w:t>
      </w:r>
      <w:r>
        <w:rPr>
          <w:spacing w:val="-5"/>
          <w:sz w:val="26"/>
        </w:rPr>
        <w:t> </w:t>
      </w:r>
      <w:r>
        <w:rPr>
          <w:sz w:val="26"/>
        </w:rPr>
        <w:t>tartibini</w:t>
      </w:r>
      <w:r>
        <w:rPr>
          <w:spacing w:val="-6"/>
          <w:sz w:val="26"/>
        </w:rPr>
        <w:t> </w:t>
      </w:r>
      <w:r>
        <w:rPr>
          <w:sz w:val="26"/>
        </w:rPr>
        <w:t>joriy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etish;</w:t>
      </w:r>
    </w:p>
    <w:p>
      <w:pPr>
        <w:pStyle w:val="ListParagraph"/>
        <w:numPr>
          <w:ilvl w:val="2"/>
          <w:numId w:val="1"/>
        </w:numPr>
        <w:tabs>
          <w:tab w:pos="1571" w:val="left" w:leader="none"/>
        </w:tabs>
        <w:spacing w:line="242" w:lineRule="auto" w:before="0" w:after="0"/>
        <w:ind w:left="1571" w:right="126" w:hanging="360"/>
        <w:jc w:val="left"/>
        <w:rPr>
          <w:sz w:val="26"/>
        </w:rPr>
      </w:pPr>
      <w:r>
        <w:rPr>
          <w:sz w:val="26"/>
        </w:rPr>
        <w:t>bolalarda irsiy, genetik va orfan kasalliklarni erta aniqlash bo‘yicha yuqori aniqlikdagi tekshiruvlarni joriy etish.</w:t>
      </w:r>
    </w:p>
    <w:p>
      <w:pPr>
        <w:pStyle w:val="ListParagraph"/>
        <w:numPr>
          <w:ilvl w:val="0"/>
          <w:numId w:val="1"/>
        </w:numPr>
        <w:tabs>
          <w:tab w:pos="1838" w:val="left" w:leader="none"/>
        </w:tabs>
        <w:spacing w:line="240" w:lineRule="auto" w:before="0" w:after="0"/>
        <w:ind w:left="851" w:right="127" w:firstLine="585"/>
        <w:jc w:val="left"/>
        <w:rPr>
          <w:sz w:val="26"/>
        </w:rPr>
      </w:pPr>
      <w:r>
        <w:rPr>
          <w:sz w:val="26"/>
        </w:rPr>
        <w:t>Klinik-Laboratoriya</w:t>
      </w:r>
      <w:r>
        <w:rPr>
          <w:spacing w:val="40"/>
          <w:sz w:val="26"/>
        </w:rPr>
        <w:t> </w:t>
      </w:r>
      <w:r>
        <w:rPr>
          <w:sz w:val="26"/>
        </w:rPr>
        <w:t>diagnostikasi</w:t>
      </w:r>
      <w:r>
        <w:rPr>
          <w:spacing w:val="40"/>
          <w:sz w:val="26"/>
        </w:rPr>
        <w:t> </w:t>
      </w:r>
      <w:r>
        <w:rPr>
          <w:sz w:val="26"/>
        </w:rPr>
        <w:t>bo‘limi</w:t>
      </w:r>
      <w:r>
        <w:rPr>
          <w:spacing w:val="40"/>
          <w:sz w:val="26"/>
        </w:rPr>
        <w:t> </w:t>
      </w:r>
      <w:r>
        <w:rPr>
          <w:sz w:val="26"/>
        </w:rPr>
        <w:t>mudiri</w:t>
      </w:r>
      <w:r>
        <w:rPr>
          <w:spacing w:val="40"/>
          <w:sz w:val="26"/>
        </w:rPr>
        <w:t> </w:t>
      </w:r>
      <w:r>
        <w:rPr>
          <w:sz w:val="26"/>
        </w:rPr>
        <w:t>(D.Shodmonova)</w:t>
      </w:r>
      <w:r>
        <w:rPr>
          <w:spacing w:val="40"/>
          <w:sz w:val="26"/>
        </w:rPr>
        <w:t> </w:t>
      </w:r>
      <w:r>
        <w:rPr>
          <w:sz w:val="26"/>
        </w:rPr>
        <w:t>sifat</w:t>
      </w:r>
      <w:r>
        <w:rPr>
          <w:spacing w:val="40"/>
          <w:sz w:val="26"/>
        </w:rPr>
        <w:t> </w:t>
      </w:r>
      <w:r>
        <w:rPr>
          <w:sz w:val="26"/>
        </w:rPr>
        <w:t>nazorati</w:t>
      </w:r>
      <w:r>
        <w:rPr>
          <w:spacing w:val="40"/>
          <w:sz w:val="26"/>
        </w:rPr>
        <w:t> </w:t>
      </w:r>
      <w:r>
        <w:rPr>
          <w:sz w:val="26"/>
        </w:rPr>
        <w:t>tizimini joriy etsin.</w:t>
      </w:r>
    </w:p>
    <w:p>
      <w:pPr>
        <w:pStyle w:val="ListParagraph"/>
        <w:numPr>
          <w:ilvl w:val="1"/>
          <w:numId w:val="1"/>
        </w:numPr>
        <w:tabs>
          <w:tab w:pos="1723" w:val="left" w:leader="none"/>
        </w:tabs>
        <w:spacing w:line="240" w:lineRule="auto" w:before="0" w:after="0"/>
        <w:ind w:left="851" w:right="125" w:firstLine="390"/>
        <w:jc w:val="both"/>
        <w:rPr>
          <w:sz w:val="26"/>
        </w:rPr>
      </w:pPr>
      <w:r>
        <w:rPr>
          <w:sz w:val="26"/>
        </w:rPr>
        <w:t>Laboratoriya tarmog‘ida yuqori sifat va mustaqillikni kafolatlash uchun, Bio-Rad va Randox Laboratories kabi yetakchi kompaniyalar tomonidan ishlab chiqarilgan nazorat va referens materiallari amaliyotga joriy etilsin.</w:t>
      </w:r>
    </w:p>
    <w:p>
      <w:pPr>
        <w:pStyle w:val="ListParagraph"/>
        <w:spacing w:after="0" w:line="240" w:lineRule="auto"/>
        <w:jc w:val="both"/>
        <w:rPr>
          <w:sz w:val="26"/>
        </w:rPr>
        <w:sectPr>
          <w:type w:val="continuous"/>
          <w:pgSz w:w="11900" w:h="16840"/>
          <w:pgMar w:top="500" w:bottom="280" w:left="283" w:right="708"/>
        </w:sectPr>
      </w:pPr>
    </w:p>
    <w:p>
      <w:pPr>
        <w:spacing w:before="75"/>
        <w:ind w:left="117" w:right="0" w:firstLine="0"/>
        <w:jc w:val="left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color w:val="FF0000"/>
          <w:spacing w:val="-2"/>
          <w:sz w:val="24"/>
        </w:rPr>
        <w:t>IJRO.GOV.UZ</w:t>
      </w:r>
      <w:r>
        <w:rPr>
          <w:rFonts w:ascii="Microsoft Sans Serif" w:hAnsi="Microsoft Sans Serif"/>
          <w:color w:val="FF0000"/>
          <w:spacing w:val="-5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тизими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орқали</w:t>
      </w:r>
      <w:r>
        <w:rPr>
          <w:rFonts w:ascii="Microsoft Sans Serif" w:hAnsi="Microsoft Sans Serif"/>
          <w:color w:val="FF0000"/>
          <w:spacing w:val="-5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ЭРИ</w:t>
      </w:r>
      <w:r>
        <w:rPr>
          <w:rFonts w:ascii="Microsoft Sans Serif" w:hAnsi="Microsoft Sans Serif"/>
          <w:color w:val="FF0000"/>
          <w:spacing w:val="-3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билан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тасдиқланган,</w:t>
      </w:r>
      <w:r>
        <w:rPr>
          <w:rFonts w:ascii="Microsoft Sans Serif" w:hAnsi="Microsoft Sans Serif"/>
          <w:color w:val="FF0000"/>
          <w:spacing w:val="-5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Ҳужжат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коди:</w:t>
      </w:r>
      <w:r>
        <w:rPr>
          <w:rFonts w:ascii="Microsoft Sans Serif" w:hAnsi="Microsoft Sans Serif"/>
          <w:color w:val="FF0000"/>
          <w:spacing w:val="-4"/>
          <w:sz w:val="24"/>
        </w:rPr>
        <w:t> </w:t>
      </w:r>
      <w:r>
        <w:rPr>
          <w:rFonts w:ascii="Microsoft Sans Serif" w:hAnsi="Microsoft Sans Serif"/>
          <w:color w:val="FF0000"/>
          <w:spacing w:val="-2"/>
          <w:sz w:val="24"/>
        </w:rPr>
        <w:t>NL64044834</w:t>
      </w:r>
    </w:p>
    <w:p>
      <w:pPr>
        <w:pStyle w:val="BodyText"/>
        <w:spacing w:before="245"/>
        <w:rPr>
          <w:rFonts w:ascii="Microsoft Sans Serif"/>
        </w:rPr>
      </w:pPr>
    </w:p>
    <w:p>
      <w:pPr>
        <w:pStyle w:val="ListParagraph"/>
        <w:numPr>
          <w:ilvl w:val="1"/>
          <w:numId w:val="1"/>
        </w:numPr>
        <w:tabs>
          <w:tab w:pos="1900" w:val="left" w:leader="none"/>
          <w:tab w:pos="2755" w:val="left" w:leader="none"/>
          <w:tab w:pos="3885" w:val="left" w:leader="none"/>
          <w:tab w:pos="5520" w:val="left" w:leader="none"/>
          <w:tab w:pos="6866" w:val="left" w:leader="none"/>
          <w:tab w:pos="8328" w:val="left" w:leader="none"/>
          <w:tab w:pos="9920" w:val="left" w:leader="none"/>
        </w:tabs>
        <w:spacing w:line="240" w:lineRule="auto" w:before="0" w:after="0"/>
        <w:ind w:left="851" w:right="125" w:firstLine="455"/>
        <w:jc w:val="left"/>
        <w:rPr>
          <w:sz w:val="26"/>
        </w:rPr>
      </w:pPr>
      <w:r>
        <w:rPr>
          <w:spacing w:val="-2"/>
          <w:sz w:val="26"/>
        </w:rPr>
        <w:t>Milliy</w:t>
      </w:r>
      <w:r>
        <w:rPr>
          <w:sz w:val="26"/>
        </w:rPr>
        <w:tab/>
      </w:r>
      <w:r>
        <w:rPr>
          <w:spacing w:val="-2"/>
          <w:sz w:val="26"/>
        </w:rPr>
        <w:t>Referens</w:t>
      </w:r>
      <w:r>
        <w:rPr>
          <w:sz w:val="26"/>
        </w:rPr>
        <w:tab/>
      </w:r>
      <w:r>
        <w:rPr>
          <w:spacing w:val="-2"/>
          <w:sz w:val="26"/>
        </w:rPr>
        <w:t>laboratoriyasi</w:t>
      </w:r>
      <w:r>
        <w:rPr>
          <w:sz w:val="26"/>
        </w:rPr>
        <w:tab/>
      </w:r>
      <w:r>
        <w:rPr>
          <w:spacing w:val="-2"/>
          <w:sz w:val="26"/>
        </w:rPr>
        <w:t>tarmog‘ida</w:t>
      </w:r>
      <w:r>
        <w:rPr>
          <w:sz w:val="26"/>
        </w:rPr>
        <w:tab/>
      </w:r>
      <w:r>
        <w:rPr>
          <w:spacing w:val="-2"/>
          <w:sz w:val="26"/>
        </w:rPr>
        <w:t>laboratoriya</w:t>
      </w:r>
      <w:r>
        <w:rPr>
          <w:sz w:val="26"/>
        </w:rPr>
        <w:tab/>
      </w:r>
      <w:r>
        <w:rPr>
          <w:spacing w:val="-2"/>
          <w:sz w:val="26"/>
        </w:rPr>
        <w:t>natijalarining</w:t>
      </w:r>
      <w:r>
        <w:rPr>
          <w:sz w:val="26"/>
        </w:rPr>
        <w:tab/>
      </w:r>
      <w:r>
        <w:rPr>
          <w:spacing w:val="-2"/>
          <w:sz w:val="26"/>
        </w:rPr>
        <w:t>aniqligi, </w:t>
      </w:r>
      <w:r>
        <w:rPr>
          <w:sz w:val="26"/>
        </w:rPr>
        <w:t>takrorliligi va ishonchliligini ta’minlash maqsadida yagona sifat nazorati tizimi joriy etilsin.</w:t>
      </w:r>
    </w:p>
    <w:p>
      <w:pPr>
        <w:pStyle w:val="ListParagraph"/>
        <w:numPr>
          <w:ilvl w:val="0"/>
          <w:numId w:val="1"/>
        </w:numPr>
        <w:tabs>
          <w:tab w:pos="1627" w:val="left" w:leader="none"/>
          <w:tab w:pos="9361" w:val="left" w:leader="none"/>
        </w:tabs>
        <w:spacing w:line="240" w:lineRule="auto" w:before="0" w:after="0"/>
        <w:ind w:left="851" w:right="127" w:firstLine="390"/>
        <w:jc w:val="left"/>
        <w:rPr>
          <w:sz w:val="26"/>
        </w:rPr>
      </w:pPr>
      <w:r>
        <w:rPr>
          <w:sz w:val="26"/>
        </w:rPr>
        <w:t>Davolash</w:t>
      </w:r>
      <w:r>
        <w:rPr>
          <w:spacing w:val="80"/>
          <w:sz w:val="26"/>
        </w:rPr>
        <w:t> </w:t>
      </w:r>
      <w:r>
        <w:rPr>
          <w:sz w:val="26"/>
        </w:rPr>
        <w:t>ishlari</w:t>
      </w:r>
      <w:r>
        <w:rPr>
          <w:spacing w:val="80"/>
          <w:sz w:val="26"/>
        </w:rPr>
        <w:t> </w:t>
      </w:r>
      <w:r>
        <w:rPr>
          <w:sz w:val="26"/>
        </w:rPr>
        <w:t>bo‘yicha</w:t>
      </w:r>
      <w:r>
        <w:rPr>
          <w:spacing w:val="80"/>
          <w:sz w:val="26"/>
        </w:rPr>
        <w:t> </w:t>
      </w:r>
      <w:r>
        <w:rPr>
          <w:sz w:val="26"/>
        </w:rPr>
        <w:t>Bosh</w:t>
      </w:r>
      <w:r>
        <w:rPr>
          <w:spacing w:val="80"/>
          <w:sz w:val="26"/>
        </w:rPr>
        <w:t> </w:t>
      </w:r>
      <w:r>
        <w:rPr>
          <w:sz w:val="26"/>
        </w:rPr>
        <w:t>shifokor</w:t>
      </w:r>
      <w:r>
        <w:rPr>
          <w:spacing w:val="80"/>
          <w:sz w:val="26"/>
        </w:rPr>
        <w:t> </w:t>
      </w:r>
      <w:r>
        <w:rPr>
          <w:sz w:val="26"/>
        </w:rPr>
        <w:t>o‘rinbosari</w:t>
      </w:r>
      <w:r>
        <w:rPr>
          <w:spacing w:val="80"/>
          <w:sz w:val="26"/>
        </w:rPr>
        <w:t> </w:t>
      </w:r>
      <w:r>
        <w:rPr>
          <w:sz w:val="26"/>
        </w:rPr>
        <w:t>S.Yarmatov</w:t>
        <w:tab/>
      </w:r>
      <w:r>
        <w:rPr>
          <w:spacing w:val="-2"/>
          <w:sz w:val="26"/>
        </w:rPr>
        <w:t>mutaxassislar </w:t>
      </w:r>
      <w:r>
        <w:rPr>
          <w:sz w:val="26"/>
        </w:rPr>
        <w:t>malakasini oshirish choralarini ko‘rilsin.</w:t>
      </w:r>
    </w:p>
    <w:p>
      <w:pPr>
        <w:pStyle w:val="ListParagraph"/>
        <w:numPr>
          <w:ilvl w:val="1"/>
          <w:numId w:val="1"/>
        </w:numPr>
        <w:tabs>
          <w:tab w:pos="1564" w:val="left" w:leader="none"/>
        </w:tabs>
        <w:spacing w:line="240" w:lineRule="auto" w:before="0" w:after="0"/>
        <w:ind w:left="851" w:right="127" w:firstLine="260"/>
        <w:jc w:val="left"/>
        <w:rPr>
          <w:sz w:val="26"/>
        </w:rPr>
      </w:pPr>
      <w:r>
        <w:rPr>
          <w:sz w:val="26"/>
        </w:rPr>
        <w:t>Milliy</w:t>
      </w:r>
      <w:r>
        <w:rPr>
          <w:spacing w:val="-3"/>
          <w:sz w:val="26"/>
        </w:rPr>
        <w:t> </w:t>
      </w:r>
      <w:r>
        <w:rPr>
          <w:sz w:val="26"/>
        </w:rPr>
        <w:t>Referens</w:t>
      </w:r>
      <w:r>
        <w:rPr>
          <w:spacing w:val="-3"/>
          <w:sz w:val="26"/>
        </w:rPr>
        <w:t> </w:t>
      </w:r>
      <w:r>
        <w:rPr>
          <w:sz w:val="26"/>
        </w:rPr>
        <w:t>laboratoriyalar</w:t>
      </w:r>
      <w:r>
        <w:rPr>
          <w:spacing w:val="-4"/>
          <w:sz w:val="26"/>
        </w:rPr>
        <w:t> </w:t>
      </w:r>
      <w:r>
        <w:rPr>
          <w:sz w:val="26"/>
        </w:rPr>
        <w:t>xodimlari</w:t>
      </w:r>
      <w:r>
        <w:rPr>
          <w:spacing w:val="-4"/>
          <w:sz w:val="26"/>
        </w:rPr>
        <w:t> </w:t>
      </w:r>
      <w:r>
        <w:rPr>
          <w:sz w:val="26"/>
        </w:rPr>
        <w:t>uchun</w:t>
      </w:r>
      <w:r>
        <w:rPr>
          <w:spacing w:val="-3"/>
          <w:sz w:val="26"/>
        </w:rPr>
        <w:t> </w:t>
      </w:r>
      <w:r>
        <w:rPr>
          <w:sz w:val="26"/>
        </w:rPr>
        <w:t>Markaz</w:t>
      </w:r>
      <w:r>
        <w:rPr>
          <w:spacing w:val="-2"/>
          <w:sz w:val="26"/>
        </w:rPr>
        <w:t> </w:t>
      </w:r>
      <w:r>
        <w:rPr>
          <w:sz w:val="26"/>
        </w:rPr>
        <w:t>va</w:t>
      </w:r>
      <w:r>
        <w:rPr>
          <w:spacing w:val="-2"/>
          <w:sz w:val="26"/>
        </w:rPr>
        <w:t> </w:t>
      </w:r>
      <w:r>
        <w:rPr>
          <w:sz w:val="26"/>
        </w:rPr>
        <w:t>yetakchi</w:t>
      </w:r>
      <w:r>
        <w:rPr>
          <w:spacing w:val="-3"/>
          <w:sz w:val="26"/>
        </w:rPr>
        <w:t> </w:t>
      </w:r>
      <w:r>
        <w:rPr>
          <w:sz w:val="26"/>
        </w:rPr>
        <w:t>xorijiy</w:t>
      </w:r>
      <w:r>
        <w:rPr>
          <w:spacing w:val="-4"/>
          <w:sz w:val="26"/>
        </w:rPr>
        <w:t> </w:t>
      </w:r>
      <w:r>
        <w:rPr>
          <w:sz w:val="26"/>
        </w:rPr>
        <w:t>laboratoriya markazlari bilan hamkorlikda </w:t>
      </w:r>
      <w:r>
        <w:rPr>
          <w:b/>
          <w:sz w:val="26"/>
        </w:rPr>
        <w:t>malaka oshirish va stajirovka dasturlari </w:t>
      </w:r>
      <w:r>
        <w:rPr>
          <w:sz w:val="26"/>
        </w:rPr>
        <w:t>tashkil etilsin.</w:t>
      </w:r>
    </w:p>
    <w:p>
      <w:pPr>
        <w:pStyle w:val="ListParagraph"/>
        <w:numPr>
          <w:ilvl w:val="1"/>
          <w:numId w:val="1"/>
        </w:numPr>
        <w:tabs>
          <w:tab w:pos="1610" w:val="left" w:leader="none"/>
        </w:tabs>
        <w:spacing w:line="240" w:lineRule="auto" w:before="0" w:after="0"/>
        <w:ind w:left="851" w:right="128" w:firstLine="260"/>
        <w:jc w:val="left"/>
        <w:rPr>
          <w:sz w:val="26"/>
        </w:rPr>
      </w:pPr>
      <w:r>
        <w:rPr>
          <w:sz w:val="26"/>
        </w:rPr>
        <w:t>Xodimlar</w:t>
      </w:r>
      <w:r>
        <w:rPr>
          <w:spacing w:val="40"/>
          <w:sz w:val="26"/>
        </w:rPr>
        <w:t> </w:t>
      </w:r>
      <w:r>
        <w:rPr>
          <w:sz w:val="26"/>
        </w:rPr>
        <w:t>uchun</w:t>
      </w:r>
      <w:r>
        <w:rPr>
          <w:spacing w:val="40"/>
          <w:sz w:val="26"/>
        </w:rPr>
        <w:t> </w:t>
      </w:r>
      <w:r>
        <w:rPr>
          <w:sz w:val="26"/>
        </w:rPr>
        <w:t>sifat</w:t>
      </w:r>
      <w:r>
        <w:rPr>
          <w:spacing w:val="40"/>
          <w:sz w:val="26"/>
        </w:rPr>
        <w:t> </w:t>
      </w:r>
      <w:r>
        <w:rPr>
          <w:sz w:val="26"/>
        </w:rPr>
        <w:t>nazorati,</w:t>
      </w:r>
      <w:r>
        <w:rPr>
          <w:spacing w:val="40"/>
          <w:sz w:val="26"/>
        </w:rPr>
        <w:t> </w:t>
      </w:r>
      <w:r>
        <w:rPr>
          <w:sz w:val="26"/>
        </w:rPr>
        <w:t>molekulyar</w:t>
      </w:r>
      <w:r>
        <w:rPr>
          <w:spacing w:val="40"/>
          <w:sz w:val="26"/>
        </w:rPr>
        <w:t> </w:t>
      </w:r>
      <w:r>
        <w:rPr>
          <w:sz w:val="26"/>
        </w:rPr>
        <w:t>diagnostika</w:t>
      </w:r>
      <w:r>
        <w:rPr>
          <w:spacing w:val="40"/>
          <w:sz w:val="26"/>
        </w:rPr>
        <w:t> </w:t>
      </w:r>
      <w:r>
        <w:rPr>
          <w:sz w:val="26"/>
        </w:rPr>
        <w:t>va</w:t>
      </w:r>
      <w:r>
        <w:rPr>
          <w:spacing w:val="40"/>
          <w:sz w:val="26"/>
        </w:rPr>
        <w:t> </w:t>
      </w:r>
      <w:r>
        <w:rPr>
          <w:sz w:val="26"/>
        </w:rPr>
        <w:t>orfan</w:t>
      </w:r>
      <w:r>
        <w:rPr>
          <w:spacing w:val="40"/>
          <w:sz w:val="26"/>
        </w:rPr>
        <w:t> </w:t>
      </w:r>
      <w:r>
        <w:rPr>
          <w:sz w:val="26"/>
        </w:rPr>
        <w:t>kasalliklar</w:t>
      </w:r>
      <w:r>
        <w:rPr>
          <w:spacing w:val="40"/>
          <w:sz w:val="26"/>
        </w:rPr>
        <w:t> </w:t>
      </w:r>
      <w:r>
        <w:rPr>
          <w:sz w:val="26"/>
        </w:rPr>
        <w:t>bo‘yicha o‘quv kurslari, seminarlar va stajirovkalar o‘tkazilsin.</w:t>
      </w:r>
    </w:p>
    <w:p>
      <w:pPr>
        <w:pStyle w:val="ListParagraph"/>
        <w:numPr>
          <w:ilvl w:val="0"/>
          <w:numId w:val="1"/>
        </w:numPr>
        <w:tabs>
          <w:tab w:pos="1461" w:val="left" w:leader="none"/>
        </w:tabs>
        <w:spacing w:line="240" w:lineRule="auto" w:before="4" w:after="0"/>
        <w:ind w:left="851" w:right="126" w:firstLine="260"/>
        <w:jc w:val="left"/>
        <w:rPr>
          <w:sz w:val="26"/>
        </w:rPr>
      </w:pPr>
      <w:r>
        <w:rPr>
          <w:sz w:val="26"/>
        </w:rPr>
        <w:t>Markaz</w:t>
      </w:r>
      <w:r>
        <w:rPr>
          <w:spacing w:val="80"/>
          <w:sz w:val="26"/>
        </w:rPr>
        <w:t> </w:t>
      </w:r>
      <w:r>
        <w:rPr>
          <w:sz w:val="26"/>
        </w:rPr>
        <w:t>har</w:t>
      </w:r>
      <w:r>
        <w:rPr>
          <w:spacing w:val="80"/>
          <w:sz w:val="26"/>
        </w:rPr>
        <w:t> </w:t>
      </w:r>
      <w:r>
        <w:rPr>
          <w:sz w:val="26"/>
        </w:rPr>
        <w:t>chorakda</w:t>
      </w:r>
      <w:r>
        <w:rPr>
          <w:spacing w:val="80"/>
          <w:sz w:val="26"/>
        </w:rPr>
        <w:t> </w:t>
      </w:r>
      <w:r>
        <w:rPr>
          <w:sz w:val="26"/>
        </w:rPr>
        <w:t>Referens</w:t>
      </w:r>
      <w:r>
        <w:rPr>
          <w:spacing w:val="80"/>
          <w:sz w:val="26"/>
        </w:rPr>
        <w:t> </w:t>
      </w:r>
      <w:r>
        <w:rPr>
          <w:sz w:val="26"/>
        </w:rPr>
        <w:t>laboratoriyalar</w:t>
      </w:r>
      <w:r>
        <w:rPr>
          <w:spacing w:val="80"/>
          <w:sz w:val="26"/>
        </w:rPr>
        <w:t> </w:t>
      </w:r>
      <w:r>
        <w:rPr>
          <w:sz w:val="26"/>
        </w:rPr>
        <w:t>faoliyati</w:t>
      </w:r>
      <w:r>
        <w:rPr>
          <w:spacing w:val="80"/>
          <w:sz w:val="26"/>
        </w:rPr>
        <w:t> </w:t>
      </w:r>
      <w:r>
        <w:rPr>
          <w:sz w:val="26"/>
        </w:rPr>
        <w:t>bo‘yicha</w:t>
      </w:r>
      <w:r>
        <w:rPr>
          <w:spacing w:val="80"/>
          <w:sz w:val="26"/>
        </w:rPr>
        <w:t> </w:t>
      </w:r>
      <w:r>
        <w:rPr>
          <w:sz w:val="26"/>
        </w:rPr>
        <w:t>hisobot</w:t>
      </w:r>
      <w:r>
        <w:rPr>
          <w:spacing w:val="80"/>
          <w:sz w:val="26"/>
        </w:rPr>
        <w:t> </w:t>
      </w:r>
      <w:r>
        <w:rPr>
          <w:sz w:val="26"/>
        </w:rPr>
        <w:t>tayyorlab Respublika milliy referens laboratoriyasiga taqdim etsin.</w:t>
      </w:r>
    </w:p>
    <w:p>
      <w:pPr>
        <w:pStyle w:val="ListParagraph"/>
        <w:numPr>
          <w:ilvl w:val="0"/>
          <w:numId w:val="1"/>
        </w:numPr>
        <w:tabs>
          <w:tab w:pos="1401" w:val="left" w:leader="none"/>
        </w:tabs>
        <w:spacing w:line="240" w:lineRule="auto" w:before="0" w:after="0"/>
        <w:ind w:left="851" w:right="129" w:firstLine="260"/>
        <w:jc w:val="left"/>
        <w:rPr>
          <w:sz w:val="26"/>
        </w:rPr>
      </w:pPr>
      <w:r>
        <w:rPr>
          <w:sz w:val="26"/>
        </w:rPr>
        <w:t>Ushbu buyruq bajarilish nazoratini Davolash ishlari bo‘yicha Bosh shifokor o‘rinbosari</w:t>
      </w:r>
      <w:r>
        <w:rPr>
          <w:spacing w:val="40"/>
          <w:sz w:val="26"/>
        </w:rPr>
        <w:t> </w:t>
      </w:r>
      <w:r>
        <w:rPr>
          <w:sz w:val="26"/>
        </w:rPr>
        <w:t>S.Yarmatov va</w:t>
      </w:r>
      <w:r>
        <w:rPr>
          <w:spacing w:val="40"/>
          <w:sz w:val="26"/>
        </w:rPr>
        <w:t> </w:t>
      </w:r>
      <w:r>
        <w:rPr>
          <w:sz w:val="26"/>
        </w:rPr>
        <w:t>klinik diagnostik laboratoriya bo‘limi mudiri D.Shodmonovaga yuklatilsin.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5"/>
      </w:pPr>
    </w:p>
    <w:p>
      <w:pPr>
        <w:tabs>
          <w:tab w:pos="6990" w:val="left" w:leader="none"/>
        </w:tabs>
        <w:spacing w:before="0"/>
        <w:ind w:left="1552" w:right="0" w:firstLine="0"/>
        <w:jc w:val="left"/>
        <w:rPr>
          <w:b/>
          <w:sz w:val="26"/>
        </w:rPr>
      </w:pPr>
      <w:r>
        <w:rPr>
          <w:b/>
          <w:sz w:val="26"/>
        </w:rPr>
        <w:drawing>
          <wp:anchor distT="0" distB="0" distL="0" distR="0" allowOverlap="1" layoutInCell="1" locked="0" behindDoc="1" simplePos="0" relativeHeight="487549440">
            <wp:simplePos x="0" y="0"/>
            <wp:positionH relativeFrom="page">
              <wp:posOffset>3122216</wp:posOffset>
            </wp:positionH>
            <wp:positionV relativeFrom="paragraph">
              <wp:posOffset>-268357</wp:posOffset>
            </wp:positionV>
            <wp:extent cx="792891" cy="79289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891" cy="792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Bosh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shifokor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v.v.b.</w:t>
      </w:r>
      <w:r>
        <w:rPr>
          <w:b/>
          <w:sz w:val="26"/>
        </w:rPr>
        <w:tab/>
      </w:r>
      <w:r>
        <w:rPr>
          <w:b/>
          <w:spacing w:val="-2"/>
          <w:sz w:val="26"/>
        </w:rPr>
        <w:t>B.Teshabayev</w:t>
      </w:r>
    </w:p>
    <w:sectPr>
      <w:pgSz w:w="11900" w:h="16840"/>
      <w:pgMar w:top="80" w:bottom="280" w:left="28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51" w:hanging="349"/>
        <w:jc w:val="right"/>
      </w:pPr>
      <w:rPr>
        <w:rFonts w:hint="default"/>
        <w:spacing w:val="-1"/>
        <w:w w:val="100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566" w:hanging="4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az" w:eastAsia="en-US" w:bidi="ar-SA"/>
      </w:rPr>
    </w:lvl>
    <w:lvl w:ilvl="2">
      <w:start w:val="0"/>
      <w:numFmt w:val="bullet"/>
      <w:lvlText w:val="●"/>
      <w:lvlJc w:val="left"/>
      <w:pPr>
        <w:ind w:left="157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35"/>
        <w:sz w:val="26"/>
        <w:szCs w:val="26"/>
        <w:lang w:val="az" w:eastAsia="en-US" w:bidi="ar-SA"/>
      </w:rPr>
    </w:lvl>
    <w:lvl w:ilvl="3">
      <w:start w:val="0"/>
      <w:numFmt w:val="bullet"/>
      <w:lvlText w:val="•"/>
      <w:lvlJc w:val="left"/>
      <w:pPr>
        <w:ind w:left="2746" w:hanging="360"/>
      </w:pPr>
      <w:rPr>
        <w:rFonts w:hint="default"/>
        <w:lang w:val="az" w:eastAsia="en-US" w:bidi="ar-SA"/>
      </w:rPr>
    </w:lvl>
    <w:lvl w:ilvl="4">
      <w:start w:val="0"/>
      <w:numFmt w:val="bullet"/>
      <w:lvlText w:val="•"/>
      <w:lvlJc w:val="left"/>
      <w:pPr>
        <w:ind w:left="3912" w:hanging="360"/>
      </w:pPr>
      <w:rPr>
        <w:rFonts w:hint="default"/>
        <w:lang w:val="az" w:eastAsia="en-US" w:bidi="ar-SA"/>
      </w:rPr>
    </w:lvl>
    <w:lvl w:ilvl="5">
      <w:start w:val="0"/>
      <w:numFmt w:val="bullet"/>
      <w:lvlText w:val="•"/>
      <w:lvlJc w:val="left"/>
      <w:pPr>
        <w:ind w:left="5078" w:hanging="360"/>
      </w:pPr>
      <w:rPr>
        <w:rFonts w:hint="default"/>
        <w:lang w:val="az" w:eastAsia="en-US" w:bidi="ar-SA"/>
      </w:rPr>
    </w:lvl>
    <w:lvl w:ilvl="6">
      <w:start w:val="0"/>
      <w:numFmt w:val="bullet"/>
      <w:lvlText w:val="•"/>
      <w:lvlJc w:val="left"/>
      <w:pPr>
        <w:ind w:left="6244" w:hanging="360"/>
      </w:pPr>
      <w:rPr>
        <w:rFonts w:hint="default"/>
        <w:lang w:val="az" w:eastAsia="en-US" w:bidi="ar-SA"/>
      </w:rPr>
    </w:lvl>
    <w:lvl w:ilvl="7">
      <w:start w:val="0"/>
      <w:numFmt w:val="bullet"/>
      <w:lvlText w:val="•"/>
      <w:lvlJc w:val="left"/>
      <w:pPr>
        <w:ind w:left="7410" w:hanging="360"/>
      </w:pPr>
      <w:rPr>
        <w:rFonts w:hint="default"/>
        <w:lang w:val="az" w:eastAsia="en-US" w:bidi="ar-SA"/>
      </w:rPr>
    </w:lvl>
    <w:lvl w:ilvl="8">
      <w:start w:val="0"/>
      <w:numFmt w:val="bullet"/>
      <w:lvlText w:val="•"/>
      <w:lvlJc w:val="left"/>
      <w:pPr>
        <w:ind w:left="8576" w:hanging="360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az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az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az" w:eastAsia="en-US" w:bidi="ar-SA"/>
    </w:rPr>
  </w:style>
  <w:style w:styleId="ListParagraph" w:type="paragraph">
    <w:name w:val="List Paragraph"/>
    <w:basedOn w:val="Normal"/>
    <w:uiPriority w:val="1"/>
    <w:qFormat/>
    <w:pPr>
      <w:ind w:left="851" w:hanging="359"/>
    </w:pPr>
    <w:rPr>
      <w:rFonts w:ascii="Times New Roman" w:hAnsi="Times New Roman" w:eastAsia="Times New Roman" w:cs="Times New Roman"/>
      <w:lang w:val="a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a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2025-12-06T05:42:40Z</dcterms:created>
  <dcterms:modified xsi:type="dcterms:W3CDTF">2025-12-06T05:42:40Z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PDFTron built-in office converter, V10.6.0-3a47f32b26, layout engine Vf09dbea5da
</vt:lpwstr>
  </property>
</Properties>
</file>