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12 mavzu  Amaliy  2 soat</w:t>
      </w:r>
    </w:p>
    <w:p>
      <w:pPr>
        <w:pStyle w:val="Title"/>
        <w:spacing w:line="240" w:lineRule="auto"/>
      </w:pPr>
      <w:r>
        <w:rPr>
          <w:rFonts w:ascii="Calibri" w:hAnsi="Calibri"/>
          <w:sz w:val="28"/>
        </w:rPr>
        <w:t>HTML jadvallari  satrlar  ustunlar va sarlavha kataklari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jadvallari, satrlar, ustunlar va sarlavha kataklari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4–11-mavzularda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table</w:t>
      </w:r>
    </w:p>
    <w:p>
      <w:pPr>
        <w:spacing w:line="240" w:lineRule="auto"/>
      </w:pPr>
      <w:r>
        <w:rPr>
          <w:rFonts w:ascii="Calibri" w:hAnsi="Calibri"/>
          <w:sz w:val="28"/>
        </w:rPr>
        <w:t>2. tr</w:t>
      </w:r>
    </w:p>
    <w:p>
      <w:pPr>
        <w:spacing w:line="240" w:lineRule="auto"/>
      </w:pPr>
      <w:r>
        <w:rPr>
          <w:rFonts w:ascii="Calibri" w:hAnsi="Calibri"/>
          <w:sz w:val="28"/>
        </w:rPr>
        <w:t>3. th</w:t>
      </w:r>
    </w:p>
    <w:p>
      <w:pPr>
        <w:spacing w:line="240" w:lineRule="auto"/>
      </w:pPr>
      <w:r>
        <w:rPr>
          <w:rFonts w:ascii="Calibri" w:hAnsi="Calibri"/>
          <w:sz w:val="28"/>
        </w:rPr>
        <w:t>4. td</w:t>
      </w:r>
    </w:p>
    <w:p>
      <w:pPr>
        <w:spacing w:line="240" w:lineRule="auto"/>
      </w:pPr>
      <w:r>
        <w:rPr>
          <w:rFonts w:ascii="Calibri" w:hAnsi="Calibri"/>
          <w:sz w:val="28"/>
        </w:rPr>
        <w:t>5. caption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table jadval, caption uning nomi, tr satr, th sarlavha katagi, td ma’lumot katagidir. thead sarlavha satrlarini, tbody ma’lumot satrlarini guruhlaydi. scope="col" sarlavha qaysi ustunga tegishli ekanini bildiradi. Katak chegarasi, rang va padding CSS bo‘limida o‘rganiladi; hozir HTML tuzilishi tekshiriladi.</w:t>
      </w:r>
    </w:p>
    <w:p>
      <w:pPr>
        <w:pStyle w:val="Heading1"/>
        <w:spacing w:line="240" w:lineRule="auto"/>
      </w:pPr>
      <w:r>
        <w:rPr>
          <w:rFonts w:ascii="Calibri" w:hAnsi="Calibri"/>
          <w:sz w:val="28"/>
        </w:rPr>
        <w:t>table</w:t>
      </w:r>
    </w:p>
    <w:p>
      <w:pPr>
        <w:spacing w:line="240" w:lineRule="auto"/>
      </w:pPr>
      <w:r>
        <w:rPr>
          <w:rFonts w:ascii="Calibri" w:hAnsi="Calibri"/>
          <w:sz w:val="28"/>
        </w:rPr>
        <w:t>Qator va ustunlar bo‘yicha bog‘langan jadval ma’lumotlari uchun ishlatiladi.</w:t>
      </w:r>
    </w:p>
    <w:p>
      <w:pPr>
        <w:pStyle w:val="Heading1"/>
        <w:spacing w:line="240" w:lineRule="auto"/>
      </w:pPr>
      <w:r>
        <w:rPr>
          <w:rFonts w:ascii="Calibri" w:hAnsi="Calibri"/>
          <w:sz w:val="28"/>
        </w:rPr>
        <w:t>tr</w:t>
      </w:r>
    </w:p>
    <w:p>
      <w:pPr>
        <w:spacing w:line="240" w:lineRule="auto"/>
      </w:pPr>
      <w:r>
        <w:rPr>
          <w:rFonts w:ascii="Calibri" w:hAnsi="Calibri"/>
          <w:sz w:val="28"/>
        </w:rPr>
        <w:t>Jadval qatorini ifodalaydi; uning ichida sarlavha yoki oddiy kataklar keladi.</w:t>
      </w:r>
    </w:p>
    <w:p>
      <w:pPr>
        <w:pStyle w:val="Heading1"/>
        <w:spacing w:line="240" w:lineRule="auto"/>
      </w:pPr>
      <w:r>
        <w:rPr>
          <w:rFonts w:ascii="Calibri" w:hAnsi="Calibri"/>
          <w:sz w:val="28"/>
        </w:rPr>
        <w:t>th</w:t>
      </w:r>
    </w:p>
    <w:p>
      <w:pPr>
        <w:spacing w:line="240" w:lineRule="auto"/>
      </w:pPr>
      <w:r>
        <w:rPr>
          <w:rFonts w:ascii="Calibri" w:hAnsi="Calibri"/>
          <w:sz w:val="28"/>
        </w:rPr>
        <w:t>Sarlavha katagi; scope yordamida tegishli qator yoki ustun bilan bog‘lanishi mumkin.</w:t>
      </w:r>
    </w:p>
    <w:p>
      <w:pPr>
        <w:pStyle w:val="Heading1"/>
        <w:spacing w:line="240" w:lineRule="auto"/>
      </w:pPr>
      <w:r>
        <w:rPr>
          <w:rFonts w:ascii="Calibri" w:hAnsi="Calibri"/>
          <w:sz w:val="28"/>
        </w:rPr>
        <w:t>td</w:t>
      </w:r>
    </w:p>
    <w:p>
      <w:pPr>
        <w:spacing w:line="240" w:lineRule="auto"/>
      </w:pPr>
      <w:r>
        <w:rPr>
          <w:rFonts w:ascii="Calibri" w:hAnsi="Calibri"/>
          <w:sz w:val="28"/>
        </w:rPr>
        <w:t>Oddiy ma’lumot katagini ifodalaydi.</w:t>
      </w:r>
    </w:p>
    <w:p>
      <w:pPr>
        <w:pStyle w:val="Heading1"/>
        <w:spacing w:line="240" w:lineRule="auto"/>
      </w:pPr>
      <w:r>
        <w:rPr>
          <w:rFonts w:ascii="Calibri" w:hAnsi="Calibri"/>
          <w:sz w:val="28"/>
        </w:rPr>
        <w:t>caption</w:t>
      </w:r>
    </w:p>
    <w:p>
      <w:pPr>
        <w:spacing w:line="240" w:lineRule="auto"/>
      </w:pPr>
      <w:r>
        <w:rPr>
          <w:rFonts w:ascii="Calibri" w:hAnsi="Calibri"/>
          <w:sz w:val="28"/>
        </w:rPr>
        <w:t>Jadvalning maqsadini tushuntiradigan sarlavhani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&lt;table&gt;&lt;caption&gt;Kurs soatlari&lt;/caption&gt;</w:t>
        <w:br/>
        <w:t>&lt;thead&gt;&lt;tr&gt;&lt;th scope="col"&gt;Bo‘lim&lt;/th&gt;&lt;th scope="col"&gt;Soat&lt;/th&gt;&lt;/tr&gt;&lt;/thead&gt;</w:t>
        <w:br/>
        <w:t>&lt;tbody&gt;&lt;tr&gt;&lt;td&gt;HTML&lt;/td&gt;&lt;td&gt;28&lt;/td&gt;&lt;/tr&gt;&lt;tr&gt;&lt;td&gt;CSS&lt;/td&gt;&lt;td&gt;36&lt;/td&gt;&lt;/tr&gt;&lt;/tbody&gt;&lt;/table&gt;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Uchta bo‘lim uchun soatlar jadvalini caption, thead, tbody va scope bilan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Sahifaning umumiy maketini table bilan qurish jadval semantikasini noto‘g‘ri ishlatishdir.</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table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Qator va ustunlar bo‘yicha bog‘langan jadval ma’lumotlari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Jadval qatorini ifodalaydi; uning ichida sarlavha yoki oddiy kataklar keladi.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Sarlavha katagi; scope yordamida tegishli qator yoki ustun bilan bog‘lanishi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Oddiy ma’lumot katagini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caption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Jadvalning maqsadini tushuntiradigan sarlavhani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jadvallari, satrlar, ustunlar va sarlavha kataklari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