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25 mavzu  Amaliy  2 soat</w:t>
      </w:r>
    </w:p>
    <w:p>
      <w:pPr>
        <w:pStyle w:val="Title"/>
        <w:spacing w:line="240" w:lineRule="auto"/>
      </w:pPr>
      <w:r>
        <w:rPr>
          <w:rFonts w:ascii="Calibri" w:hAnsi="Calibri"/>
          <w:sz w:val="28"/>
        </w:rPr>
        <w:t>CSS orqali ro‘yxatlar va jadvallar ko‘rinishini bezash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orqali ro‘yxatlar va jadvallar ko‘rinishini bezash»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list-style</w:t>
      </w:r>
    </w:p>
    <w:p>
      <w:pPr>
        <w:spacing w:line="240" w:lineRule="auto"/>
      </w:pPr>
      <w:r>
        <w:rPr>
          <w:rFonts w:ascii="Calibri" w:hAnsi="Calibri"/>
          <w:sz w:val="28"/>
        </w:rPr>
        <w:t>2. border-collapse</w:t>
      </w:r>
    </w:p>
    <w:p>
      <w:pPr>
        <w:spacing w:line="240" w:lineRule="auto"/>
      </w:pPr>
      <w:r>
        <w:rPr>
          <w:rFonts w:ascii="Calibri" w:hAnsi="Calibri"/>
          <w:sz w:val="28"/>
        </w:rPr>
        <w:t>3. padding</w:t>
      </w:r>
    </w:p>
    <w:p>
      <w:pPr>
        <w:spacing w:line="240" w:lineRule="auto"/>
      </w:pPr>
      <w:r>
        <w:rPr>
          <w:rFonts w:ascii="Calibri" w:hAnsi="Calibri"/>
          <w:sz w:val="28"/>
        </w:rPr>
        <w:t>4. thead</w:t>
      </w:r>
    </w:p>
    <w:p>
      <w:pPr>
        <w:spacing w:line="240" w:lineRule="auto"/>
      </w:pPr>
      <w:r>
        <w:rPr>
          <w:rFonts w:ascii="Calibri" w:hAnsi="Calibri"/>
          <w:sz w:val="28"/>
        </w:rPr>
        <w:t>5. Overflow</w:t>
      </w:r>
    </w:p>
    <w:p>
      <w:pPr>
        <w:pStyle w:val="Heading1"/>
        <w:spacing w:line="240" w:lineRule="auto"/>
      </w:pPr>
      <w:r>
        <w:rPr>
          <w:rFonts w:ascii="Calibri" w:hAnsi="Calibri"/>
          <w:sz w:val="28"/>
        </w:rPr>
        <w:t>list-style</w:t>
      </w:r>
    </w:p>
    <w:p>
      <w:pPr>
        <w:spacing w:line="240" w:lineRule="auto"/>
      </w:pPr>
      <w:r>
        <w:rPr>
          <w:rFonts w:ascii="Calibri" w:hAnsi="Calibri"/>
          <w:sz w:val="28"/>
        </w:rPr>
        <w:t>Ro‘yxat belgilarini boshqaradi; mazmunning ro‘yxat semantikasi saqlanadi.</w:t>
      </w:r>
    </w:p>
    <w:p>
      <w:pPr>
        <w:pStyle w:val="Heading1"/>
        <w:spacing w:line="240" w:lineRule="auto"/>
      </w:pPr>
      <w:r>
        <w:rPr>
          <w:rFonts w:ascii="Calibri" w:hAnsi="Calibri"/>
          <w:sz w:val="28"/>
        </w:rPr>
        <w:t>border-collapse</w:t>
      </w:r>
    </w:p>
    <w:p>
      <w:pPr>
        <w:spacing w:line="240" w:lineRule="auto"/>
      </w:pPr>
      <w:r>
        <w:rPr>
          <w:rFonts w:ascii="Calibri" w:hAnsi="Calibri"/>
          <w:sz w:val="28"/>
        </w:rPr>
        <w:t>Jadval katak chegaralarini birlashtirish rejimini belgilaydi.</w:t>
      </w:r>
    </w:p>
    <w:p>
      <w:pPr>
        <w:pStyle w:val="Heading1"/>
        <w:spacing w:line="240" w:lineRule="auto"/>
      </w:pPr>
      <w:r>
        <w:rPr>
          <w:rFonts w:ascii="Calibri" w:hAnsi="Calibri"/>
          <w:sz w:val="28"/>
        </w:rPr>
        <w:t>padding</w:t>
      </w:r>
    </w:p>
    <w:p>
      <w:pPr>
        <w:spacing w:line="240" w:lineRule="auto"/>
      </w:pPr>
      <w:r>
        <w:rPr>
          <w:rFonts w:ascii="Calibri" w:hAnsi="Calibri"/>
          <w:sz w:val="28"/>
        </w:rPr>
        <w:t>Katakdagi matn bilan uning chegarasi orasida joy beradi.</w:t>
      </w:r>
    </w:p>
    <w:p>
      <w:pPr>
        <w:pStyle w:val="Heading1"/>
        <w:spacing w:line="240" w:lineRule="auto"/>
      </w:pPr>
      <w:r>
        <w:rPr>
          <w:rFonts w:ascii="Calibri" w:hAnsi="Calibri"/>
          <w:sz w:val="28"/>
        </w:rPr>
        <w:t>thead</w:t>
      </w:r>
    </w:p>
    <w:p>
      <w:pPr>
        <w:spacing w:line="240" w:lineRule="auto"/>
      </w:pPr>
      <w:r>
        <w:rPr>
          <w:rFonts w:ascii="Calibri" w:hAnsi="Calibri"/>
          <w:sz w:val="28"/>
        </w:rPr>
        <w:t>Jadval sarlavhalarini guruhlaydi va alohida uslub berishga yordam beradi.</w:t>
      </w:r>
    </w:p>
    <w:p>
      <w:pPr>
        <w:pStyle w:val="Heading1"/>
        <w:spacing w:line="240" w:lineRule="auto"/>
      </w:pPr>
      <w:r>
        <w:rPr>
          <w:rFonts w:ascii="Calibri" w:hAnsi="Calibri"/>
          <w:sz w:val="28"/>
        </w:rPr>
        <w:t>Overflow</w:t>
      </w:r>
    </w:p>
    <w:p>
      <w:pPr>
        <w:spacing w:line="240" w:lineRule="auto"/>
      </w:pPr>
      <w:r>
        <w:rPr>
          <w:rFonts w:ascii="Calibri" w:hAnsi="Calibri"/>
          <w:sz w:val="28"/>
        </w:rPr>
        <w:t>Kichik ekranda keng jadval uchun gorizontal aylantirish qo‘llanishi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&lt;style&gt;table{border-collapse:collapse}td,th{border:1px solid #ccc;padding:12px}th{background:#edf4ef}ul{list-style-type:square}&lt;/style&gt;</w:t>
        <w:br/>
        <w:t>&lt;ul&gt;&lt;li&gt;HTML&lt;/li&gt;&lt;li&gt;CSS&lt;/li&gt;&lt;/ul&gt;&lt;table&gt;&lt;tr&gt;&lt;th&gt;Kurs&lt;/th&gt;&lt;th&gt;Soat&lt;/th&gt;&lt;/tr&gt;&lt;tr&gt;&lt;td&gt;HTML&lt;/td&gt;&lt;td&gt;28&lt;/td&gt;&lt;/tr&gt;&lt;/table&gt;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Ro‘yxat va jadvalni yagona dizayn bilan bezang; katak matnlari chegaraga yopishmasin.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Ro‘yxat belgilarini o‘chirish ma’no va navigatsiyaga qanday ta’sir qilishini hisobga oling.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list-style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Ro‘yxat belgilarini boshqaradi; mazmunning ro‘yxat semantikasi saqlanadi.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border-collapse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Jadval katak chegaralarini birlashtirish rejimini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padding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Katakdagi matn bilan uning chegarasi orasida joy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thead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Jadval sarlavhalarini guruhlaydi va alohida uslub berishga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Overflow</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Kichik ekranda keng jadval uchun gorizontal aylantirish qo‘llanishi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orqali ro‘yxatlar va jadvallar ko‘rinishini bezash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