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40 mavzu  Amaliy  2 soat</w:t>
      </w:r>
    </w:p>
    <w:p>
      <w:pPr>
        <w:pStyle w:val="Title"/>
        <w:spacing w:line="240" w:lineRule="auto"/>
      </w:pPr>
      <w:r>
        <w:rPr>
          <w:rFonts w:ascii="Calibri" w:hAnsi="Calibri"/>
          <w:sz w:val="28"/>
        </w:rPr>
        <w:t>Bootstrap yordamida moslashuvchan veb-sahifa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yordamida moslashuvchan veb-sahifa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Kompozitsiya</w:t>
      </w:r>
    </w:p>
    <w:p>
      <w:pPr>
        <w:spacing w:line="240" w:lineRule="auto"/>
      </w:pPr>
      <w:r>
        <w:rPr>
          <w:rFonts w:ascii="Calibri" w:hAnsi="Calibri"/>
          <w:sz w:val="28"/>
        </w:rPr>
        <w:t>2. Grid</w:t>
      </w:r>
    </w:p>
    <w:p>
      <w:pPr>
        <w:spacing w:line="240" w:lineRule="auto"/>
      </w:pPr>
      <w:r>
        <w:rPr>
          <w:rFonts w:ascii="Calibri" w:hAnsi="Calibri"/>
          <w:sz w:val="28"/>
        </w:rPr>
        <w:t>3. Moslashtirish</w:t>
      </w:r>
    </w:p>
    <w:p>
      <w:pPr>
        <w:spacing w:line="240" w:lineRule="auto"/>
      </w:pPr>
      <w:r>
        <w:rPr>
          <w:rFonts w:ascii="Calibri" w:hAnsi="Calibri"/>
          <w:sz w:val="28"/>
        </w:rPr>
        <w:t>4. Accessibility</w:t>
      </w:r>
    </w:p>
    <w:p>
      <w:pPr>
        <w:spacing w:line="240" w:lineRule="auto"/>
      </w:pPr>
      <w:r>
        <w:rPr>
          <w:rFonts w:ascii="Calibri" w:hAnsi="Calibri"/>
          <w:sz w:val="28"/>
        </w:rPr>
        <w:t>5. Qabul sinovi</w:t>
      </w:r>
    </w:p>
    <w:p>
      <w:pPr>
        <w:pStyle w:val="Heading1"/>
        <w:spacing w:line="240" w:lineRule="auto"/>
      </w:pPr>
      <w:r>
        <w:rPr>
          <w:rFonts w:ascii="Calibri" w:hAnsi="Calibri"/>
          <w:sz w:val="28"/>
        </w:rPr>
        <w:t>Kompozitsiya</w:t>
      </w:r>
    </w:p>
    <w:p>
      <w:pPr>
        <w:spacing w:line="240" w:lineRule="auto"/>
      </w:pPr>
      <w:r>
        <w:rPr>
          <w:rFonts w:ascii="Calibri" w:hAnsi="Calibri"/>
          <w:sz w:val="28"/>
        </w:rPr>
        <w:t>Tayyor komponentlarni bitta foydalanuvchi vazifasiga mos birlashtirishdir.</w:t>
      </w:r>
    </w:p>
    <w:p>
      <w:pPr>
        <w:pStyle w:val="Heading1"/>
        <w:spacing w:line="240" w:lineRule="auto"/>
      </w:pPr>
      <w:r>
        <w:rPr>
          <w:rFonts w:ascii="Calibri" w:hAnsi="Calibri"/>
          <w:sz w:val="28"/>
        </w:rPr>
        <w:t>Grid</w:t>
      </w:r>
    </w:p>
    <w:p>
      <w:pPr>
        <w:spacing w:line="240" w:lineRule="auto"/>
      </w:pPr>
      <w:r>
        <w:rPr>
          <w:rFonts w:ascii="Calibri" w:hAnsi="Calibri"/>
          <w:sz w:val="28"/>
        </w:rPr>
        <w:t>Maketni responsive ustunlarda tashkil etadi.</w:t>
      </w:r>
    </w:p>
    <w:p>
      <w:pPr>
        <w:pStyle w:val="Heading1"/>
        <w:spacing w:line="240" w:lineRule="auto"/>
      </w:pPr>
      <w:r>
        <w:rPr>
          <w:rFonts w:ascii="Calibri" w:hAnsi="Calibri"/>
          <w:sz w:val="28"/>
        </w:rPr>
        <w:t>Moslashtirish</w:t>
      </w:r>
    </w:p>
    <w:p>
      <w:pPr>
        <w:spacing w:line="240" w:lineRule="auto"/>
      </w:pPr>
      <w:r>
        <w:rPr>
          <w:rFonts w:ascii="Calibri" w:hAnsi="Calibri"/>
          <w:sz w:val="28"/>
        </w:rPr>
        <w:t>Bootstrap ustidan yozilgan uslublar izchil nomlanadi va kaskad tekshiriladi.</w:t>
      </w:r>
    </w:p>
    <w:p>
      <w:pPr>
        <w:pStyle w:val="Heading1"/>
        <w:spacing w:line="240" w:lineRule="auto"/>
      </w:pPr>
      <w:r>
        <w:rPr>
          <w:rFonts w:ascii="Calibri" w:hAnsi="Calibri"/>
          <w:sz w:val="28"/>
        </w:rPr>
        <w:t>Accessibility</w:t>
      </w:r>
    </w:p>
    <w:p>
      <w:pPr>
        <w:spacing w:line="240" w:lineRule="auto"/>
      </w:pPr>
      <w:r>
        <w:rPr>
          <w:rFonts w:ascii="Calibri" w:hAnsi="Calibri"/>
          <w:sz w:val="28"/>
        </w:rPr>
        <w:t>Semantika, yorliq, kontrast va fokus komponentdan qat’i nazar baholanadi.</w:t>
      </w:r>
    </w:p>
    <w:p>
      <w:pPr>
        <w:pStyle w:val="Heading1"/>
        <w:spacing w:line="240" w:lineRule="auto"/>
      </w:pPr>
      <w:r>
        <w:rPr>
          <w:rFonts w:ascii="Calibri" w:hAnsi="Calibri"/>
          <w:sz w:val="28"/>
        </w:rPr>
        <w:t>Qabul sinovi</w:t>
      </w:r>
    </w:p>
    <w:p>
      <w:pPr>
        <w:spacing w:line="240" w:lineRule="auto"/>
      </w:pPr>
      <w:r>
        <w:rPr>
          <w:rFonts w:ascii="Calibri" w:hAnsi="Calibri"/>
          <w:sz w:val="28"/>
        </w:rPr>
        <w:t>Mobil, keng ekran va klaviaturada bajariladigan vazifalar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CSSni ulang. --&gt;</w:t>
        <w:br/>
        <w:t>&lt;main class="container py-4"&gt;&lt;h1&gt;Kurslar&lt;/h1&gt;&lt;div class="row g-3"&gt;&lt;article class="col-12 col-md-6"&gt;&lt;div class="card p-3"&gt;&lt;h2&gt;HTML&lt;/h2&gt;&lt;button class="btn btn-primary"&gt;Batafsil&lt;/button&gt;&lt;/div&gt;&lt;/article&gt;&lt;article class="col-12 col-md-6"&gt;&lt;div class="card p-3"&gt;&lt;h2&gt;CSS&lt;/h2&gt;&lt;p&gt;Dizayn asoslari&lt;/p&gt;&lt;/div&gt;&lt;/article&gt;&lt;/div&gt;&lt;/main&gt;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Bootstrap yordamida o‘quv markazining responsive sahifasini yarating va beshta qabul sinovi yozing.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Kutubxona mavjudligi foydalanish qulayligini avtomatik kafolatlamaydi.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Kompozitsiya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Tayyor komponentlarni bitta foydalanuvchi vazifasiga mos birlashtirishdir.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Grid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Maketni responsive ustunlarda tashkil etadi.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Moslashtirish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Bootstrap ustidan yozilgan uslublar izchil nomlanadi va kaskad tekshiriladi.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Accessibility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Semantika, yorliq, kontrast va fokus komponentdan qat’i nazar baholanadi.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Qabul sinovi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Mobil, keng ekran va klaviaturada bajariladigan vazifalar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yordamida moslashuvchan veb-sahifa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