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45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Matematik, taqqoslash va mantiqiy operatorlar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«Matematik, taqqoslash va mantiqiy operatorlar»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Arifmetik operator</w:t>
      </w:r>
    </w:p>
    <w:p>
      <w:pPr>
        <w:spacing w:line="240" w:lineRule="auto"/>
      </w:pPr>
      <w:r>
        <w:rPr>
          <w:rFonts w:ascii="Calibri" w:hAnsi="Calibri"/>
          <w:sz w:val="28"/>
        </w:rPr>
        <w:t>2. Qat’iy tenglik</w:t>
      </w:r>
    </w:p>
    <w:p>
      <w:pPr>
        <w:spacing w:line="240" w:lineRule="auto"/>
      </w:pPr>
      <w:r>
        <w:rPr>
          <w:rFonts w:ascii="Calibri" w:hAnsi="Calibri"/>
          <w:sz w:val="28"/>
        </w:rPr>
        <w:t>3. Mantiqiy operator</w:t>
      </w:r>
    </w:p>
    <w:p>
      <w:pPr>
        <w:spacing w:line="240" w:lineRule="auto"/>
      </w:pPr>
      <w:r>
        <w:rPr>
          <w:rFonts w:ascii="Calibri" w:hAnsi="Calibri"/>
          <w:sz w:val="28"/>
        </w:rPr>
        <w:t>4. Ustuvorlik</w:t>
      </w:r>
    </w:p>
    <w:p>
      <w:pPr>
        <w:spacing w:line="240" w:lineRule="auto"/>
      </w:pPr>
      <w:r>
        <w:rPr>
          <w:rFonts w:ascii="Calibri" w:hAnsi="Calibri"/>
          <w:sz w:val="28"/>
        </w:rPr>
        <w:t>5. Satr ulash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Arifmetik operator</w:t>
      </w:r>
    </w:p>
    <w:p>
      <w:pPr>
        <w:spacing w:line="240" w:lineRule="auto"/>
      </w:pPr>
      <w:r>
        <w:rPr>
          <w:rFonts w:ascii="Calibri" w:hAnsi="Calibri"/>
          <w:sz w:val="28"/>
        </w:rPr>
        <w:t>+, -, *, /, % va ** hisoblash amallarini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Qat’iy tenglik</w:t>
      </w:r>
    </w:p>
    <w:p>
      <w:pPr>
        <w:spacing w:line="240" w:lineRule="auto"/>
      </w:pPr>
      <w:r>
        <w:rPr>
          <w:rFonts w:ascii="Calibri" w:hAnsi="Calibri"/>
          <w:sz w:val="28"/>
        </w:rPr>
        <w:t>=== operandlarni majburiy turga o‘girmasdan tengligini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Mantiqiy operator</w:t>
      </w:r>
    </w:p>
    <w:p>
      <w:pPr>
        <w:spacing w:line="240" w:lineRule="auto"/>
      </w:pPr>
      <w:r>
        <w:rPr>
          <w:rFonts w:ascii="Calibri" w:hAnsi="Calibri"/>
          <w:sz w:val="28"/>
        </w:rPr>
        <w:t>&amp;&amp;, || va ! shartlarni birlashtirish yoki inkor qilishga xizmat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Ustuvorlik</w:t>
      </w:r>
    </w:p>
    <w:p>
      <w:pPr>
        <w:spacing w:line="240" w:lineRule="auto"/>
      </w:pPr>
      <w:r>
        <w:rPr>
          <w:rFonts w:ascii="Calibri" w:hAnsi="Calibri"/>
          <w:sz w:val="28"/>
        </w:rPr>
        <w:t>Amallar tartibi qavs va operator qoidalariga bog‘liq.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Satr ulash</w:t>
      </w:r>
    </w:p>
    <w:p>
      <w:pPr>
        <w:spacing w:line="240" w:lineRule="auto"/>
      </w:pPr>
      <w:r>
        <w:rPr>
          <w:rFonts w:ascii="Calibri" w:hAnsi="Calibri"/>
          <w:sz w:val="28"/>
        </w:rPr>
        <w:t>+ satr bilan ishlaganda matn ulashga olib kelishi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console.log((8 + 12) / 2);</w:t>
        <w:br/>
        <w:t>console.log("2" + 3);</w:t>
        <w:br/>
        <w:t>console.log(60 &gt;= 0 &amp;&amp; 60 &lt;= 100);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10</w:t>
        <w:br/>
        <w:t>23</w:t>
        <w:br/>
        <w:t>true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O‘rtacha, qoldiq va 0–100 oraliq tekshiruvini yozing.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0&lt;=x&lt;=100 zanjiri o‘rniga x&gt;=0 &amp;&amp; x&lt;=100 yoziladi.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Arifmetik operator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+, -, *, /, % va ** hisoblash amallarini ifodalaydi.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Qat’iy tenglik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=== operandlarni majburiy turga o‘girmasdan tengligini tekshiradi.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Mantiqiy operator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&amp;&amp;, || va ! shartlarni birlashtirish yoki inkor qilishga xizmat qiladi.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Ustuvorlik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Amallar tartibi qavs va operator qoidalariga bog‘liq.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Satr ulash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+ satr bilan ishlaganda matn ulashga olib kelishi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Matematik, taqqoslash va mantiqiy operatorlar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