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86 mavzu  Nazariy-amaliy  2 soat</w:t>
      </w:r>
    </w:p>
    <w:p>
      <w:pPr>
        <w:pStyle w:val="Title"/>
        <w:spacing w:line="240" w:lineRule="auto"/>
      </w:pPr>
      <w:r>
        <w:rPr>
          <w:rFonts w:ascii="Calibri" w:hAnsi="Calibri"/>
          <w:sz w:val="28"/>
        </w:rPr>
        <w:t>Promise, then(), catch() va asinxron dasturlash asoslari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«Promise, then(), catch() va asinxron dasturlash asoslari»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Promise</w:t>
      </w:r>
    </w:p>
    <w:p>
      <w:pPr>
        <w:spacing w:line="240" w:lineRule="auto"/>
      </w:pPr>
      <w:r>
        <w:rPr>
          <w:rFonts w:ascii="Calibri" w:hAnsi="Calibri"/>
          <w:sz w:val="28"/>
        </w:rPr>
        <w:t>2. then</w:t>
      </w:r>
    </w:p>
    <w:p>
      <w:pPr>
        <w:spacing w:line="240" w:lineRule="auto"/>
      </w:pPr>
      <w:r>
        <w:rPr>
          <w:rFonts w:ascii="Calibri" w:hAnsi="Calibri"/>
          <w:sz w:val="28"/>
        </w:rPr>
        <w:t>3. catch</w:t>
      </w:r>
    </w:p>
    <w:p>
      <w:pPr>
        <w:spacing w:line="240" w:lineRule="auto"/>
      </w:pPr>
      <w:r>
        <w:rPr>
          <w:rFonts w:ascii="Calibri" w:hAnsi="Calibri"/>
          <w:sz w:val="28"/>
        </w:rPr>
        <w:t>4. finally</w:t>
      </w:r>
    </w:p>
    <w:p>
      <w:pPr>
        <w:spacing w:line="240" w:lineRule="auto"/>
      </w:pPr>
      <w:r>
        <w:rPr>
          <w:rFonts w:ascii="Calibri" w:hAnsi="Calibri"/>
          <w:sz w:val="28"/>
        </w:rPr>
        <w:t>5. Zanjir</w:t>
      </w:r>
    </w:p>
    <w:p>
      <w:pPr>
        <w:pStyle w:val="Heading1"/>
        <w:spacing w:line="240" w:lineRule="auto"/>
      </w:pPr>
      <w:r>
        <w:rPr>
          <w:rFonts w:ascii="Calibri" w:hAnsi="Calibri"/>
          <w:sz w:val="28"/>
        </w:rPr>
        <w:t>Promise</w:t>
      </w:r>
    </w:p>
    <w:p>
      <w:pPr>
        <w:spacing w:line="240" w:lineRule="auto"/>
      </w:pPr>
      <w:r>
        <w:rPr>
          <w:rFonts w:ascii="Calibri" w:hAnsi="Calibri"/>
          <w:sz w:val="28"/>
        </w:rPr>
        <w:t>Kelajakdagi muvaffaqiyat yoki xato natijasini ifodalaydi.</w:t>
      </w:r>
    </w:p>
    <w:p>
      <w:pPr>
        <w:pStyle w:val="Heading1"/>
        <w:spacing w:line="240" w:lineRule="auto"/>
      </w:pPr>
      <w:r>
        <w:rPr>
          <w:rFonts w:ascii="Calibri" w:hAnsi="Calibri"/>
          <w:sz w:val="28"/>
        </w:rPr>
        <w:t>then</w:t>
      </w:r>
    </w:p>
    <w:p>
      <w:pPr>
        <w:spacing w:line="240" w:lineRule="auto"/>
      </w:pPr>
      <w:r>
        <w:rPr>
          <w:rFonts w:ascii="Calibri" w:hAnsi="Calibri"/>
          <w:sz w:val="28"/>
        </w:rPr>
        <w:t>Muvaffaqiyatli natija bilan keyingi amalni bog‘laydi.</w:t>
      </w:r>
    </w:p>
    <w:p>
      <w:pPr>
        <w:pStyle w:val="Heading1"/>
        <w:spacing w:line="240" w:lineRule="auto"/>
      </w:pPr>
      <w:r>
        <w:rPr>
          <w:rFonts w:ascii="Calibri" w:hAnsi="Calibri"/>
          <w:sz w:val="28"/>
        </w:rPr>
        <w:t>catch</w:t>
      </w:r>
    </w:p>
    <w:p>
      <w:pPr>
        <w:spacing w:line="240" w:lineRule="auto"/>
      </w:pPr>
      <w:r>
        <w:rPr>
          <w:rFonts w:ascii="Calibri" w:hAnsi="Calibri"/>
          <w:sz w:val="28"/>
        </w:rPr>
        <w:t>Rad etilgan holat yoki oldingi zanjirdagi xatoni ushlaydi.</w:t>
      </w:r>
    </w:p>
    <w:p>
      <w:pPr>
        <w:pStyle w:val="Heading1"/>
        <w:spacing w:line="240" w:lineRule="auto"/>
      </w:pPr>
      <w:r>
        <w:rPr>
          <w:rFonts w:ascii="Calibri" w:hAnsi="Calibri"/>
          <w:sz w:val="28"/>
        </w:rPr>
        <w:t>finally</w:t>
      </w:r>
    </w:p>
    <w:p>
      <w:pPr>
        <w:spacing w:line="240" w:lineRule="auto"/>
      </w:pPr>
      <w:r>
        <w:rPr>
          <w:rFonts w:ascii="Calibri" w:hAnsi="Calibri"/>
          <w:sz w:val="28"/>
        </w:rPr>
        <w:t>Muvaffaqiyat va xatodan qat’i nazar yakuniy tozalashga xizmat qiladi.</w:t>
      </w:r>
    </w:p>
    <w:p>
      <w:pPr>
        <w:pStyle w:val="Heading1"/>
        <w:spacing w:line="240" w:lineRule="auto"/>
      </w:pPr>
      <w:r>
        <w:rPr>
          <w:rFonts w:ascii="Calibri" w:hAnsi="Calibri"/>
          <w:sz w:val="28"/>
        </w:rPr>
        <w:t>Zanjir</w:t>
      </w:r>
    </w:p>
    <w:p>
      <w:pPr>
        <w:spacing w:line="240" w:lineRule="auto"/>
      </w:pPr>
      <w:r>
        <w:rPr>
          <w:rFonts w:ascii="Calibri" w:hAnsi="Calibri"/>
          <w:sz w:val="28"/>
        </w:rPr>
        <w:t>Keyingi then avvalgi qaytargan qiymat yoki Promisega bog‘liq bo‘ladi.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&lt;pre id="natija"&gt;&lt;/pre&gt;</w:t>
        <w:br/>
        <w:t>&lt;script&gt;Promise.resolve(["HTML","CSS"]).then(k=&gt;k.join(", ")).then(matn=&gt;{document.getElementById("natija").textContent=matn;}).catch(e=&gt;{document.getElementById("natija").textContent=e.message;});&lt;/script&gt;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Promise zanjirida ma’lumotni o‘zgartiring, xato holatini ham ataylab yarating va catchni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then ichidagi Promise yoki qiymatni qaytarmaslik keyingi bosqichni noto‘g‘ri natijaga olib kelishi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Promise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Kelajakdagi muvaffaqiyat yoki xato natijasini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then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Muvaffaqiyatli natija bilan keyingi amalni bog‘laydi.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catch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Rad etilgan holat yoki oldingi zanjirdagi xatoni ushlaydi.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finally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Muvaffaqiyat va xatodan qat’i nazar yakuniy tozalashga xizmat qiladi.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Zanjir</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Keyingi then avvalgi qaytargan qiymat yoki Promisega bog‘liq bo‘ladi.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then(), catch() va asinxron dasturlash asoslari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