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Avtorizatsiya rol va resurs egasini tekshirish</w:t>
      </w:r>
    </w:p>
    <w:p>
      <w:r>
        <w:t>6 modul  |  52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Ikki sun’iy hisob yarating. Birinchi hisob vazifasini ikkinchi hisob orqali o‘qish, yangilash va o‘chirish so‘rovlarining barchasi rad etilishini tekshiring.</w:t>
      </w:r>
    </w:p>
    <w:p>
      <w:pPr>
        <w:pStyle w:val="Heading2"/>
      </w:pPr>
      <w:r>
        <w:t>Tayanch bilimlar</w:t>
      </w:r>
    </w:p>
    <w:p>
      <w:r>
        <w:t>6-modulning 1–51-mavzulari. Asosiy tayanch: 51-mavzudagi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Avtorizatsiya</w:t>
      </w:r>
    </w:p>
    <w:p>
      <w:r>
        <w:t>Aniqlangan foydalanuvchi qaysi amalni bajara olishini tekshiradi. Login bo‘lgani barcha vazifalarni o‘zgartirishga ruxsat bermaydi.</w:t>
      </w:r>
    </w:p>
    <w:p>
      <w:pPr>
        <w:pStyle w:val="Heading2"/>
      </w:pPr>
      <w:r>
        <w:t>Egalik</w:t>
      </w:r>
    </w:p>
    <w:p>
      <w:r>
        <w:t>Resursdagi user_id joriy sessiya foydalanuvchisiga mos bo‘lishi tekshiriladi. idni URLda o‘zgartirish orqali boshqa hisob ma’lumoti olinmasligi kerak.</w:t>
      </w:r>
    </w:p>
    <w:p>
      <w:pPr>
        <w:pStyle w:val="Heading2"/>
      </w:pPr>
      <w:r>
        <w:t>Rol</w:t>
      </w:r>
    </w:p>
    <w:p>
      <w:r>
        <w:t>O‘quvchi va administrator kabi huquq guruhlari. Rolni mijozning JSON tanasidan ishonchli deb qabul qilish huquq oshishiga olib keladi.</w:t>
      </w:r>
    </w:p>
    <w:p>
      <w:pPr>
        <w:pStyle w:val="Heading2"/>
      </w:pPr>
      <w:r>
        <w:t>Serverdagi filtr</w:t>
      </w:r>
    </w:p>
    <w:p>
      <w:r>
        <w:t>SQL WHERE id=? AND user_id=? sharti tanlovni egasi bilan birga chegaralaydi. Bu mijozdagi ko‘rinish filtridan mustaqil ishlaydi.</w:t>
      </w:r>
    </w:p>
    <w:p>
      <w:pPr>
        <w:pStyle w:val="Heading2"/>
      </w:pPr>
      <w:r>
        <w:t>Rad etish siyosati</w:t>
      </w:r>
    </w:p>
    <w:p>
      <w:r>
        <w:t>Kirilmagan foydalanuvchiga 401 beriladi. Begona resurs uchun 403 yoki mavjudligini yashirish maqsadida 404 tanlanishi mumkin; kurs loyihasi 404 ishlatadi.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function mayEdit(userId,task){</w:t>
      </w:r>
    </w:p>
    <w:p>
      <w:pPr>
        <w:spacing w:after="0"/>
      </w:pPr>
      <w:r>
        <w:t xml:space="preserve">  return Boolean(task &amp;&amp; task.user_id===userId);</w:t>
      </w:r>
    </w:p>
    <w:p>
      <w:pPr>
        <w:spacing w:after="0"/>
      </w:pPr>
      <w:r>
        <w:t>}</w:t>
      </w:r>
    </w:p>
    <w:p>
      <w:pPr>
        <w:spacing w:after="0"/>
      </w:pPr>
      <w:r>
        <w:t>console.log(mayEdit(1,{id:4,user_id:1}));</w:t>
      </w:r>
    </w:p>
    <w:p>
      <w:pPr>
        <w:spacing w:after="0"/>
      </w:pPr>
      <w:r>
        <w:t>console.log(mayEdit(2,{id:4,user_id:1}));</w:t>
      </w:r>
    </w:p>
    <w:p>
      <w:pPr>
        <w:pStyle w:val="Heading2"/>
      </w:pPr>
      <w:r>
        <w:t>Namuna natijasi</w:t>
      </w:r>
    </w:p>
    <w:p>
      <w:r>
        <w:t>true va false chiqadi.</w:t>
      </w:r>
    </w:p>
    <w:p>
      <w:pPr>
        <w:pStyle w:val="Heading2"/>
      </w:pPr>
      <w:r>
        <w:t>Ko‘p uchraydigan xato</w:t>
      </w:r>
    </w:p>
    <w:p>
      <w:r>
        <w:t>Faqat GETda egalikni tekshirib, PATCH yoki DELETEda unutish ham ma’lumotni buzishga yo‘l ochadi.</w:t>
      </w:r>
    </w:p>
    <w:p>
      <w:pPr>
        <w:pStyle w:val="Heading1"/>
      </w:pPr>
      <w:r>
        <w:t>Amaliy bajarish tartibi</w:t>
      </w:r>
    </w:p>
    <w:p>
      <w:r>
        <w:t>Ikki sun’iy hisob yarating. Birinchi hisob vazifasini ikkinchi hisob orqali o‘qish, yangilash va o‘chirish so‘rovlarining barchasi rad etilishini tekshiring.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Avtorizatsiya va Egalik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Avtorizatsiya — Aniqlangan foydalanuvchi qaysi amalni bajara olishini tekshiradi.</w:t>
      </w:r>
    </w:p>
    <w:p>
      <w:r>
        <w:t>Egalik — Resursdagi user_id joriy sessiya foydalanuvchisiga mos bo‘lishi tekshiriladi.</w:t>
      </w:r>
    </w:p>
    <w:p>
      <w:r>
        <w:t>Rol — O‘quvchi va administrator kabi huquq guruhlari.</w:t>
      </w:r>
    </w:p>
    <w:p>
      <w:r>
        <w:t>Serverdagi filtr — SQL WHERE id=? AND user_id=? sharti tanlovni egasi bilan birga chegaralaydi.</w:t>
      </w:r>
    </w:p>
    <w:p>
      <w:r>
        <w:t>Rad etish siyosati — Kirilmagan foydalanuvchiga 401 beriladi.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OWASP autentifikatsiya</w:t>
        </w:r>
      </w:hyperlink>
    </w:p>
    <w:p>
      <w:hyperlink r:id="rId11">
        <w:r>
          <w:rPr>
            <w:rFonts w:ascii="Calibri" w:hAnsi="Calibri"/>
            <w:sz w:val="28"/>
          </w:rPr>
          <w:t>OWASP parol saqlash</w:t>
        </w:r>
      </w:hyperlink>
    </w:p>
    <w:p>
      <w:hyperlink r:id="rId12">
        <w:r>
          <w:rPr>
            <w:rFonts w:ascii="Calibri" w:hAnsi="Calibri"/>
            <w:sz w:val="28"/>
          </w:rPr>
          <w:t>Express sessiya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heatsheetseries.owasp.org/cheatsheets/Authentication_Cheat_Sheet.html" TargetMode="External"/><Relationship Id="rId11" Type="http://schemas.openxmlformats.org/officeDocument/2006/relationships/hyperlink" Target="https://cheatsheetseries.owasp.org/cheatsheets/Password_Storage_Cheat_Sheet.html" TargetMode="External"/><Relationship Id="rId12" Type="http://schemas.openxmlformats.org/officeDocument/2006/relationships/hyperlink" Target="https://expressjs.com/en/resources/middleware/sess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