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Normalizatsiya va takroriy ma’lumot muammolari</w:t>
      </w:r>
    </w:p>
    <w:p>
      <w:r>
        <w:t>7 modul  |  10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Normalizatsiya va takroriy ma’lumot muammolari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Anomaliya</w:t>
      </w:r>
    </w:p>
    <w:p>
      <w:r>
        <w:t>Takroriy ma’lumot sabab yangilash, qo‘shish yoki o‘chirishdagi nomuvofiqlik. Kategoriya nomini o‘n satrda alohida tuzatish bunga misoldir.</w:t>
      </w:r>
    </w:p>
    <w:p>
      <w:pPr>
        <w:pStyle w:val="Heading2"/>
      </w:pPr>
      <w:r>
        <w:t>Birinchi normal shakl</w:t>
      </w:r>
    </w:p>
    <w:p>
      <w:r>
        <w:t>Har atribut qiymati tanlangan domen doirasida yaxlit bo‘ladi va takrorlanuvchi ustun guruhlari ajratiladi. Bitta katakdagi mustaqil kitoblar ro‘yxati alohida yozuvlarga chiqariladi.</w:t>
      </w:r>
    </w:p>
    <w:p>
      <w:pPr>
        <w:pStyle w:val="Heading2"/>
      </w:pPr>
      <w:r>
        <w:t>Ikkinchi normal shakl</w:t>
      </w:r>
    </w:p>
    <w:p>
      <w:r>
        <w:t>Birinchi shaklga qo‘shimcha ravishda kalit bo‘lmagan atribut nomzod kalitning faqat bir qismiga bog‘lanib qolmaydi. Ayniqsa qo‘shma kalitlarda tekshiriladi.</w:t>
      </w:r>
    </w:p>
    <w:p>
      <w:pPr>
        <w:pStyle w:val="Heading2"/>
      </w:pPr>
      <w:r>
        <w:t>Uchinchi normal shakl</w:t>
      </w:r>
    </w:p>
    <w:p>
      <w:r>
        <w:t>Funksional bog‘liqliklar tekshiriladi: har bir notrivial bog‘liqlikning aniqlovchisi superkalit yoki bog‘liq atribut nomzod kalit tarkibida bo‘lishi kerak. Oddiy holatda kalit bo‘lmagan atribut orqali boshqa nomni takror saqlashdan qochiladi.</w:t>
      </w:r>
    </w:p>
    <w:p>
      <w:pPr>
        <w:pStyle w:val="Heading2"/>
      </w:pPr>
      <w:r>
        <w:t>Denormalizatsiya</w:t>
      </w:r>
    </w:p>
    <w:p>
      <w:r>
        <w:t>O‘lchangan o‘qish talabi uchun nazoratli takror kiritish. Qaysi nusxa asosiyligi va yangilanish tartibi hujjatlashtirilmasa ma’lumotlar ajralib ketadi.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Oldin: book_id | title | category_name</w:t>
      </w:r>
    </w:p>
    <w:p>
      <w:pPr>
        <w:spacing w:after="0"/>
      </w:pPr>
      <w:r>
        <w:t>Keyin: categories(id,name) va books(id,title,category_id)</w:t>
      </w:r>
    </w:p>
    <w:p>
      <w:pPr>
        <w:pStyle w:val="Heading2"/>
      </w:pPr>
      <w:r>
        <w:t>Kutiladigan natija</w:t>
      </w:r>
    </w:p>
    <w:p>
      <w:r>
        <w:t>Kategoriya nomi bitta joyda saqlanadi; kitob uni tashqi kalit bilan bildiradi.</w:t>
      </w:r>
    </w:p>
    <w:p>
      <w:pPr>
        <w:pStyle w:val="Heading2"/>
      </w:pPr>
      <w:r>
        <w:t>Xatoni tushunish</w:t>
      </w:r>
    </w:p>
    <w:p>
      <w:r>
        <w:t>Jadvalni shunchaki ko‘p bo‘lakka bo‘lish normalizatsiya qoidalariga rioya etilganini isbotlamaydi.</w:t>
      </w:r>
    </w:p>
    <w:p>
      <w:pPr>
        <w:pStyle w:val="Heading1"/>
      </w:pPr>
      <w:r>
        <w:t>Amaliy ish</w:t>
      </w:r>
    </w:p>
    <w:p>
      <w:r>
        <w:t>Kitob, kategoriya va a’zo nomi takrorlangan jadvalni ajrating. Qo‘shma kalitli enrollment misolida qisman bog‘liqlikni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Anomaliya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Anomaliya — Takroriy ma’lumot sabab yangilash, qo‘shish yoki o‘chirishdagi nomuvofiqlik.</w:t>
      </w:r>
    </w:p>
    <w:p>
      <w:r>
        <w:t>Birinchi normal shakl — Har atribut qiymati tanlangan domen doirasida yaxlit bo‘ladi va takrorlanuvchi ustun guruhlari ajratiladi.</w:t>
      </w:r>
    </w:p>
    <w:p>
      <w:r>
        <w:t>Ikkinchi normal shakl — Birinchi shaklga qo‘shimcha ravishda kalit bo‘lmagan atribut nomzod kalitning faqat bir qismiga bog‘lanib qolmaydi.</w:t>
      </w:r>
    </w:p>
    <w:p>
      <w:r>
        <w:t>Uchinchi normal shakl — Funksional bog‘liqliklar tekshiriladi: har bir notrivial bog‘liqlikning aniqlovchisi superkalit yoki bog‘liq atribut nomzod kalit tarkibida bo‘lishi kerak.</w:t>
      </w:r>
    </w:p>
    <w:p>
      <w:r>
        <w:t>Denormalizatsiya — O‘lchangan o‘qish talabi uchun nazoratli takror kiritish.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