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Migratsiya parametrli SQL va sxema versiyasi</w:t>
      </w:r>
    </w:p>
    <w:p>
      <w:r>
        <w:t>7 modul  |  49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Migratsiya versiyasi va Boshqarilgan o‘zgarish vazifalarini izohlaydi; Parametr qo‘llanishini misolda ajratadi.</w:t>
      </w:r>
    </w:p>
    <w:p>
      <w:pPr>
        <w:pStyle w:val="Heading2"/>
      </w:pPr>
      <w:r>
        <w:t>Tayanch bilimlar</w:t>
      </w:r>
    </w:p>
    <w:p>
      <w:r>
        <w:t>7-modulning 1–48-mavzulari. Yangi tushunchalar ushbu darsda izohlanadi.</w:t>
      </w:r>
    </w:p>
    <w:p>
      <w:pPr>
        <w:pStyle w:val="Heading1"/>
      </w:pPr>
      <w:r>
        <w:t>Mavzuning mazmuni</w:t>
      </w:r>
    </w:p>
    <w:p>
      <w:r>
        <w:t>To‘g‘ri so‘rov bilan birga ma’lumot holatining izchilligi va bajarish xarajati ham muhim. Tranzaksiya o‘zgarish chegarasini, indeks bajarish rejasini, migratsiya esa sxema o‘sishini boshqaradi. Barcha tajribalar demo bazada bajariladi.</w:t>
      </w:r>
    </w:p>
    <w:p>
      <w:pPr>
        <w:pStyle w:val="Heading2"/>
      </w:pPr>
      <w:r>
        <w:t>Migratsiya versiyasi</w:t>
      </w:r>
    </w:p>
    <w:p>
      <w:r>
        <w:t>Qaysi sxema o‘zgarishi qo‘llanganini qayd etadi. SQLite PRAGMA user_version o‘quv loyihasida shu belgi sifatida ishlatilishi mumkin.</w:t>
      </w:r>
    </w:p>
    <w:p>
      <w:pPr>
        <w:pStyle w:val="Heading2"/>
      </w:pPr>
      <w:r>
        <w:t>Boshqarilgan o‘zgarish</w:t>
      </w:r>
    </w:p>
    <w:p>
      <w:r>
        <w:t>Sxema va ma’lumot mosligi tekshirilib keyin yangi dastur versiyasi ishga tushiriladi. Migratsiya backupning o‘rnini bosmaydi.</w:t>
      </w:r>
    </w:p>
    <w:p>
      <w:pPr>
        <w:pStyle w:val="Heading2"/>
      </w:pPr>
      <w:r>
        <w:t>Parametr</w:t>
      </w:r>
    </w:p>
    <w:p>
      <w:r>
        <w:t>Foydalanuvchi qiymati SQL tuzilmasiga matn sifatida qo‘shilmaydi. SQLite ? va Node pg uchun $1 kabi placeholderlar haydovchiga bog‘liq.</w:t>
      </w:r>
    </w:p>
    <w:p>
      <w:pPr>
        <w:pStyle w:val="Heading2"/>
      </w:pPr>
      <w:r>
        <w:t>Nomlar ro‘yxati</w:t>
      </w:r>
    </w:p>
    <w:p>
      <w:r>
        <w:t>Jadval yoki sort ustuni qiymat placeholderi bo‘la olmaydi. Dinamik nom oldindan ruxsat etilgan ro‘yxatdan olinadi.</w:t>
      </w:r>
    </w:p>
    <w:p>
      <w:pPr>
        <w:pStyle w:val="Heading2"/>
      </w:pPr>
      <w:r>
        <w:t>SQL injection</w:t>
      </w:r>
    </w:p>
    <w:p>
      <w:r>
        <w:t>Ishonchsiz qiymat so‘rov tuzilishini o‘zgartirishi xavfi. Parametrli so‘rov va ruxsatlar birga ishlatiladi; faqat qo‘shtirnoqni almashtirishga tayanilmaydi.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PRAGMA user_version=1;</w:t>
      </w:r>
    </w:p>
    <w:p>
      <w:pPr>
        <w:spacing w:after="0"/>
      </w:pPr>
      <w:r>
        <w:t>ALTER TABLE books ADD COLUMN shelf TEXT;</w:t>
      </w:r>
    </w:p>
    <w:p>
      <w:pPr>
        <w:spacing w:after="0"/>
      </w:pPr>
      <w:r>
        <w:t>PRAGMA user_version=2;</w:t>
      </w:r>
    </w:p>
    <w:p>
      <w:pPr>
        <w:spacing w:after="0"/>
      </w:pPr>
      <w:r>
        <w:t>PRAGMA user_version;</w:t>
      </w:r>
    </w:p>
    <w:p>
      <w:pPr>
        <w:pStyle w:val="Heading2"/>
      </w:pPr>
      <w:r>
        <w:t>Kutiladigan natija</w:t>
      </w:r>
    </w:p>
    <w:p>
      <w:r>
        <w:t>user_version 2 chiqadi va booksga shelf ustuni qo‘shilgan bo‘ladi.</w:t>
      </w:r>
    </w:p>
    <w:p>
      <w:pPr>
        <w:pStyle w:val="Heading2"/>
      </w:pPr>
      <w:r>
        <w:t>Xatoni tushunish</w:t>
      </w:r>
    </w:p>
    <w:p>
      <w:r>
        <w:t>Bir migratsiyani takroran bajarish ustun allaqachon mavjud xatosiga olib kelishi mumkin.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Migratsiya versiyasi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Migratsiya versiyasi — Qaysi sxema o‘zgarishi qo‘llanganini qayd etadi.</w:t>
      </w:r>
    </w:p>
    <w:p>
      <w:r>
        <w:t>Boshqarilgan o‘zgarish — Sxema va ma’lumot mosligi tekshirilib keyin yangi dastur versiyasi ishga tushiriladi.</w:t>
      </w:r>
    </w:p>
    <w:p>
      <w:r>
        <w:t>Parametr — Foydalanuvchi qiymati SQL tuzilmasiga matn sifatida qo‘shilmaydi.</w:t>
      </w:r>
    </w:p>
    <w:p>
      <w:r>
        <w:t>Nomlar ro‘yxati — Jadval yoki sort ustuni qiymat placeholderi bo‘la olmaydi.</w:t>
      </w:r>
    </w:p>
    <w:p>
      <w:r>
        <w:t>SQL injection — Ishonchsiz qiymat so‘rov tuzilishini o‘zgartirishi xavfi.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